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B6B1" w14:textId="77777777" w:rsidR="002F58EE" w:rsidRDefault="002F58EE" w:rsidP="002F58E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S3 Table</w:t>
      </w:r>
      <w:r w:rsidRPr="00105A82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05A82">
        <w:rPr>
          <w:rFonts w:ascii="Arial" w:hAnsi="Arial" w:cs="Arial"/>
          <w:b/>
          <w:bCs/>
          <w:sz w:val="22"/>
          <w:szCs w:val="22"/>
        </w:rPr>
        <w:t>Taxa considered significant among multiple differential analyses of SARS-CoV-2 challenged aged Golden Syrian hamsters</w:t>
      </w:r>
      <w:r>
        <w:rPr>
          <w:rFonts w:ascii="Arial" w:hAnsi="Arial" w:cs="Arial"/>
          <w:b/>
          <w:bCs/>
          <w:sz w:val="22"/>
          <w:szCs w:val="22"/>
        </w:rPr>
        <w:t xml:space="preserve"> when samples from the</w:t>
      </w:r>
      <w:r w:rsidRPr="00105A82">
        <w:rPr>
          <w:rFonts w:ascii="Arial" w:hAnsi="Arial" w:cs="Arial"/>
          <w:b/>
          <w:bCs/>
          <w:sz w:val="22"/>
          <w:szCs w:val="22"/>
        </w:rPr>
        <w:t xml:space="preserve"> intestine and feces</w:t>
      </w:r>
      <w:r>
        <w:rPr>
          <w:rFonts w:ascii="Arial" w:hAnsi="Arial" w:cs="Arial"/>
          <w:b/>
          <w:bCs/>
          <w:sz w:val="22"/>
          <w:szCs w:val="22"/>
        </w:rPr>
        <w:t xml:space="preserve"> were combined</w:t>
      </w:r>
      <w:r w:rsidRPr="00105A82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page" w:horzAnchor="margin" w:tblpY="2280"/>
        <w:tblW w:w="12600" w:type="dxa"/>
        <w:tblLayout w:type="fixed"/>
        <w:tblLook w:val="04A0" w:firstRow="1" w:lastRow="0" w:firstColumn="1" w:lastColumn="0" w:noHBand="0" w:noVBand="1"/>
      </w:tblPr>
      <w:tblGrid>
        <w:gridCol w:w="1620"/>
        <w:gridCol w:w="810"/>
        <w:gridCol w:w="810"/>
        <w:gridCol w:w="810"/>
        <w:gridCol w:w="810"/>
        <w:gridCol w:w="810"/>
        <w:gridCol w:w="810"/>
        <w:gridCol w:w="810"/>
        <w:gridCol w:w="1350"/>
        <w:gridCol w:w="900"/>
        <w:gridCol w:w="825"/>
        <w:gridCol w:w="885"/>
        <w:gridCol w:w="1350"/>
      </w:tblGrid>
      <w:tr w:rsidR="002F58EE" w:rsidRPr="000810B1" w14:paraId="4C996008" w14:textId="77777777" w:rsidTr="002F58EE"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1474B7" w14:textId="77777777" w:rsidR="002F58EE" w:rsidRPr="000810B1" w:rsidRDefault="002F58EE" w:rsidP="002F58E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E708A" w14:textId="77777777" w:rsidR="002F58EE" w:rsidRPr="00CB20B8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B8">
              <w:rPr>
                <w:rFonts w:ascii="Arial" w:hAnsi="Arial" w:cs="Arial"/>
                <w:sz w:val="18"/>
                <w:szCs w:val="18"/>
              </w:rPr>
              <w:t>SARS2 v. Mock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032BB" w14:textId="77777777" w:rsidR="002F58EE" w:rsidRPr="00CB20B8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B8">
              <w:rPr>
                <w:rFonts w:ascii="Arial" w:hAnsi="Arial" w:cs="Arial"/>
                <w:sz w:val="18"/>
                <w:szCs w:val="18"/>
              </w:rPr>
              <w:t>FLUAV-SARS2 v. Mock</w:t>
            </w:r>
          </w:p>
        </w:tc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E66E62E" w14:textId="77777777" w:rsidR="002F58EE" w:rsidRPr="00CB20B8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B8">
              <w:rPr>
                <w:rFonts w:ascii="Arial" w:hAnsi="Arial" w:cs="Arial"/>
                <w:sz w:val="18"/>
                <w:szCs w:val="18"/>
              </w:rPr>
              <w:t>SARS2 v. FLUAV-SARS2</w:t>
            </w:r>
          </w:p>
        </w:tc>
      </w:tr>
      <w:tr w:rsidR="002F58EE" w:rsidRPr="00AD0313" w14:paraId="0A81EFE8" w14:textId="77777777" w:rsidTr="002F58EE">
        <w:trPr>
          <w:trHeight w:val="3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05ED59" w14:textId="77777777" w:rsidR="002F58EE" w:rsidRPr="00FD0F60" w:rsidRDefault="002F58EE" w:rsidP="002F58EE">
            <w:pPr>
              <w:ind w:left="0" w:firstLine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7070A">
              <w:rPr>
                <w:rFonts w:ascii="Arial" w:hAnsi="Arial" w:cs="Arial"/>
                <w:b/>
                <w:bCs/>
                <w:sz w:val="16"/>
                <w:szCs w:val="16"/>
              </w:rPr>
              <w:t>Taxa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056F2C07" w14:textId="77777777" w:rsidR="002F58EE" w:rsidRPr="00AC5B35" w:rsidRDefault="002F58EE" w:rsidP="002F58EE">
            <w:pPr>
              <w:ind w:left="0" w:firstLine="0"/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C5B35">
              <w:rPr>
                <w:rFonts w:ascii="Arial" w:hAnsi="Arial" w:cs="Arial"/>
                <w:i/>
                <w:iCs/>
                <w:sz w:val="15"/>
                <w:szCs w:val="15"/>
              </w:rPr>
              <w:t>Deseq2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4F8C0F8" w14:textId="77777777" w:rsidR="002F58EE" w:rsidRPr="00AC5B35" w:rsidRDefault="002F58EE" w:rsidP="002F58EE">
            <w:pPr>
              <w:ind w:left="0" w:firstLine="0"/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C5B35">
              <w:rPr>
                <w:rFonts w:ascii="Arial" w:hAnsi="Arial" w:cs="Arial"/>
                <w:i/>
                <w:iCs/>
                <w:sz w:val="15"/>
                <w:szCs w:val="15"/>
              </w:rPr>
              <w:t>ALDEx2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60F94F4" w14:textId="77777777" w:rsidR="002F58EE" w:rsidRPr="00AC5B35" w:rsidRDefault="002F58EE" w:rsidP="002F58EE">
            <w:pPr>
              <w:ind w:left="0" w:firstLine="0"/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proofErr w:type="spellStart"/>
            <w:r w:rsidRPr="00AC5B35">
              <w:rPr>
                <w:rFonts w:ascii="Arial" w:hAnsi="Arial" w:cs="Arial"/>
                <w:i/>
                <w:iCs/>
                <w:sz w:val="15"/>
                <w:szCs w:val="15"/>
              </w:rPr>
              <w:t>LefSE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D22A95" w14:textId="77777777" w:rsidR="002F58EE" w:rsidRPr="00AC5B35" w:rsidRDefault="002F58EE" w:rsidP="002F58EE">
            <w:pPr>
              <w:ind w:left="0" w:firstLine="0"/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C5B35">
              <w:rPr>
                <w:rFonts w:ascii="Arial" w:hAnsi="Arial" w:cs="Arial"/>
                <w:i/>
                <w:iCs/>
                <w:sz w:val="15"/>
                <w:szCs w:val="15"/>
              </w:rPr>
              <w:t>Enriched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1FB87D15" w14:textId="77777777" w:rsidR="002F58EE" w:rsidRPr="00AC5B35" w:rsidRDefault="002F58EE" w:rsidP="002F58EE">
            <w:pPr>
              <w:ind w:left="0" w:firstLine="0"/>
              <w:jc w:val="center"/>
              <w:rPr>
                <w:i/>
                <w:iCs/>
                <w:sz w:val="15"/>
                <w:szCs w:val="15"/>
              </w:rPr>
            </w:pPr>
            <w:r w:rsidRPr="00AC5B35">
              <w:rPr>
                <w:rFonts w:ascii="Arial" w:hAnsi="Arial" w:cs="Arial"/>
                <w:i/>
                <w:iCs/>
                <w:sz w:val="15"/>
                <w:szCs w:val="15"/>
              </w:rPr>
              <w:t>Deseq2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3A35823" w14:textId="77777777" w:rsidR="002F58EE" w:rsidRPr="00AC5B35" w:rsidRDefault="002F58EE" w:rsidP="002F58EE">
            <w:pPr>
              <w:ind w:left="0" w:firstLine="0"/>
              <w:jc w:val="center"/>
              <w:rPr>
                <w:i/>
                <w:iCs/>
                <w:sz w:val="15"/>
                <w:szCs w:val="15"/>
              </w:rPr>
            </w:pPr>
            <w:r w:rsidRPr="00AC5B35">
              <w:rPr>
                <w:rFonts w:ascii="Arial" w:hAnsi="Arial" w:cs="Arial"/>
                <w:i/>
                <w:iCs/>
                <w:sz w:val="15"/>
                <w:szCs w:val="15"/>
              </w:rPr>
              <w:t>ALDEx2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C78F176" w14:textId="77777777" w:rsidR="002F58EE" w:rsidRPr="00AC5B35" w:rsidRDefault="002F58EE" w:rsidP="002F58EE">
            <w:pPr>
              <w:ind w:left="0" w:firstLine="0"/>
              <w:jc w:val="center"/>
              <w:rPr>
                <w:i/>
                <w:iCs/>
                <w:sz w:val="15"/>
                <w:szCs w:val="15"/>
              </w:rPr>
            </w:pPr>
            <w:proofErr w:type="spellStart"/>
            <w:r w:rsidRPr="00AC5B35">
              <w:rPr>
                <w:rFonts w:ascii="Arial" w:hAnsi="Arial" w:cs="Arial"/>
                <w:i/>
                <w:iCs/>
                <w:sz w:val="15"/>
                <w:szCs w:val="15"/>
              </w:rPr>
              <w:t>LefSE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D3FEEE" w14:textId="77777777" w:rsidR="002F58EE" w:rsidRPr="00AC5B35" w:rsidRDefault="002F58EE" w:rsidP="002F58EE">
            <w:pPr>
              <w:ind w:left="0" w:firstLine="0"/>
              <w:jc w:val="center"/>
              <w:rPr>
                <w:i/>
                <w:iCs/>
                <w:sz w:val="15"/>
                <w:szCs w:val="15"/>
              </w:rPr>
            </w:pPr>
            <w:r w:rsidRPr="00AC5B35">
              <w:rPr>
                <w:rFonts w:ascii="Arial" w:hAnsi="Arial" w:cs="Arial"/>
                <w:i/>
                <w:iCs/>
                <w:sz w:val="15"/>
                <w:szCs w:val="15"/>
              </w:rPr>
              <w:t>Enriched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7DE7B9BD" w14:textId="77777777" w:rsidR="002F58EE" w:rsidRPr="00AC5B35" w:rsidRDefault="002F58EE" w:rsidP="002F58EE">
            <w:pPr>
              <w:ind w:left="0" w:firstLine="0"/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C5B35">
              <w:rPr>
                <w:rFonts w:ascii="Arial" w:hAnsi="Arial" w:cs="Arial"/>
                <w:i/>
                <w:iCs/>
                <w:sz w:val="15"/>
                <w:szCs w:val="15"/>
              </w:rPr>
              <w:t>Deseq2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DCD7A3A" w14:textId="77777777" w:rsidR="002F58EE" w:rsidRPr="00AC5B35" w:rsidRDefault="002F58EE" w:rsidP="002F58EE">
            <w:pPr>
              <w:ind w:left="0" w:firstLine="0"/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C5B35">
              <w:rPr>
                <w:rFonts w:ascii="Arial" w:hAnsi="Arial" w:cs="Arial"/>
                <w:i/>
                <w:iCs/>
                <w:sz w:val="15"/>
                <w:szCs w:val="15"/>
              </w:rPr>
              <w:t>ALDEx2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ED6D293" w14:textId="77777777" w:rsidR="002F58EE" w:rsidRPr="00AC5B35" w:rsidRDefault="002F58EE" w:rsidP="002F58EE">
            <w:pPr>
              <w:ind w:left="0" w:firstLine="0"/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proofErr w:type="spellStart"/>
            <w:r w:rsidRPr="00AC5B35">
              <w:rPr>
                <w:rFonts w:ascii="Arial" w:hAnsi="Arial" w:cs="Arial"/>
                <w:i/>
                <w:iCs/>
                <w:sz w:val="15"/>
                <w:szCs w:val="15"/>
              </w:rPr>
              <w:t>LefSE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bottom"/>
          </w:tcPr>
          <w:p w14:paraId="6258FA29" w14:textId="77777777" w:rsidR="002F58EE" w:rsidRPr="00AC5B35" w:rsidRDefault="002F58EE" w:rsidP="002F58EE">
            <w:pPr>
              <w:ind w:left="0" w:firstLine="0"/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C5B35">
              <w:rPr>
                <w:rFonts w:ascii="Arial" w:hAnsi="Arial" w:cs="Arial"/>
                <w:i/>
                <w:iCs/>
                <w:sz w:val="15"/>
                <w:szCs w:val="15"/>
              </w:rPr>
              <w:t>Enriched</w:t>
            </w:r>
          </w:p>
        </w:tc>
      </w:tr>
      <w:tr w:rsidR="002F58EE" w:rsidRPr="00AD0313" w14:paraId="18AB43DE" w14:textId="77777777" w:rsidTr="002F58EE">
        <w:trPr>
          <w:trHeight w:val="268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5DD582C" w14:textId="77777777" w:rsidR="002F58EE" w:rsidRPr="007C0B34" w:rsidRDefault="002F58EE" w:rsidP="002F58EE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 xml:space="preserve">Unclassified </w:t>
            </w:r>
            <w:proofErr w:type="spellStart"/>
            <w:r w:rsidRPr="007C0B34">
              <w:rPr>
                <w:rFonts w:ascii="Arial" w:hAnsi="Arial" w:cs="Arial"/>
                <w:sz w:val="15"/>
                <w:szCs w:val="15"/>
              </w:rPr>
              <w:t>Bifidobacteriaceae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078C4F01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0.95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CBF83A0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0.88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A2955AF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8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C8FC22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6F7D6ADB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0.0034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bottom"/>
          </w:tcPr>
          <w:p w14:paraId="397950D7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0.34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bottom"/>
          </w:tcPr>
          <w:p w14:paraId="7E1F168D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09B1263F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auto"/>
            </w:tcBorders>
            <w:shd w:val="clear" w:color="auto" w:fill="FBE4D5" w:themeFill="accent2" w:themeFillTint="33"/>
            <w:vAlign w:val="bottom"/>
          </w:tcPr>
          <w:p w14:paraId="6C14FEA6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1.7E-04</w:t>
            </w:r>
          </w:p>
        </w:tc>
        <w:tc>
          <w:tcPr>
            <w:tcW w:w="825" w:type="dxa"/>
            <w:tcBorders>
              <w:top w:val="single" w:sz="12" w:space="0" w:color="000000"/>
            </w:tcBorders>
            <w:shd w:val="clear" w:color="auto" w:fill="FBE4D5" w:themeFill="accent2" w:themeFillTint="33"/>
            <w:vAlign w:val="bottom"/>
          </w:tcPr>
          <w:p w14:paraId="7C7A163F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0.16</w:t>
            </w:r>
          </w:p>
        </w:tc>
        <w:tc>
          <w:tcPr>
            <w:tcW w:w="885" w:type="dxa"/>
            <w:tcBorders>
              <w:top w:val="single" w:sz="12" w:space="0" w:color="000000"/>
            </w:tcBorders>
            <w:shd w:val="clear" w:color="auto" w:fill="FBE4D5" w:themeFill="accent2" w:themeFillTint="33"/>
            <w:vAlign w:val="bottom"/>
          </w:tcPr>
          <w:p w14:paraId="72B4571C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0.0058</w:t>
            </w:r>
          </w:p>
        </w:tc>
        <w:tc>
          <w:tcPr>
            <w:tcW w:w="135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bottom"/>
          </w:tcPr>
          <w:p w14:paraId="0B7EC07D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C0B34">
              <w:rPr>
                <w:rFonts w:ascii="Arial" w:hAnsi="Arial" w:cs="Arial"/>
                <w:b/>
                <w:bCs/>
                <w:sz w:val="15"/>
                <w:szCs w:val="15"/>
              </w:rPr>
              <w:t>SARS2</w:t>
            </w:r>
          </w:p>
        </w:tc>
      </w:tr>
      <w:tr w:rsidR="002F58EE" w:rsidRPr="00AD0313" w14:paraId="726704D4" w14:textId="77777777" w:rsidTr="002F58EE">
        <w:trPr>
          <w:trHeight w:val="240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D5767EC" w14:textId="77777777" w:rsidR="002F58EE" w:rsidRPr="00C55A11" w:rsidRDefault="002F58EE" w:rsidP="002F58EE">
            <w:pPr>
              <w:ind w:left="0" w:firstLine="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C55A11">
              <w:rPr>
                <w:rFonts w:ascii="Arial" w:hAnsi="Arial" w:cs="Arial"/>
                <w:i/>
                <w:iCs/>
                <w:sz w:val="15"/>
                <w:szCs w:val="15"/>
              </w:rPr>
              <w:t>Parabacteroides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D3AC57E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0.021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2B736E1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0.20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9C15A35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0.036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9AEA8DB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SARS2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0C9087F1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0.0026</w:t>
            </w:r>
          </w:p>
        </w:tc>
        <w:tc>
          <w:tcPr>
            <w:tcW w:w="810" w:type="dxa"/>
            <w:shd w:val="clear" w:color="auto" w:fill="DEEAF6" w:themeFill="accent5" w:themeFillTint="33"/>
            <w:vAlign w:val="bottom"/>
          </w:tcPr>
          <w:p w14:paraId="1FBBECBD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0.11</w:t>
            </w:r>
          </w:p>
        </w:tc>
        <w:tc>
          <w:tcPr>
            <w:tcW w:w="810" w:type="dxa"/>
            <w:shd w:val="clear" w:color="auto" w:fill="DEEAF6" w:themeFill="accent5" w:themeFillTint="33"/>
            <w:vAlign w:val="bottom"/>
          </w:tcPr>
          <w:p w14:paraId="0775CD61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0.0084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4D54B6FD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FLU</w:t>
            </w:r>
            <w:r w:rsidRPr="007C0B34">
              <w:rPr>
                <w:rFonts w:ascii="Arial" w:hAnsi="Arial" w:cs="Arial"/>
                <w:b/>
                <w:bCs/>
                <w:sz w:val="15"/>
                <w:szCs w:val="15"/>
              </w:rPr>
              <w:t>AV-SARS2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bottom"/>
          </w:tcPr>
          <w:p w14:paraId="45FCDCF4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0.76</w:t>
            </w:r>
          </w:p>
        </w:tc>
        <w:tc>
          <w:tcPr>
            <w:tcW w:w="825" w:type="dxa"/>
            <w:vAlign w:val="bottom"/>
          </w:tcPr>
          <w:p w14:paraId="10B55CB4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0.86</w:t>
            </w:r>
          </w:p>
        </w:tc>
        <w:tc>
          <w:tcPr>
            <w:tcW w:w="885" w:type="dxa"/>
            <w:vAlign w:val="bottom"/>
          </w:tcPr>
          <w:p w14:paraId="18B213A0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50" w:type="dxa"/>
            <w:tcBorders>
              <w:right w:val="single" w:sz="12" w:space="0" w:color="000000"/>
            </w:tcBorders>
            <w:vAlign w:val="bottom"/>
          </w:tcPr>
          <w:p w14:paraId="02A79761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NA</w:t>
            </w:r>
          </w:p>
        </w:tc>
      </w:tr>
      <w:tr w:rsidR="002F58EE" w:rsidRPr="00AD0313" w14:paraId="21103611" w14:textId="77777777" w:rsidTr="002F58EE">
        <w:trPr>
          <w:trHeight w:val="240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53139BE" w14:textId="77777777" w:rsidR="002F58EE" w:rsidRPr="007C0B34" w:rsidRDefault="002F58EE" w:rsidP="002F58EE">
            <w:pPr>
              <w:ind w:left="0" w:firstLine="0"/>
              <w:rPr>
                <w:i/>
                <w:iCs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Unclassified Prevotellaceae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C81212F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3.8E-33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00E30F53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8.4E-04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21CF9163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4.2E-05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3093937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C0B34">
              <w:rPr>
                <w:rFonts w:ascii="Arial" w:hAnsi="Arial" w:cs="Arial"/>
                <w:b/>
                <w:bCs/>
                <w:sz w:val="15"/>
                <w:szCs w:val="15"/>
              </w:rPr>
              <w:t>Mock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3E4C571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1.1E-17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7A7742B2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4.7E-04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4C46A987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1.8E-04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DE26FD7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C0B34">
              <w:rPr>
                <w:rFonts w:ascii="Arial" w:hAnsi="Arial" w:cs="Arial"/>
                <w:b/>
                <w:bCs/>
                <w:sz w:val="15"/>
                <w:szCs w:val="15"/>
              </w:rPr>
              <w:t>Mock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bottom"/>
          </w:tcPr>
          <w:p w14:paraId="02E9761B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0.52</w:t>
            </w:r>
          </w:p>
        </w:tc>
        <w:tc>
          <w:tcPr>
            <w:tcW w:w="825" w:type="dxa"/>
            <w:vAlign w:val="bottom"/>
          </w:tcPr>
          <w:p w14:paraId="5164ABF8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0.81</w:t>
            </w:r>
          </w:p>
        </w:tc>
        <w:tc>
          <w:tcPr>
            <w:tcW w:w="885" w:type="dxa"/>
            <w:vAlign w:val="bottom"/>
          </w:tcPr>
          <w:p w14:paraId="1E2631D9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50" w:type="dxa"/>
            <w:tcBorders>
              <w:right w:val="single" w:sz="12" w:space="0" w:color="000000"/>
            </w:tcBorders>
            <w:vAlign w:val="bottom"/>
          </w:tcPr>
          <w:p w14:paraId="3A5319C4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NA</w:t>
            </w:r>
          </w:p>
        </w:tc>
      </w:tr>
      <w:tr w:rsidR="002F58EE" w:rsidRPr="00AD0313" w14:paraId="2D6499FD" w14:textId="77777777" w:rsidTr="002F58EE">
        <w:trPr>
          <w:trHeight w:val="240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5F6F70E" w14:textId="77777777" w:rsidR="002F58EE" w:rsidRPr="007C0B34" w:rsidRDefault="002F58EE" w:rsidP="002F58EE">
            <w:pPr>
              <w:ind w:left="0" w:firstLine="0"/>
              <w:rPr>
                <w:i/>
                <w:iCs/>
                <w:sz w:val="15"/>
                <w:szCs w:val="15"/>
              </w:rPr>
            </w:pPr>
            <w:proofErr w:type="spellStart"/>
            <w:r w:rsidRPr="007C0B34">
              <w:rPr>
                <w:i/>
                <w:iCs/>
                <w:sz w:val="15"/>
                <w:szCs w:val="15"/>
              </w:rPr>
              <w:t>Elusimicrobium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bottom"/>
          </w:tcPr>
          <w:p w14:paraId="6E70957F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3.0E-07</w:t>
            </w:r>
          </w:p>
        </w:tc>
        <w:tc>
          <w:tcPr>
            <w:tcW w:w="810" w:type="dxa"/>
            <w:shd w:val="clear" w:color="auto" w:fill="FBE4D5" w:themeFill="accent2" w:themeFillTint="33"/>
            <w:vAlign w:val="bottom"/>
          </w:tcPr>
          <w:p w14:paraId="702418ED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0.037</w:t>
            </w:r>
          </w:p>
        </w:tc>
        <w:tc>
          <w:tcPr>
            <w:tcW w:w="810" w:type="dxa"/>
            <w:shd w:val="clear" w:color="auto" w:fill="FBE4D5" w:themeFill="accent2" w:themeFillTint="33"/>
            <w:vAlign w:val="bottom"/>
          </w:tcPr>
          <w:p w14:paraId="33DD3C9A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0.0028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bottom"/>
          </w:tcPr>
          <w:p w14:paraId="496AA734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C0B34">
              <w:rPr>
                <w:rFonts w:ascii="Arial" w:hAnsi="Arial" w:cs="Arial"/>
                <w:b/>
                <w:bCs/>
                <w:sz w:val="15"/>
                <w:szCs w:val="15"/>
              </w:rPr>
              <w:t>SARS2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1B9D45C4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4.7E-07</w:t>
            </w:r>
          </w:p>
        </w:tc>
        <w:tc>
          <w:tcPr>
            <w:tcW w:w="810" w:type="dxa"/>
            <w:shd w:val="clear" w:color="auto" w:fill="DEEAF6" w:themeFill="accent5" w:themeFillTint="33"/>
            <w:vAlign w:val="bottom"/>
          </w:tcPr>
          <w:p w14:paraId="7B8A3BCD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0.0060</w:t>
            </w:r>
          </w:p>
        </w:tc>
        <w:tc>
          <w:tcPr>
            <w:tcW w:w="810" w:type="dxa"/>
            <w:shd w:val="clear" w:color="auto" w:fill="DEEAF6" w:themeFill="accent5" w:themeFillTint="33"/>
            <w:vAlign w:val="bottom"/>
          </w:tcPr>
          <w:p w14:paraId="0125323E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2.4E-04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0B05374A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FLU</w:t>
            </w:r>
            <w:r w:rsidRPr="007C0B34">
              <w:rPr>
                <w:rFonts w:ascii="Arial" w:hAnsi="Arial" w:cs="Arial"/>
                <w:b/>
                <w:bCs/>
                <w:sz w:val="15"/>
                <w:szCs w:val="15"/>
              </w:rPr>
              <w:t>AV-SARS2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bottom"/>
          </w:tcPr>
          <w:p w14:paraId="6226BF4A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0.68</w:t>
            </w:r>
          </w:p>
        </w:tc>
        <w:tc>
          <w:tcPr>
            <w:tcW w:w="825" w:type="dxa"/>
            <w:vAlign w:val="bottom"/>
          </w:tcPr>
          <w:p w14:paraId="03856213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0.92</w:t>
            </w:r>
          </w:p>
        </w:tc>
        <w:tc>
          <w:tcPr>
            <w:tcW w:w="885" w:type="dxa"/>
            <w:vAlign w:val="bottom"/>
          </w:tcPr>
          <w:p w14:paraId="2F102927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50" w:type="dxa"/>
            <w:tcBorders>
              <w:right w:val="single" w:sz="12" w:space="0" w:color="000000"/>
            </w:tcBorders>
            <w:vAlign w:val="bottom"/>
          </w:tcPr>
          <w:p w14:paraId="1A078421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NA</w:t>
            </w:r>
          </w:p>
        </w:tc>
      </w:tr>
      <w:tr w:rsidR="002F58EE" w:rsidRPr="00AD0313" w14:paraId="2AFE1DA9" w14:textId="77777777" w:rsidTr="002F58EE">
        <w:trPr>
          <w:trHeight w:val="240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7745B00" w14:textId="77777777" w:rsidR="002F58EE" w:rsidRPr="007C0B34" w:rsidRDefault="002F58EE" w:rsidP="002F58EE">
            <w:pPr>
              <w:ind w:left="0" w:firstLine="0"/>
              <w:rPr>
                <w:i/>
                <w:iCs/>
                <w:sz w:val="15"/>
                <w:szCs w:val="15"/>
              </w:rPr>
            </w:pPr>
            <w:r w:rsidRPr="007C0B34">
              <w:rPr>
                <w:i/>
                <w:iCs/>
                <w:sz w:val="15"/>
                <w:szCs w:val="15"/>
              </w:rPr>
              <w:t>Fibrobacter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15D3CB8C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9.1E-09</w:t>
            </w:r>
          </w:p>
        </w:tc>
        <w:tc>
          <w:tcPr>
            <w:tcW w:w="810" w:type="dxa"/>
            <w:vAlign w:val="bottom"/>
          </w:tcPr>
          <w:p w14:paraId="79346457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0.21</w:t>
            </w:r>
          </w:p>
        </w:tc>
        <w:tc>
          <w:tcPr>
            <w:tcW w:w="810" w:type="dxa"/>
            <w:vAlign w:val="bottom"/>
          </w:tcPr>
          <w:p w14:paraId="69FA5D6E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bottom"/>
          </w:tcPr>
          <w:p w14:paraId="44DF40AB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Mock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43C0B5B0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0.75</w:t>
            </w:r>
          </w:p>
        </w:tc>
        <w:tc>
          <w:tcPr>
            <w:tcW w:w="810" w:type="dxa"/>
            <w:vAlign w:val="bottom"/>
          </w:tcPr>
          <w:p w14:paraId="53070B69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0.28</w:t>
            </w:r>
          </w:p>
        </w:tc>
        <w:tc>
          <w:tcPr>
            <w:tcW w:w="810" w:type="dxa"/>
            <w:vAlign w:val="bottom"/>
          </w:tcPr>
          <w:p w14:paraId="504D9941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bottom"/>
          </w:tcPr>
          <w:p w14:paraId="4BFD31D9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4B6E2680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1.7E-04</w:t>
            </w:r>
          </w:p>
        </w:tc>
        <w:tc>
          <w:tcPr>
            <w:tcW w:w="825" w:type="dxa"/>
            <w:shd w:val="clear" w:color="auto" w:fill="DEEAF6" w:themeFill="accent5" w:themeFillTint="33"/>
            <w:vAlign w:val="bottom"/>
          </w:tcPr>
          <w:p w14:paraId="5BC7E014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3.7E-05</w:t>
            </w:r>
          </w:p>
        </w:tc>
        <w:tc>
          <w:tcPr>
            <w:tcW w:w="885" w:type="dxa"/>
            <w:shd w:val="clear" w:color="auto" w:fill="DEEAF6" w:themeFill="accent5" w:themeFillTint="33"/>
            <w:vAlign w:val="bottom"/>
          </w:tcPr>
          <w:p w14:paraId="1DEC4878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5.1E-06</w:t>
            </w:r>
          </w:p>
        </w:tc>
        <w:tc>
          <w:tcPr>
            <w:tcW w:w="1350" w:type="dxa"/>
            <w:tcBorders>
              <w:right w:val="single" w:sz="12" w:space="0" w:color="000000"/>
            </w:tcBorders>
            <w:shd w:val="clear" w:color="auto" w:fill="DEEAF6" w:themeFill="accent5" w:themeFillTint="33"/>
            <w:vAlign w:val="bottom"/>
          </w:tcPr>
          <w:p w14:paraId="0CA4D7F9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FLU</w:t>
            </w:r>
            <w:r w:rsidRPr="007C0B34">
              <w:rPr>
                <w:rFonts w:ascii="Arial" w:hAnsi="Arial" w:cs="Arial"/>
                <w:b/>
                <w:bCs/>
                <w:sz w:val="15"/>
                <w:szCs w:val="15"/>
              </w:rPr>
              <w:t>AV-SARS2</w:t>
            </w:r>
          </w:p>
        </w:tc>
      </w:tr>
      <w:tr w:rsidR="002F58EE" w:rsidRPr="00AD0313" w14:paraId="1C3F42A1" w14:textId="77777777" w:rsidTr="002F58EE">
        <w:trPr>
          <w:trHeight w:val="240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1C4AAB1" w14:textId="77777777" w:rsidR="002F58EE" w:rsidRPr="007C0B34" w:rsidRDefault="002F58EE" w:rsidP="002F58EE">
            <w:pPr>
              <w:ind w:left="0" w:firstLine="0"/>
              <w:rPr>
                <w:i/>
                <w:iCs/>
                <w:sz w:val="15"/>
                <w:szCs w:val="15"/>
              </w:rPr>
            </w:pPr>
            <w:r w:rsidRPr="007C0B34">
              <w:rPr>
                <w:i/>
                <w:iCs/>
                <w:sz w:val="15"/>
                <w:szCs w:val="15"/>
              </w:rPr>
              <w:t>Allobaculum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0D54163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0.33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03A3AD3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0.34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4EF6B8C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0.036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FFDAADC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1907AF6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0.0025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0EC9FC52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0.034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75E19E2B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7.2E-04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B7DC34A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b/>
                <w:bCs/>
                <w:sz w:val="15"/>
                <w:szCs w:val="15"/>
              </w:rPr>
              <w:t>Mock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bottom"/>
          </w:tcPr>
          <w:p w14:paraId="52B9EED5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0.067</w:t>
            </w:r>
          </w:p>
        </w:tc>
        <w:tc>
          <w:tcPr>
            <w:tcW w:w="825" w:type="dxa"/>
            <w:vAlign w:val="bottom"/>
          </w:tcPr>
          <w:p w14:paraId="420C5272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0.60</w:t>
            </w:r>
          </w:p>
        </w:tc>
        <w:tc>
          <w:tcPr>
            <w:tcW w:w="885" w:type="dxa"/>
            <w:vAlign w:val="bottom"/>
          </w:tcPr>
          <w:p w14:paraId="6DC3BCEC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0.033</w:t>
            </w:r>
          </w:p>
        </w:tc>
        <w:tc>
          <w:tcPr>
            <w:tcW w:w="1350" w:type="dxa"/>
            <w:tcBorders>
              <w:right w:val="single" w:sz="12" w:space="0" w:color="000000"/>
            </w:tcBorders>
            <w:vAlign w:val="bottom"/>
          </w:tcPr>
          <w:p w14:paraId="09339DF4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NA</w:t>
            </w:r>
          </w:p>
        </w:tc>
      </w:tr>
      <w:tr w:rsidR="002F58EE" w:rsidRPr="00AD0313" w14:paraId="1F5A5162" w14:textId="77777777" w:rsidTr="002F58EE">
        <w:trPr>
          <w:trHeight w:val="240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1EBDBAD" w14:textId="77777777" w:rsidR="002F58EE" w:rsidRPr="007C0B34" w:rsidRDefault="002F58EE" w:rsidP="002F58EE">
            <w:pPr>
              <w:ind w:left="0" w:firstLine="0"/>
              <w:rPr>
                <w:i/>
                <w:iCs/>
                <w:sz w:val="15"/>
                <w:szCs w:val="15"/>
              </w:rPr>
            </w:pPr>
            <w:proofErr w:type="spellStart"/>
            <w:r w:rsidRPr="007C0B34">
              <w:rPr>
                <w:i/>
                <w:iCs/>
                <w:sz w:val="15"/>
                <w:szCs w:val="15"/>
              </w:rPr>
              <w:t>Anaerostipes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bottom"/>
          </w:tcPr>
          <w:p w14:paraId="105756BD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2.2E-07</w:t>
            </w:r>
          </w:p>
        </w:tc>
        <w:tc>
          <w:tcPr>
            <w:tcW w:w="810" w:type="dxa"/>
            <w:shd w:val="clear" w:color="auto" w:fill="FBE4D5" w:themeFill="accent2" w:themeFillTint="33"/>
            <w:vAlign w:val="bottom"/>
          </w:tcPr>
          <w:p w14:paraId="01A750CE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0.34</w:t>
            </w:r>
          </w:p>
        </w:tc>
        <w:tc>
          <w:tcPr>
            <w:tcW w:w="810" w:type="dxa"/>
            <w:shd w:val="clear" w:color="auto" w:fill="FBE4D5" w:themeFill="accent2" w:themeFillTint="33"/>
            <w:vAlign w:val="bottom"/>
          </w:tcPr>
          <w:p w14:paraId="0AD38E89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0.017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bottom"/>
          </w:tcPr>
          <w:p w14:paraId="710FCAE0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b/>
                <w:bCs/>
                <w:sz w:val="15"/>
                <w:szCs w:val="15"/>
              </w:rPr>
              <w:t>SARS2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5E6E60E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0.69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6146DE6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0.86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8C8B69E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0.027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712AFBB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FLU</w:t>
            </w:r>
            <w:r w:rsidRPr="007C0B34">
              <w:rPr>
                <w:rFonts w:ascii="Arial" w:hAnsi="Arial" w:cs="Arial"/>
                <w:sz w:val="15"/>
                <w:szCs w:val="15"/>
              </w:rPr>
              <w:t>AV-SARS2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bottom"/>
          </w:tcPr>
          <w:p w14:paraId="12EC54BB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3.4E-15</w:t>
            </w:r>
          </w:p>
        </w:tc>
        <w:tc>
          <w:tcPr>
            <w:tcW w:w="825" w:type="dxa"/>
            <w:vAlign w:val="bottom"/>
          </w:tcPr>
          <w:p w14:paraId="0F7B3B77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0.36</w:t>
            </w:r>
          </w:p>
        </w:tc>
        <w:tc>
          <w:tcPr>
            <w:tcW w:w="885" w:type="dxa"/>
            <w:vAlign w:val="bottom"/>
          </w:tcPr>
          <w:p w14:paraId="05A4FA2F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50" w:type="dxa"/>
            <w:tcBorders>
              <w:right w:val="single" w:sz="12" w:space="0" w:color="000000"/>
            </w:tcBorders>
            <w:vAlign w:val="bottom"/>
          </w:tcPr>
          <w:p w14:paraId="251E8829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SARS2</w:t>
            </w:r>
          </w:p>
        </w:tc>
      </w:tr>
      <w:tr w:rsidR="002F58EE" w:rsidRPr="00AD0313" w14:paraId="24533C60" w14:textId="77777777" w:rsidTr="002F58EE">
        <w:trPr>
          <w:trHeight w:val="240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F0D0D3" w14:textId="77777777" w:rsidR="002F58EE" w:rsidRPr="007C0B34" w:rsidRDefault="002F58EE" w:rsidP="002F58EE">
            <w:pPr>
              <w:ind w:left="0" w:firstLine="0"/>
              <w:rPr>
                <w:i/>
                <w:iCs/>
                <w:sz w:val="15"/>
                <w:szCs w:val="15"/>
              </w:rPr>
            </w:pPr>
            <w:proofErr w:type="spellStart"/>
            <w:r w:rsidRPr="007C0B34">
              <w:rPr>
                <w:i/>
                <w:iCs/>
                <w:sz w:val="15"/>
                <w:szCs w:val="15"/>
              </w:rPr>
              <w:t>Christensenellaceae</w:t>
            </w:r>
            <w:proofErr w:type="spellEnd"/>
            <w:r w:rsidRPr="007C0B34">
              <w:rPr>
                <w:i/>
                <w:iCs/>
                <w:sz w:val="15"/>
                <w:szCs w:val="15"/>
              </w:rPr>
              <w:t xml:space="preserve"> R-7 group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F881FA5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0.044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432D37B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0.38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CE80E06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0.045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D6EA4B7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SARS2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58B1E495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6.4E-05</w:t>
            </w:r>
          </w:p>
        </w:tc>
        <w:tc>
          <w:tcPr>
            <w:tcW w:w="810" w:type="dxa"/>
            <w:shd w:val="clear" w:color="auto" w:fill="DEEAF6" w:themeFill="accent5" w:themeFillTint="33"/>
            <w:vAlign w:val="bottom"/>
          </w:tcPr>
          <w:p w14:paraId="3B9B1BBE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0.94</w:t>
            </w:r>
          </w:p>
        </w:tc>
        <w:tc>
          <w:tcPr>
            <w:tcW w:w="810" w:type="dxa"/>
            <w:shd w:val="clear" w:color="auto" w:fill="DEEAF6" w:themeFill="accent5" w:themeFillTint="33"/>
            <w:vAlign w:val="bottom"/>
          </w:tcPr>
          <w:p w14:paraId="48842C47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0.0060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11A37AFC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FLU</w:t>
            </w:r>
            <w:r w:rsidRPr="007C0B34">
              <w:rPr>
                <w:rFonts w:ascii="Arial" w:hAnsi="Arial" w:cs="Arial"/>
                <w:b/>
                <w:bCs/>
                <w:sz w:val="15"/>
                <w:szCs w:val="15"/>
              </w:rPr>
              <w:t>AV-SARS2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bottom"/>
          </w:tcPr>
          <w:p w14:paraId="47B1CB32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0.85</w:t>
            </w:r>
          </w:p>
        </w:tc>
        <w:tc>
          <w:tcPr>
            <w:tcW w:w="825" w:type="dxa"/>
            <w:vAlign w:val="bottom"/>
          </w:tcPr>
          <w:p w14:paraId="0ACD191B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0.77</w:t>
            </w:r>
          </w:p>
        </w:tc>
        <w:tc>
          <w:tcPr>
            <w:tcW w:w="885" w:type="dxa"/>
            <w:vAlign w:val="bottom"/>
          </w:tcPr>
          <w:p w14:paraId="7948CF69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50" w:type="dxa"/>
            <w:tcBorders>
              <w:right w:val="single" w:sz="12" w:space="0" w:color="000000"/>
            </w:tcBorders>
            <w:vAlign w:val="bottom"/>
          </w:tcPr>
          <w:p w14:paraId="7949EE98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NA</w:t>
            </w:r>
          </w:p>
        </w:tc>
      </w:tr>
      <w:tr w:rsidR="002F58EE" w:rsidRPr="00AD0313" w14:paraId="39E1EFED" w14:textId="77777777" w:rsidTr="002F58EE">
        <w:trPr>
          <w:trHeight w:val="240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83FEBCB" w14:textId="77777777" w:rsidR="002F58EE" w:rsidRPr="007C0B34" w:rsidRDefault="002F58EE" w:rsidP="002F58EE">
            <w:pPr>
              <w:ind w:left="0" w:firstLine="0"/>
              <w:rPr>
                <w:i/>
                <w:iCs/>
                <w:sz w:val="15"/>
                <w:szCs w:val="15"/>
              </w:rPr>
            </w:pPr>
            <w:proofErr w:type="spellStart"/>
            <w:r w:rsidRPr="007C0B34">
              <w:rPr>
                <w:i/>
                <w:iCs/>
                <w:sz w:val="15"/>
                <w:szCs w:val="15"/>
              </w:rPr>
              <w:t>Ligilactobacillus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7459813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1.0E-07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03E7D5C4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0.14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700070E7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0.0048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BF850AB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C0B34">
              <w:rPr>
                <w:rFonts w:ascii="Arial" w:hAnsi="Arial" w:cs="Arial"/>
                <w:b/>
                <w:bCs/>
                <w:sz w:val="15"/>
                <w:szCs w:val="15"/>
              </w:rPr>
              <w:t>Mock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03B889C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5.9E-05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66F4B65D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0.023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55050AFD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7.6E-04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D8379C1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C0B34">
              <w:rPr>
                <w:rFonts w:ascii="Arial" w:hAnsi="Arial" w:cs="Arial"/>
                <w:b/>
                <w:bCs/>
                <w:sz w:val="15"/>
                <w:szCs w:val="15"/>
              </w:rPr>
              <w:t>Mock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bottom"/>
          </w:tcPr>
          <w:p w14:paraId="77E2C5E4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0.92</w:t>
            </w:r>
          </w:p>
        </w:tc>
        <w:tc>
          <w:tcPr>
            <w:tcW w:w="825" w:type="dxa"/>
            <w:vAlign w:val="bottom"/>
          </w:tcPr>
          <w:p w14:paraId="51CEA16E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0.75</w:t>
            </w:r>
          </w:p>
        </w:tc>
        <w:tc>
          <w:tcPr>
            <w:tcW w:w="885" w:type="dxa"/>
            <w:vAlign w:val="bottom"/>
          </w:tcPr>
          <w:p w14:paraId="7F13DE7C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50" w:type="dxa"/>
            <w:tcBorders>
              <w:right w:val="single" w:sz="12" w:space="0" w:color="000000"/>
            </w:tcBorders>
            <w:vAlign w:val="bottom"/>
          </w:tcPr>
          <w:p w14:paraId="384B3FF8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NA</w:t>
            </w:r>
          </w:p>
        </w:tc>
      </w:tr>
      <w:tr w:rsidR="002F58EE" w:rsidRPr="00AD0313" w14:paraId="50C1EB27" w14:textId="77777777" w:rsidTr="002F58EE">
        <w:trPr>
          <w:trHeight w:val="240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BE20FB" w14:textId="77777777" w:rsidR="002F58EE" w:rsidRPr="007C0B34" w:rsidRDefault="002F58EE" w:rsidP="002F58EE">
            <w:pPr>
              <w:ind w:left="0" w:firstLine="0"/>
              <w:rPr>
                <w:i/>
                <w:iCs/>
                <w:sz w:val="15"/>
                <w:szCs w:val="15"/>
              </w:rPr>
            </w:pPr>
            <w:r w:rsidRPr="007C0B34">
              <w:rPr>
                <w:i/>
                <w:iCs/>
                <w:sz w:val="15"/>
                <w:szCs w:val="15"/>
              </w:rPr>
              <w:t>Mycoplasma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3803F468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4.5E-05</w:t>
            </w:r>
          </w:p>
        </w:tc>
        <w:tc>
          <w:tcPr>
            <w:tcW w:w="810" w:type="dxa"/>
            <w:vAlign w:val="bottom"/>
          </w:tcPr>
          <w:p w14:paraId="0AC40E9B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0.07</w:t>
            </w:r>
          </w:p>
        </w:tc>
        <w:tc>
          <w:tcPr>
            <w:tcW w:w="810" w:type="dxa"/>
            <w:vAlign w:val="bottom"/>
          </w:tcPr>
          <w:p w14:paraId="1E70F51A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0.0059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bottom"/>
          </w:tcPr>
          <w:p w14:paraId="6E77A109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Mock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7E69D81E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0.46</w:t>
            </w:r>
          </w:p>
        </w:tc>
        <w:tc>
          <w:tcPr>
            <w:tcW w:w="810" w:type="dxa"/>
            <w:vAlign w:val="bottom"/>
          </w:tcPr>
          <w:p w14:paraId="3D94EEDC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0.17</w:t>
            </w:r>
          </w:p>
        </w:tc>
        <w:tc>
          <w:tcPr>
            <w:tcW w:w="810" w:type="dxa"/>
            <w:vAlign w:val="bottom"/>
          </w:tcPr>
          <w:p w14:paraId="159C406C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bottom"/>
          </w:tcPr>
          <w:p w14:paraId="26602230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bottom"/>
          </w:tcPr>
          <w:p w14:paraId="510C52B2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0.25</w:t>
            </w:r>
          </w:p>
        </w:tc>
        <w:tc>
          <w:tcPr>
            <w:tcW w:w="825" w:type="dxa"/>
            <w:vAlign w:val="bottom"/>
          </w:tcPr>
          <w:p w14:paraId="60CD4689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0.67</w:t>
            </w:r>
          </w:p>
        </w:tc>
        <w:tc>
          <w:tcPr>
            <w:tcW w:w="885" w:type="dxa"/>
            <w:vAlign w:val="bottom"/>
          </w:tcPr>
          <w:p w14:paraId="3E17E7BC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50" w:type="dxa"/>
            <w:tcBorders>
              <w:right w:val="single" w:sz="12" w:space="0" w:color="000000"/>
            </w:tcBorders>
            <w:vAlign w:val="bottom"/>
          </w:tcPr>
          <w:p w14:paraId="3621FBB4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NA</w:t>
            </w:r>
          </w:p>
        </w:tc>
      </w:tr>
      <w:tr w:rsidR="002F58EE" w:rsidRPr="00AD0313" w14:paraId="352A1213" w14:textId="77777777" w:rsidTr="002F58EE">
        <w:trPr>
          <w:trHeight w:val="240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670AF0" w14:textId="77777777" w:rsidR="002F58EE" w:rsidRPr="007C0B34" w:rsidRDefault="002F58EE" w:rsidP="002F58EE">
            <w:pPr>
              <w:ind w:left="0" w:firstLine="0"/>
              <w:rPr>
                <w:i/>
                <w:iCs/>
                <w:sz w:val="15"/>
                <w:szCs w:val="15"/>
              </w:rPr>
            </w:pPr>
            <w:r w:rsidRPr="007C0B34">
              <w:rPr>
                <w:i/>
                <w:iCs/>
                <w:sz w:val="15"/>
                <w:szCs w:val="15"/>
              </w:rPr>
              <w:t>UCG-005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E1B75E0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0.44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E85E04E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0.29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0FAC038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EACDA70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4845006F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6.3E-07</w:t>
            </w:r>
          </w:p>
        </w:tc>
        <w:tc>
          <w:tcPr>
            <w:tcW w:w="810" w:type="dxa"/>
            <w:shd w:val="clear" w:color="auto" w:fill="DEEAF6" w:themeFill="accent5" w:themeFillTint="33"/>
            <w:vAlign w:val="bottom"/>
          </w:tcPr>
          <w:p w14:paraId="1A2E8502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0.034</w:t>
            </w:r>
          </w:p>
        </w:tc>
        <w:tc>
          <w:tcPr>
            <w:tcW w:w="810" w:type="dxa"/>
            <w:shd w:val="clear" w:color="auto" w:fill="DEEAF6" w:themeFill="accent5" w:themeFillTint="33"/>
            <w:vAlign w:val="bottom"/>
          </w:tcPr>
          <w:p w14:paraId="05B159AC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0.0065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7FC9DAF2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FLU</w:t>
            </w:r>
            <w:r w:rsidRPr="007C0B34">
              <w:rPr>
                <w:rFonts w:ascii="Arial" w:hAnsi="Arial" w:cs="Arial"/>
                <w:b/>
                <w:bCs/>
                <w:sz w:val="15"/>
                <w:szCs w:val="15"/>
              </w:rPr>
              <w:t>AV-SARS2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7DE17058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1.4E-08</w:t>
            </w:r>
          </w:p>
        </w:tc>
        <w:tc>
          <w:tcPr>
            <w:tcW w:w="825" w:type="dxa"/>
            <w:shd w:val="clear" w:color="auto" w:fill="DEEAF6" w:themeFill="accent5" w:themeFillTint="33"/>
            <w:vAlign w:val="bottom"/>
          </w:tcPr>
          <w:p w14:paraId="4C9FD8AE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0.25</w:t>
            </w:r>
          </w:p>
        </w:tc>
        <w:tc>
          <w:tcPr>
            <w:tcW w:w="885" w:type="dxa"/>
            <w:shd w:val="clear" w:color="auto" w:fill="DEEAF6" w:themeFill="accent5" w:themeFillTint="33"/>
            <w:vAlign w:val="bottom"/>
          </w:tcPr>
          <w:p w14:paraId="2B4856AA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0.024</w:t>
            </w:r>
          </w:p>
        </w:tc>
        <w:tc>
          <w:tcPr>
            <w:tcW w:w="1350" w:type="dxa"/>
            <w:tcBorders>
              <w:right w:val="single" w:sz="12" w:space="0" w:color="000000"/>
            </w:tcBorders>
            <w:shd w:val="clear" w:color="auto" w:fill="DEEAF6" w:themeFill="accent5" w:themeFillTint="33"/>
            <w:vAlign w:val="bottom"/>
          </w:tcPr>
          <w:p w14:paraId="11318E3A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FLU</w:t>
            </w:r>
            <w:r w:rsidRPr="007C0B34">
              <w:rPr>
                <w:rFonts w:ascii="Arial" w:hAnsi="Arial" w:cs="Arial"/>
                <w:b/>
                <w:bCs/>
                <w:sz w:val="15"/>
                <w:szCs w:val="15"/>
              </w:rPr>
              <w:t>AV-SARS2</w:t>
            </w:r>
          </w:p>
        </w:tc>
      </w:tr>
      <w:tr w:rsidR="002F58EE" w:rsidRPr="00AD0313" w14:paraId="26699EE4" w14:textId="77777777" w:rsidTr="002F58EE">
        <w:trPr>
          <w:trHeight w:val="251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A0435ED" w14:textId="77777777" w:rsidR="002F58EE" w:rsidRPr="007C0B34" w:rsidRDefault="002F58EE" w:rsidP="002F58EE">
            <w:pPr>
              <w:ind w:left="0" w:firstLine="0"/>
              <w:rPr>
                <w:sz w:val="15"/>
                <w:szCs w:val="15"/>
              </w:rPr>
            </w:pPr>
            <w:r w:rsidRPr="007C0B34">
              <w:rPr>
                <w:sz w:val="15"/>
                <w:szCs w:val="15"/>
              </w:rPr>
              <w:t xml:space="preserve">Unclassified </w:t>
            </w:r>
            <w:proofErr w:type="spellStart"/>
            <w:r w:rsidRPr="007C0B34">
              <w:rPr>
                <w:sz w:val="15"/>
                <w:szCs w:val="15"/>
              </w:rPr>
              <w:t>Eubacteriaceae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bottom"/>
          </w:tcPr>
          <w:p w14:paraId="7E958276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0.064</w:t>
            </w:r>
          </w:p>
        </w:tc>
        <w:tc>
          <w:tcPr>
            <w:tcW w:w="810" w:type="dxa"/>
            <w:shd w:val="clear" w:color="auto" w:fill="FBE4D5" w:themeFill="accent2" w:themeFillTint="33"/>
            <w:vAlign w:val="bottom"/>
          </w:tcPr>
          <w:p w14:paraId="48BAE001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0.029</w:t>
            </w:r>
          </w:p>
        </w:tc>
        <w:tc>
          <w:tcPr>
            <w:tcW w:w="810" w:type="dxa"/>
            <w:shd w:val="clear" w:color="auto" w:fill="FBE4D5" w:themeFill="accent2" w:themeFillTint="33"/>
            <w:vAlign w:val="bottom"/>
          </w:tcPr>
          <w:p w14:paraId="44305902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1.3E-04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bottom"/>
          </w:tcPr>
          <w:p w14:paraId="0DD388FB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b/>
                <w:bCs/>
                <w:sz w:val="15"/>
                <w:szCs w:val="15"/>
              </w:rPr>
              <w:t>SARS2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73AC434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0.85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485A926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0.040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6B701BA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5CA1E33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5F57E5D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0.029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15FDAF19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0.59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4033087B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0.0068</w:t>
            </w:r>
          </w:p>
        </w:tc>
        <w:tc>
          <w:tcPr>
            <w:tcW w:w="1350" w:type="dxa"/>
            <w:tcBorders>
              <w:right w:val="single" w:sz="12" w:space="0" w:color="000000"/>
            </w:tcBorders>
            <w:shd w:val="clear" w:color="auto" w:fill="auto"/>
            <w:vAlign w:val="bottom"/>
          </w:tcPr>
          <w:p w14:paraId="00D92B95" w14:textId="77777777" w:rsidR="002F58EE" w:rsidRPr="00CE7E89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E7E89">
              <w:rPr>
                <w:rFonts w:ascii="Arial" w:hAnsi="Arial" w:cs="Arial"/>
                <w:sz w:val="15"/>
                <w:szCs w:val="15"/>
              </w:rPr>
              <w:t>SARS2</w:t>
            </w:r>
          </w:p>
        </w:tc>
      </w:tr>
      <w:tr w:rsidR="002F58EE" w:rsidRPr="00AD0313" w14:paraId="6535900C" w14:textId="77777777" w:rsidTr="002F58EE">
        <w:trPr>
          <w:trHeight w:val="251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D01474D" w14:textId="77777777" w:rsidR="002F58EE" w:rsidRPr="007C0B34" w:rsidRDefault="002F58EE" w:rsidP="002F58EE">
            <w:pPr>
              <w:ind w:left="0" w:firstLine="0"/>
              <w:rPr>
                <w:sz w:val="15"/>
                <w:szCs w:val="15"/>
              </w:rPr>
            </w:pPr>
            <w:r w:rsidRPr="007C0B34">
              <w:rPr>
                <w:sz w:val="15"/>
                <w:szCs w:val="15"/>
              </w:rPr>
              <w:t>Unclassified Lachnospiraceae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5193C55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9.1E-05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42C8BDA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0.34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BFE1785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DD8FD50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Mock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87AE884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3.5E-08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6E36CC91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0.19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4752D4DB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0.041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FBCAAE7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b/>
                <w:bCs/>
                <w:sz w:val="15"/>
                <w:szCs w:val="15"/>
              </w:rPr>
              <w:t>Mock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bottom"/>
          </w:tcPr>
          <w:p w14:paraId="13F5357D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0.26</w:t>
            </w:r>
          </w:p>
        </w:tc>
        <w:tc>
          <w:tcPr>
            <w:tcW w:w="825" w:type="dxa"/>
            <w:vAlign w:val="bottom"/>
          </w:tcPr>
          <w:p w14:paraId="4111C085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0.84</w:t>
            </w:r>
          </w:p>
        </w:tc>
        <w:tc>
          <w:tcPr>
            <w:tcW w:w="885" w:type="dxa"/>
            <w:vAlign w:val="bottom"/>
          </w:tcPr>
          <w:p w14:paraId="61138C6D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50" w:type="dxa"/>
            <w:tcBorders>
              <w:right w:val="single" w:sz="12" w:space="0" w:color="000000"/>
            </w:tcBorders>
            <w:vAlign w:val="bottom"/>
          </w:tcPr>
          <w:p w14:paraId="45FF10D5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NA</w:t>
            </w:r>
          </w:p>
        </w:tc>
      </w:tr>
      <w:tr w:rsidR="002F58EE" w:rsidRPr="00AD0313" w14:paraId="1F4748EF" w14:textId="77777777" w:rsidTr="002F58EE">
        <w:trPr>
          <w:trHeight w:val="251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E3FFF0" w14:textId="77777777" w:rsidR="002F58EE" w:rsidRPr="007C0B34" w:rsidRDefault="002F58EE" w:rsidP="002F58EE">
            <w:pPr>
              <w:ind w:left="0" w:firstLine="0"/>
              <w:rPr>
                <w:sz w:val="15"/>
                <w:szCs w:val="15"/>
              </w:rPr>
            </w:pPr>
            <w:r w:rsidRPr="007C0B34">
              <w:rPr>
                <w:sz w:val="15"/>
                <w:szCs w:val="15"/>
              </w:rPr>
              <w:t>Coxiella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0FDE8364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0.21</w:t>
            </w:r>
          </w:p>
        </w:tc>
        <w:tc>
          <w:tcPr>
            <w:tcW w:w="810" w:type="dxa"/>
            <w:vAlign w:val="bottom"/>
          </w:tcPr>
          <w:p w14:paraId="666347B3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0.35</w:t>
            </w:r>
          </w:p>
        </w:tc>
        <w:tc>
          <w:tcPr>
            <w:tcW w:w="810" w:type="dxa"/>
            <w:vAlign w:val="bottom"/>
          </w:tcPr>
          <w:p w14:paraId="09C29CF6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bottom"/>
          </w:tcPr>
          <w:p w14:paraId="0A0C314F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10CC500F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0.040</w:t>
            </w:r>
          </w:p>
        </w:tc>
        <w:tc>
          <w:tcPr>
            <w:tcW w:w="810" w:type="dxa"/>
            <w:vAlign w:val="bottom"/>
          </w:tcPr>
          <w:p w14:paraId="0928174F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0.26</w:t>
            </w:r>
          </w:p>
        </w:tc>
        <w:tc>
          <w:tcPr>
            <w:tcW w:w="810" w:type="dxa"/>
            <w:vAlign w:val="bottom"/>
          </w:tcPr>
          <w:p w14:paraId="6212EC97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bottom"/>
          </w:tcPr>
          <w:p w14:paraId="0B0B5438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FLU</w:t>
            </w:r>
            <w:r w:rsidRPr="007C0B34">
              <w:rPr>
                <w:rFonts w:ascii="Arial" w:hAnsi="Arial" w:cs="Arial"/>
                <w:sz w:val="15"/>
                <w:szCs w:val="15"/>
              </w:rPr>
              <w:t>AV-SARS2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4CAAA962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1.7E-04</w:t>
            </w:r>
          </w:p>
        </w:tc>
        <w:tc>
          <w:tcPr>
            <w:tcW w:w="825" w:type="dxa"/>
            <w:shd w:val="clear" w:color="auto" w:fill="DEEAF6" w:themeFill="accent5" w:themeFillTint="33"/>
            <w:vAlign w:val="bottom"/>
          </w:tcPr>
          <w:p w14:paraId="4A30E18D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0.0088</w:t>
            </w:r>
          </w:p>
        </w:tc>
        <w:tc>
          <w:tcPr>
            <w:tcW w:w="885" w:type="dxa"/>
            <w:shd w:val="clear" w:color="auto" w:fill="DEEAF6" w:themeFill="accent5" w:themeFillTint="33"/>
            <w:vAlign w:val="bottom"/>
          </w:tcPr>
          <w:p w14:paraId="5049CCF7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50" w:type="dxa"/>
            <w:tcBorders>
              <w:right w:val="single" w:sz="12" w:space="0" w:color="000000"/>
            </w:tcBorders>
            <w:shd w:val="clear" w:color="auto" w:fill="DEEAF6" w:themeFill="accent5" w:themeFillTint="33"/>
            <w:vAlign w:val="bottom"/>
          </w:tcPr>
          <w:p w14:paraId="3A490B67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FLU</w:t>
            </w:r>
            <w:r w:rsidRPr="007C0B34">
              <w:rPr>
                <w:rFonts w:ascii="Arial" w:hAnsi="Arial" w:cs="Arial"/>
                <w:b/>
                <w:bCs/>
                <w:sz w:val="15"/>
                <w:szCs w:val="15"/>
              </w:rPr>
              <w:t>AV-SARS2</w:t>
            </w:r>
          </w:p>
        </w:tc>
      </w:tr>
      <w:tr w:rsidR="002F58EE" w:rsidRPr="00AD0313" w14:paraId="69F1309A" w14:textId="77777777" w:rsidTr="002F58EE">
        <w:trPr>
          <w:trHeight w:val="251"/>
        </w:trPr>
        <w:tc>
          <w:tcPr>
            <w:tcW w:w="1620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bottom"/>
          </w:tcPr>
          <w:p w14:paraId="0CC5BC7D" w14:textId="77777777" w:rsidR="002F58EE" w:rsidRPr="007C0B34" w:rsidRDefault="002F58EE" w:rsidP="002F58EE">
            <w:pPr>
              <w:ind w:left="0" w:firstLine="0"/>
              <w:rPr>
                <w:sz w:val="15"/>
                <w:szCs w:val="15"/>
              </w:rPr>
            </w:pPr>
            <w:r w:rsidRPr="007C0B34">
              <w:rPr>
                <w:sz w:val="15"/>
                <w:szCs w:val="15"/>
              </w:rPr>
              <w:t>Unclassified Spirochaetaceae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FBE4D5" w:themeFill="accent2" w:themeFillTint="33"/>
            <w:vAlign w:val="bottom"/>
          </w:tcPr>
          <w:p w14:paraId="18DCBBB6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5.2E-05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  <w:shd w:val="clear" w:color="auto" w:fill="FBE4D5" w:themeFill="accent2" w:themeFillTint="33"/>
            <w:vAlign w:val="bottom"/>
          </w:tcPr>
          <w:p w14:paraId="671A06B6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0.038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  <w:shd w:val="clear" w:color="auto" w:fill="FBE4D5" w:themeFill="accent2" w:themeFillTint="33"/>
            <w:vAlign w:val="bottom"/>
          </w:tcPr>
          <w:p w14:paraId="6C806CE6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0.0015</w:t>
            </w:r>
          </w:p>
        </w:tc>
        <w:tc>
          <w:tcPr>
            <w:tcW w:w="810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BE4D5" w:themeFill="accent2" w:themeFillTint="33"/>
            <w:vAlign w:val="bottom"/>
          </w:tcPr>
          <w:p w14:paraId="15DEAC44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C0B34">
              <w:rPr>
                <w:rFonts w:ascii="Arial" w:hAnsi="Arial" w:cs="Arial"/>
                <w:b/>
                <w:bCs/>
                <w:sz w:val="15"/>
                <w:szCs w:val="15"/>
              </w:rPr>
              <w:t>SARS2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DEEAF6" w:themeFill="accent5" w:themeFillTint="33"/>
            <w:vAlign w:val="bottom"/>
          </w:tcPr>
          <w:p w14:paraId="1A837829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2.1E-15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  <w:shd w:val="clear" w:color="auto" w:fill="DEEAF6" w:themeFill="accent5" w:themeFillTint="33"/>
            <w:vAlign w:val="bottom"/>
          </w:tcPr>
          <w:p w14:paraId="40A56D00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9.4E-04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  <w:shd w:val="clear" w:color="auto" w:fill="DEEAF6" w:themeFill="accent5" w:themeFillTint="33"/>
            <w:vAlign w:val="bottom"/>
          </w:tcPr>
          <w:p w14:paraId="25536401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5.5E-06</w:t>
            </w:r>
          </w:p>
        </w:tc>
        <w:tc>
          <w:tcPr>
            <w:tcW w:w="1350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0B304D63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FLU</w:t>
            </w:r>
            <w:r w:rsidRPr="007C0B34">
              <w:rPr>
                <w:rFonts w:ascii="Arial" w:hAnsi="Arial" w:cs="Arial"/>
                <w:b/>
                <w:bCs/>
                <w:sz w:val="15"/>
                <w:szCs w:val="15"/>
              </w:rPr>
              <w:t>AV-SARS2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000000"/>
            </w:tcBorders>
            <w:vAlign w:val="bottom"/>
          </w:tcPr>
          <w:p w14:paraId="57158C54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0.75</w:t>
            </w:r>
          </w:p>
        </w:tc>
        <w:tc>
          <w:tcPr>
            <w:tcW w:w="825" w:type="dxa"/>
            <w:tcBorders>
              <w:bottom w:val="single" w:sz="12" w:space="0" w:color="000000"/>
            </w:tcBorders>
            <w:vAlign w:val="bottom"/>
          </w:tcPr>
          <w:p w14:paraId="70B569A6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0.62</w:t>
            </w:r>
          </w:p>
        </w:tc>
        <w:tc>
          <w:tcPr>
            <w:tcW w:w="885" w:type="dxa"/>
            <w:tcBorders>
              <w:bottom w:val="single" w:sz="12" w:space="0" w:color="000000"/>
            </w:tcBorders>
            <w:vAlign w:val="bottom"/>
          </w:tcPr>
          <w:p w14:paraId="7AA2FE29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50" w:type="dxa"/>
            <w:tcBorders>
              <w:bottom w:val="single" w:sz="12" w:space="0" w:color="000000"/>
              <w:right w:val="single" w:sz="12" w:space="0" w:color="000000"/>
            </w:tcBorders>
            <w:vAlign w:val="bottom"/>
          </w:tcPr>
          <w:p w14:paraId="59FD6AA5" w14:textId="77777777" w:rsidR="002F58EE" w:rsidRPr="007C0B34" w:rsidRDefault="002F58EE" w:rsidP="002F58E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0B34">
              <w:rPr>
                <w:rFonts w:ascii="Arial" w:hAnsi="Arial" w:cs="Arial"/>
                <w:sz w:val="15"/>
                <w:szCs w:val="15"/>
              </w:rPr>
              <w:t>NA</w:t>
            </w:r>
          </w:p>
        </w:tc>
      </w:tr>
    </w:tbl>
    <w:p w14:paraId="54F2F63D" w14:textId="77777777" w:rsidR="002F58EE" w:rsidRDefault="002F58EE">
      <w:pPr>
        <w:rPr>
          <w:rFonts w:ascii="Arial" w:hAnsi="Arial" w:cs="Arial"/>
          <w:sz w:val="22"/>
          <w:szCs w:val="22"/>
        </w:rPr>
      </w:pPr>
    </w:p>
    <w:p w14:paraId="625E5526" w14:textId="3A7D17C7" w:rsidR="00B75881" w:rsidRDefault="002F58EE" w:rsidP="002F58EE">
      <w:pPr>
        <w:spacing w:line="360" w:lineRule="auto"/>
      </w:pPr>
      <w:r>
        <w:rPr>
          <w:rFonts w:ascii="Arial" w:hAnsi="Arial" w:cs="Arial"/>
          <w:sz w:val="22"/>
          <w:szCs w:val="22"/>
        </w:rPr>
        <w:t>Pre-Challenge group was not included within these analyses. Shown in bold are enriched groups that were considered significant in</w:t>
      </w:r>
      <w:r w:rsidRPr="002F58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least 2 of the 3 differential analyses performed. </w:t>
      </w:r>
      <w:r w:rsidRPr="00FA1768">
        <w:rPr>
          <w:rFonts w:ascii="Arial" w:hAnsi="Arial" w:cs="Arial"/>
          <w:sz w:val="22"/>
          <w:szCs w:val="22"/>
        </w:rPr>
        <w:t>Adjusted p-values are reported: Deseq2 (</w:t>
      </w:r>
      <w:proofErr w:type="spellStart"/>
      <w:r w:rsidRPr="00FA1768">
        <w:rPr>
          <w:rFonts w:ascii="Arial" w:hAnsi="Arial" w:cs="Arial"/>
          <w:sz w:val="22"/>
          <w:szCs w:val="22"/>
        </w:rPr>
        <w:t>Benjamini</w:t>
      </w:r>
      <w:proofErr w:type="spellEnd"/>
      <w:r w:rsidRPr="00FA1768">
        <w:rPr>
          <w:rFonts w:ascii="Arial" w:hAnsi="Arial" w:cs="Arial"/>
          <w:sz w:val="22"/>
          <w:szCs w:val="22"/>
        </w:rPr>
        <w:t>-Hochberg adjusted p-value)</w:t>
      </w:r>
      <w:r w:rsidRPr="002F58EE">
        <w:rPr>
          <w:rFonts w:ascii="Arial" w:hAnsi="Arial" w:cs="Arial"/>
          <w:sz w:val="22"/>
          <w:szCs w:val="22"/>
        </w:rPr>
        <w:t xml:space="preserve"> </w:t>
      </w:r>
      <w:r w:rsidRPr="00FA1768">
        <w:rPr>
          <w:rFonts w:ascii="Arial" w:hAnsi="Arial" w:cs="Arial"/>
          <w:sz w:val="22"/>
          <w:szCs w:val="22"/>
        </w:rPr>
        <w:t>and ALDEx2 (</w:t>
      </w:r>
      <w:proofErr w:type="spellStart"/>
      <w:r w:rsidRPr="00FA1768">
        <w:rPr>
          <w:rFonts w:ascii="Arial" w:hAnsi="Arial" w:cs="Arial"/>
          <w:sz w:val="22"/>
          <w:szCs w:val="22"/>
        </w:rPr>
        <w:t>Benjamini</w:t>
      </w:r>
      <w:proofErr w:type="spellEnd"/>
      <w:r w:rsidRPr="00FA1768">
        <w:rPr>
          <w:rFonts w:ascii="Arial" w:hAnsi="Arial" w:cs="Arial"/>
          <w:sz w:val="22"/>
          <w:szCs w:val="22"/>
        </w:rPr>
        <w:t>-Hochberg adjusted p-value using Wilcox t-test)</w:t>
      </w:r>
      <w:r>
        <w:rPr>
          <w:rFonts w:ascii="Arial" w:hAnsi="Arial" w:cs="Arial"/>
          <w:sz w:val="22"/>
          <w:szCs w:val="22"/>
        </w:rPr>
        <w:t xml:space="preserve">. </w:t>
      </w:r>
      <w:r w:rsidRPr="00FA1768">
        <w:rPr>
          <w:rFonts w:ascii="Arial" w:hAnsi="Arial" w:cs="Arial"/>
          <w:sz w:val="22"/>
          <w:szCs w:val="22"/>
        </w:rPr>
        <w:t>p &lt; 0.05 was considered significant for ALDEx2 and</w:t>
      </w:r>
      <w:r w:rsidRPr="002F58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1768">
        <w:rPr>
          <w:rFonts w:ascii="Arial" w:hAnsi="Arial" w:cs="Arial"/>
          <w:sz w:val="22"/>
          <w:szCs w:val="22"/>
        </w:rPr>
        <w:t>LefSE</w:t>
      </w:r>
      <w:proofErr w:type="spellEnd"/>
      <w:r w:rsidRPr="00FA1768">
        <w:rPr>
          <w:rFonts w:ascii="Arial" w:hAnsi="Arial" w:cs="Arial"/>
          <w:sz w:val="22"/>
          <w:szCs w:val="22"/>
        </w:rPr>
        <w:t xml:space="preserve"> analysis</w:t>
      </w:r>
      <w:r>
        <w:rPr>
          <w:rFonts w:ascii="Arial" w:hAnsi="Arial" w:cs="Arial"/>
          <w:sz w:val="22"/>
          <w:szCs w:val="22"/>
        </w:rPr>
        <w:t xml:space="preserve"> and </w:t>
      </w:r>
      <w:r w:rsidRPr="00FA1768">
        <w:rPr>
          <w:rFonts w:ascii="Arial" w:hAnsi="Arial" w:cs="Arial"/>
          <w:sz w:val="22"/>
          <w:szCs w:val="22"/>
        </w:rPr>
        <w:t>p &lt; 0.01 was considered significant for Deseq2 analysis</w:t>
      </w:r>
      <w:r>
        <w:rPr>
          <w:rFonts w:ascii="Arial" w:hAnsi="Arial" w:cs="Arial"/>
          <w:sz w:val="22"/>
          <w:szCs w:val="22"/>
        </w:rPr>
        <w:t>.</w:t>
      </w:r>
    </w:p>
    <w:sectPr w:rsidR="00B75881" w:rsidSect="002F58EE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EE"/>
    <w:rsid w:val="00015559"/>
    <w:rsid w:val="00090FD9"/>
    <w:rsid w:val="000A28DF"/>
    <w:rsid w:val="000B6B34"/>
    <w:rsid w:val="000C7709"/>
    <w:rsid w:val="000F12C8"/>
    <w:rsid w:val="00182A10"/>
    <w:rsid w:val="00193BD0"/>
    <w:rsid w:val="001B5285"/>
    <w:rsid w:val="001C23D1"/>
    <w:rsid w:val="001F5C6D"/>
    <w:rsid w:val="002150AE"/>
    <w:rsid w:val="00222907"/>
    <w:rsid w:val="00287640"/>
    <w:rsid w:val="002C3F3E"/>
    <w:rsid w:val="002F58EE"/>
    <w:rsid w:val="00344B37"/>
    <w:rsid w:val="00382765"/>
    <w:rsid w:val="003E7F69"/>
    <w:rsid w:val="003F73F5"/>
    <w:rsid w:val="004A30CA"/>
    <w:rsid w:val="00547A2A"/>
    <w:rsid w:val="005917EA"/>
    <w:rsid w:val="00593AE7"/>
    <w:rsid w:val="005A3315"/>
    <w:rsid w:val="00601154"/>
    <w:rsid w:val="00604D3C"/>
    <w:rsid w:val="00613122"/>
    <w:rsid w:val="00621E1C"/>
    <w:rsid w:val="00630836"/>
    <w:rsid w:val="006519B8"/>
    <w:rsid w:val="00671BDE"/>
    <w:rsid w:val="00692F44"/>
    <w:rsid w:val="006A77D6"/>
    <w:rsid w:val="006C4CF2"/>
    <w:rsid w:val="0070739F"/>
    <w:rsid w:val="007D5E24"/>
    <w:rsid w:val="007F12C7"/>
    <w:rsid w:val="008104F4"/>
    <w:rsid w:val="008F0456"/>
    <w:rsid w:val="00947777"/>
    <w:rsid w:val="009876CB"/>
    <w:rsid w:val="00994E9B"/>
    <w:rsid w:val="00A05AB3"/>
    <w:rsid w:val="00B3458F"/>
    <w:rsid w:val="00B4054D"/>
    <w:rsid w:val="00B75881"/>
    <w:rsid w:val="00BA160A"/>
    <w:rsid w:val="00BC7966"/>
    <w:rsid w:val="00BE35FA"/>
    <w:rsid w:val="00C00A04"/>
    <w:rsid w:val="00C07A6D"/>
    <w:rsid w:val="00C21DDD"/>
    <w:rsid w:val="00C5239C"/>
    <w:rsid w:val="00CC3FCC"/>
    <w:rsid w:val="00CC6601"/>
    <w:rsid w:val="00D12A87"/>
    <w:rsid w:val="00DF19A2"/>
    <w:rsid w:val="00E028DC"/>
    <w:rsid w:val="00E41849"/>
    <w:rsid w:val="00E56D34"/>
    <w:rsid w:val="00E84F52"/>
    <w:rsid w:val="00EC3200"/>
    <w:rsid w:val="00F02716"/>
    <w:rsid w:val="00F41083"/>
    <w:rsid w:val="00F61606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E7C09"/>
  <w15:chartTrackingRefBased/>
  <w15:docId w15:val="{5EAA83E9-3422-B249-8E4A-E3A015A1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8E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8EE"/>
    <w:pPr>
      <w:ind w:left="216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F5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Anne Seibert</dc:creator>
  <cp:keywords/>
  <dc:description/>
  <cp:lastModifiedBy>Brittany Anne Seibert</cp:lastModifiedBy>
  <cp:revision>1</cp:revision>
  <dcterms:created xsi:type="dcterms:W3CDTF">2022-10-17T03:52:00Z</dcterms:created>
  <dcterms:modified xsi:type="dcterms:W3CDTF">2022-10-17T03:53:00Z</dcterms:modified>
</cp:coreProperties>
</file>