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F1A" w:rsidRPr="00756E71" w:rsidRDefault="004A0F1A" w:rsidP="004A0F1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8B0D1C">
        <w:rPr>
          <w:rFonts w:ascii="Times New Roman" w:hAnsi="Times New Roman" w:cs="Times New Roman"/>
          <w:b/>
          <w:sz w:val="24"/>
          <w:szCs w:val="24"/>
          <w:lang w:val="en-US"/>
        </w:rPr>
        <w:t>Supporting Information</w:t>
      </w:r>
    </w:p>
    <w:p w:rsidR="004A0F1A" w:rsidRPr="008B0D1C" w:rsidRDefault="004A0F1A" w:rsidP="004A0F1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A0F1A" w:rsidRPr="00AB5F9D" w:rsidRDefault="004A0F1A" w:rsidP="004A0F1A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AB5F9D">
        <w:rPr>
          <w:rFonts w:ascii="Times New Roman" w:hAnsi="Times New Roman" w:cs="Times New Roman"/>
          <w:b/>
          <w:i/>
          <w:sz w:val="24"/>
          <w:szCs w:val="24"/>
          <w:lang w:val="en-US"/>
        </w:rPr>
        <w:t>Maturation time</w:t>
      </w:r>
    </w:p>
    <w:p w:rsidR="004A0F1A" w:rsidRDefault="004A0F1A" w:rsidP="004A0F1A">
      <w:pPr>
        <w:pStyle w:val="HTMLVorformatiert"/>
        <w:spacing w:after="20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B0D1C">
        <w:rPr>
          <w:rFonts w:ascii="Times New Roman" w:hAnsi="Times New Roman" w:cs="Times New Roman"/>
          <w:sz w:val="24"/>
          <w:szCs w:val="24"/>
          <w:lang w:val="en-US"/>
        </w:rPr>
        <w:t>To evaluate the maturation times of our FPs in vivo, we used a standard protocol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4070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PEVuZE5vdGU+PENpdGU+PEF1dGhvcj5NZWdlcmxlPC9BdXRob3I+PFllYXI+MjAwODwvWWVhcj48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</w:fldData>
        </w:fldChar>
      </w:r>
      <w:r w:rsidR="00A953F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A953F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PEVuZE5vdGU+PENpdGU+PEF1dGhvcj5NZWdlcmxlPC9BdXRob3I+PFllYXI+MjAwODwvWWVhcj48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</w:fldData>
        </w:fldChar>
      </w:r>
      <w:r w:rsidR="00A953F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A953FD">
        <w:rPr>
          <w:rFonts w:ascii="Times New Roman" w:hAnsi="Times New Roman" w:cs="Times New Roman"/>
          <w:sz w:val="24"/>
          <w:szCs w:val="24"/>
          <w:lang w:val="en-US"/>
        </w:rPr>
      </w:r>
      <w:r w:rsidR="00A953F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A4070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953FD">
        <w:rPr>
          <w:rFonts w:ascii="Times New Roman" w:hAnsi="Times New Roman" w:cs="Times New Roman"/>
          <w:noProof/>
          <w:sz w:val="24"/>
          <w:szCs w:val="24"/>
          <w:lang w:val="en-US"/>
        </w:rPr>
        <w:t>(1, 2)</w:t>
      </w:r>
      <w:r w:rsidR="007A4070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B0D1C">
        <w:rPr>
          <w:rFonts w:ascii="Times New Roman" w:hAnsi="Times New Roman" w:cs="Times New Roman"/>
          <w:sz w:val="24"/>
          <w:szCs w:val="24"/>
          <w:lang w:val="en-US"/>
        </w:rPr>
        <w:t xml:space="preserve"> and performed single cell time-lapse microscopy. After induction with MitC (45 min or 60 min for 0.4µg/ml and 0.1µg/ml MitC, respectively), translation of mRNA was inhibited via the addition of the antibiotic </w:t>
      </w:r>
      <w:proofErr w:type="spellStart"/>
      <w:r w:rsidRPr="008B0D1C">
        <w:rPr>
          <w:rFonts w:ascii="Times New Roman" w:hAnsi="Times New Roman" w:cs="Times New Roman"/>
          <w:sz w:val="24"/>
          <w:szCs w:val="24"/>
          <w:lang w:val="en-US"/>
        </w:rPr>
        <w:t>Chloramphenicol</w:t>
      </w:r>
      <w:proofErr w:type="spellEnd"/>
      <w:r w:rsidRPr="008B0D1C">
        <w:rPr>
          <w:rFonts w:ascii="Times New Roman" w:hAnsi="Times New Roman" w:cs="Times New Roman"/>
          <w:sz w:val="24"/>
          <w:szCs w:val="24"/>
          <w:lang w:val="en-US"/>
        </w:rPr>
        <w:t xml:space="preserve"> at a concentration of 200µg/ml. After addition of </w:t>
      </w:r>
      <w:proofErr w:type="spellStart"/>
      <w:r w:rsidRPr="008B0D1C">
        <w:rPr>
          <w:rFonts w:ascii="Times New Roman" w:hAnsi="Times New Roman" w:cs="Times New Roman"/>
          <w:sz w:val="24"/>
          <w:szCs w:val="24"/>
          <w:lang w:val="en-US"/>
        </w:rPr>
        <w:t>Chloramphenicol</w:t>
      </w:r>
      <w:proofErr w:type="spellEnd"/>
      <w:r w:rsidRPr="008B0D1C">
        <w:rPr>
          <w:rFonts w:ascii="Times New Roman" w:hAnsi="Times New Roman" w:cs="Times New Roman"/>
          <w:sz w:val="24"/>
          <w:szCs w:val="24"/>
          <w:lang w:val="en-US"/>
        </w:rPr>
        <w:t xml:space="preserve"> a picture was taken every 3 minutes for the next 30 minutes. An increase of fluorescence intensity can thereby only be due to maturation of already translated proteins (folding of the </w:t>
      </w:r>
      <w:proofErr w:type="spellStart"/>
      <w:r w:rsidRPr="008B0D1C">
        <w:rPr>
          <w:rFonts w:ascii="Times New Roman" w:hAnsi="Times New Roman" w:cs="Times New Roman"/>
          <w:sz w:val="24"/>
          <w:szCs w:val="24"/>
          <w:lang w:val="en-US"/>
        </w:rPr>
        <w:t>chromophore</w:t>
      </w:r>
      <w:proofErr w:type="spellEnd"/>
      <w:r w:rsidRPr="008B0D1C">
        <w:rPr>
          <w:rFonts w:ascii="Times New Roman" w:hAnsi="Times New Roman" w:cs="Times New Roman"/>
          <w:sz w:val="24"/>
          <w:szCs w:val="24"/>
          <w:lang w:val="en-US"/>
        </w:rPr>
        <w:t xml:space="preserve"> of the FP). The maturation times of YFP and CFP were than obtained by fitting the increase in FI using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program </w:t>
      </w:r>
      <w:r w:rsidRPr="008B0D1C">
        <w:rPr>
          <w:rFonts w:ascii="Times New Roman" w:hAnsi="Times New Roman" w:cs="Times New Roman"/>
          <w:sz w:val="24"/>
          <w:szCs w:val="24"/>
          <w:lang w:val="en-US"/>
        </w:rPr>
        <w:t xml:space="preserve">Igor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 </w:t>
      </w:r>
      <w:r w:rsidRPr="008B0D1C">
        <w:rPr>
          <w:rFonts w:ascii="Times New Roman" w:hAnsi="Times New Roman" w:cs="Times New Roman"/>
          <w:sz w:val="24"/>
          <w:szCs w:val="24"/>
          <w:lang w:val="en-US"/>
        </w:rPr>
        <w:t>6.2 (</w:t>
      </w:r>
      <w:proofErr w:type="spellStart"/>
      <w:r w:rsidRPr="008B0D1C">
        <w:rPr>
          <w:rFonts w:ascii="Times New Roman" w:hAnsi="Times New Roman" w:cs="Times New Roman"/>
          <w:sz w:val="24"/>
          <w:szCs w:val="24"/>
          <w:lang w:val="en-US"/>
        </w:rPr>
        <w:t>Wavematrics</w:t>
      </w:r>
      <w:proofErr w:type="spellEnd"/>
      <w:r w:rsidRPr="008B0D1C">
        <w:rPr>
          <w:rFonts w:ascii="Times New Roman" w:hAnsi="Times New Roman" w:cs="Times New Roman"/>
          <w:sz w:val="24"/>
          <w:szCs w:val="24"/>
          <w:lang w:val="en-US"/>
        </w:rPr>
        <w:t xml:space="preserve">) with the function e^(-inv Tau *x) </w:t>
      </w:r>
      <w:r w:rsidR="007A4070" w:rsidRPr="008B0D1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A953F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&lt;EndNote&gt;&lt;Cite&gt;&lt;Author&gt;Hebisch&lt;/Author&gt;&lt;Year&gt;2013&lt;/Year&gt;&lt;RecNum&gt;73&lt;/RecNum&gt;&lt;DisplayText&gt;(2)&lt;/DisplayText&gt;&lt;record&gt;&lt;rec-number&gt;73&lt;/rec-number&gt;&lt;foreign-keys&gt;&lt;key app="EN" db-id="52ddsdr5vptrz5e2xrkp2vep0zdae2wvw5w0" timestamp="1390470340"&gt;73&lt;/key&gt;&lt;/foreign-keys&gt;&lt;ref-type name="Journal Article"&gt;17&lt;/ref-type&gt;&lt;contributors&gt;&lt;authors&gt;&lt;author&gt;Hebisch, Elke&lt;/author&gt;&lt;author&gt;Knebel, Johannes&lt;/author&gt;&lt;author&gt;Landsberg, Janek&lt;/author&gt;&lt;author&gt;Frey, Erwin&lt;/author&gt;&lt;author&gt;Leisner, Madeleine&lt;/author&gt;&lt;/authors&gt;&lt;/contributors&gt;&lt;titles&gt;&lt;title&gt;High Variation of Fluorescence Protein Maturation Times in Closely Related &amp;lt;italic&amp;gt;Escherichia coli&amp;lt;/italic&amp;gt; Strains&lt;/title&gt;&lt;secondary-title&gt;PLoS ONE&lt;/secondary-title&gt;&lt;/titles&gt;&lt;periodical&gt;&lt;full-title&gt;PLoS ONE&lt;/full-title&gt;&lt;/periodical&gt;&lt;pages&gt;e75991&lt;/pages&gt;&lt;volume&gt;8&lt;/volume&gt;&lt;number&gt;10&lt;/number&gt;&lt;dates&gt;&lt;year&gt;2013&lt;/year&gt;&lt;/dates&gt;&lt;publisher&gt;Public Library of Science&lt;/publisher&gt;&lt;urls&gt;&lt;related-urls&gt;&lt;url&gt;http://dx.doi.org/10.1371%2Fjournal.pone.0075991&lt;/url&gt;&lt;/related-urls&gt;&lt;/urls&gt;&lt;electronic-resource-num&gt;10.1371/journal.pone.0075991&lt;/electronic-resource-num&gt;&lt;/record&gt;&lt;/Cite&gt;&lt;/EndNote&gt;</w:instrText>
      </w:r>
      <w:r w:rsidR="007A4070" w:rsidRPr="008B0D1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953FD">
        <w:rPr>
          <w:rFonts w:ascii="Times New Roman" w:hAnsi="Times New Roman" w:cs="Times New Roman"/>
          <w:noProof/>
          <w:sz w:val="24"/>
          <w:szCs w:val="24"/>
          <w:lang w:val="en-US"/>
        </w:rPr>
        <w:t>(2)</w:t>
      </w:r>
      <w:r w:rsidR="007A4070" w:rsidRPr="008B0D1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B0D1C">
        <w:rPr>
          <w:rFonts w:ascii="Times New Roman" w:hAnsi="Times New Roman" w:cs="Times New Roman"/>
          <w:sz w:val="24"/>
          <w:szCs w:val="24"/>
          <w:lang w:val="en-US"/>
        </w:rPr>
        <w:t>. To exclude the possibility that different MitC concentrations have an effect on maturation times, we performed maturation time determination measurements for low and high 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itC concentrations, 0.1 and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0.4 </w:t>
      </w:r>
      <w:r w:rsidRPr="008B0D1C">
        <w:rPr>
          <w:rFonts w:ascii="Times New Roman" w:hAnsi="Times New Roman" w:cs="Times New Roman"/>
          <w:sz w:val="24"/>
          <w:szCs w:val="24"/>
          <w:lang w:val="en-US"/>
        </w:rPr>
        <w:t>µg/ml, respectively</w:t>
      </w:r>
      <w:proofErr w:type="gramEnd"/>
      <w:r w:rsidRPr="008B0D1C">
        <w:rPr>
          <w:rFonts w:ascii="Times New Roman" w:hAnsi="Times New Roman" w:cs="Times New Roman"/>
          <w:sz w:val="24"/>
          <w:szCs w:val="24"/>
          <w:lang w:val="en-US"/>
        </w:rPr>
        <w:t xml:space="preserve">. As expected no significant difference could be found and the determined values are within the errors in agreement with literature values </w:t>
      </w:r>
      <w:r w:rsidR="007A4070" w:rsidRPr="008B0D1C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PEVuZE5vdGU+PENpdGU+PEF1dGhvcj5LcmVtZXJzPC9BdXRob3I+PFllYXI+MjAwNjwvWWVhcj48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</w:fldData>
        </w:fldChar>
      </w:r>
      <w:r w:rsidR="00A953F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 </w:instrText>
      </w:r>
      <w:r w:rsidR="00A953FD">
        <w:rPr>
          <w:rFonts w:ascii="Times New Roman" w:hAnsi="Times New Roman" w:cs="Times New Roman"/>
          <w:sz w:val="24"/>
          <w:szCs w:val="24"/>
          <w:lang w:val="en-US"/>
        </w:rPr>
        <w:fldChar w:fldCharType="begin">
          <w:fldData xml:space="preserve">PEVuZE5vdGU+PENpdGU+PEF1dGhvcj5LcmVtZXJzPC9BdXRob3I+PFllYXI+MjAwNjwvWWVhcj48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</w:fldData>
        </w:fldChar>
      </w:r>
      <w:r w:rsidR="00A953FD">
        <w:rPr>
          <w:rFonts w:ascii="Times New Roman" w:hAnsi="Times New Roman" w:cs="Times New Roman"/>
          <w:sz w:val="24"/>
          <w:szCs w:val="24"/>
          <w:lang w:val="en-US"/>
        </w:rPr>
        <w:instrText xml:space="preserve"> ADDIN EN.CITE.DATA </w:instrText>
      </w:r>
      <w:r w:rsidR="00A953FD">
        <w:rPr>
          <w:rFonts w:ascii="Times New Roman" w:hAnsi="Times New Roman" w:cs="Times New Roman"/>
          <w:sz w:val="24"/>
          <w:szCs w:val="24"/>
          <w:lang w:val="en-US"/>
        </w:rPr>
      </w:r>
      <w:r w:rsidR="00A953FD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7A4070" w:rsidRPr="008B0D1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A953FD">
        <w:rPr>
          <w:rFonts w:ascii="Times New Roman" w:hAnsi="Times New Roman" w:cs="Times New Roman"/>
          <w:noProof/>
          <w:sz w:val="24"/>
          <w:szCs w:val="24"/>
          <w:lang w:val="en-US"/>
        </w:rPr>
        <w:t>(3, 4)</w:t>
      </w:r>
      <w:r w:rsidR="007A4070" w:rsidRPr="008B0D1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8B0D1C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A0F1A" w:rsidRPr="004A0F1A" w:rsidRDefault="004A0F1A" w:rsidP="004A0F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  <w:r w:rsidRPr="004A0F1A">
        <w:rPr>
          <w:rFonts w:ascii="Times New Roman" w:hAnsi="Times New Roman" w:cs="Times New Roman"/>
          <w:sz w:val="24"/>
          <w:szCs w:val="24"/>
          <w:lang w:val="de-DE"/>
        </w:rPr>
        <w:t>References:</w:t>
      </w:r>
    </w:p>
    <w:p w:rsidR="004A0F1A" w:rsidRPr="004A0F1A" w:rsidRDefault="004A0F1A" w:rsidP="004A0F1A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  <w:lang w:val="de-DE"/>
        </w:rPr>
      </w:pPr>
    </w:p>
    <w:p w:rsidR="00A953FD" w:rsidRPr="00A953FD" w:rsidRDefault="007A4070" w:rsidP="00A953FD">
      <w:pPr>
        <w:pStyle w:val="EndNoteBibliography"/>
        <w:spacing w:after="0"/>
      </w:pPr>
      <w:r w:rsidRPr="008B0D1C">
        <w:rPr>
          <w:rFonts w:ascii="Times New Roman" w:hAnsi="Times New Roman" w:cs="Times New Roman"/>
          <w:sz w:val="24"/>
          <w:szCs w:val="24"/>
        </w:rPr>
        <w:fldChar w:fldCharType="begin"/>
      </w:r>
      <w:r w:rsidR="004A0F1A" w:rsidRPr="0050388B">
        <w:rPr>
          <w:rFonts w:ascii="Times New Roman" w:hAnsi="Times New Roman" w:cs="Times New Roman"/>
          <w:sz w:val="24"/>
          <w:szCs w:val="24"/>
          <w:lang w:val="de-DE"/>
        </w:rPr>
        <w:instrText xml:space="preserve"> ADDIN EN.REFLIST </w:instrText>
      </w:r>
      <w:r w:rsidRPr="008B0D1C">
        <w:rPr>
          <w:rFonts w:ascii="Times New Roman" w:hAnsi="Times New Roman" w:cs="Times New Roman"/>
          <w:sz w:val="24"/>
          <w:szCs w:val="24"/>
        </w:rPr>
        <w:fldChar w:fldCharType="separate"/>
      </w:r>
      <w:r w:rsidR="00A953FD" w:rsidRPr="00A953FD">
        <w:t>1.</w:t>
      </w:r>
      <w:r w:rsidR="00A953FD" w:rsidRPr="00A953FD">
        <w:tab/>
        <w:t>Megerle JA, Fritz G, Gerland U, Jung K, Rädler JO. Timing and Dynamics of Single Cell Gene Expression in the Arabinose Utilization System. Biophysical journal. 2008;95(4):2103-15.</w:t>
      </w:r>
    </w:p>
    <w:p w:rsidR="00A953FD" w:rsidRPr="00A953FD" w:rsidRDefault="00A953FD" w:rsidP="00A953FD">
      <w:pPr>
        <w:pStyle w:val="EndNoteBibliography"/>
        <w:spacing w:after="0"/>
      </w:pPr>
      <w:r w:rsidRPr="00A953FD">
        <w:t>2.</w:t>
      </w:r>
      <w:r w:rsidRPr="00A953FD">
        <w:tab/>
        <w:t xml:space="preserve">Hebisch E, Knebel J, Landsberg J, Frey E, Leisner M. High Variation of Fluorescence Protein Maturation Times in Closely Related </w:t>
      </w:r>
      <w:r>
        <w:rPr>
          <w:i/>
        </w:rPr>
        <w:t>Escherichia coli</w:t>
      </w:r>
      <w:r w:rsidRPr="00A953FD">
        <w:t xml:space="preserve"> Strains. PLoS ONE. 2013;8(10):e75991.</w:t>
      </w:r>
    </w:p>
    <w:p w:rsidR="00A953FD" w:rsidRPr="00A953FD" w:rsidRDefault="00A953FD" w:rsidP="00A953FD">
      <w:pPr>
        <w:pStyle w:val="EndNoteBibliography"/>
        <w:spacing w:after="0"/>
      </w:pPr>
      <w:r w:rsidRPr="00A953FD">
        <w:t>3.</w:t>
      </w:r>
      <w:r w:rsidRPr="00A953FD">
        <w:tab/>
        <w:t>Kremers G-J, Goedhart J, van Munster EB, Gadella TWJ. Cyan and Yellow Super Fluorescent Proteins with Improved Brightness, Protein Folding, and FRET Förster Radius†,‡. Biochemistry. 2006;45(21):6570-80.</w:t>
      </w:r>
    </w:p>
    <w:p w:rsidR="00A953FD" w:rsidRPr="00A953FD" w:rsidRDefault="00A953FD" w:rsidP="00A953FD">
      <w:pPr>
        <w:pStyle w:val="EndNoteBibliography"/>
      </w:pPr>
      <w:r w:rsidRPr="00A953FD">
        <w:t>4.</w:t>
      </w:r>
      <w:r w:rsidRPr="00A953FD">
        <w:tab/>
        <w:t>Nagai T, Ibata K, Park ES, Kubota M, Mikoshiba K, Miyawaki A. A variant of yellow fluorescent protein with fast and efficient maturation for cell-biological applications. Nat Biotech. 2002;20(1):87-90.</w:t>
      </w:r>
    </w:p>
    <w:p w:rsidR="001F6FCC" w:rsidRPr="004A0F1A" w:rsidRDefault="007A4070" w:rsidP="004A0F1A">
      <w:pPr>
        <w:rPr>
          <w:lang w:val="en-US"/>
        </w:rPr>
      </w:pPr>
      <w:r w:rsidRPr="008B0D1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</w:p>
    <w:sectPr w:rsidR="001F6FCC" w:rsidRPr="004A0F1A" w:rsidSect="001C4B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0"/>
  <w:proofState w:spelling="clean" w:grammar="clean"/>
  <w:defaultTabStop w:val="708"/>
  <w:hyphenationZone w:val="425"/>
  <w:characterSpacingControl w:val="doNotCompress"/>
  <w:compat/>
  <w:docVars>
    <w:docVar w:name="EN.Layout" w:val="&lt;ENLayout&gt;&lt;Style&gt;PLoS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2ddsdr5vptrz5e2xrkp2vep0zdae2wvw5w0&quot;&gt;Colicinexpression Copy&lt;record-ids&gt;&lt;item&gt;72&lt;/item&gt;&lt;item&gt;73&lt;/item&gt;&lt;item&gt;75&lt;/item&gt;&lt;item&gt;76&lt;/item&gt;&lt;/record-ids&gt;&lt;/item&gt;&lt;/Libraries&gt;"/>
  </w:docVars>
  <w:rsids>
    <w:rsidRoot w:val="004A0F1A"/>
    <w:rsid w:val="001C4BFB"/>
    <w:rsid w:val="004A0F1A"/>
    <w:rsid w:val="007A4070"/>
    <w:rsid w:val="00A953FD"/>
    <w:rsid w:val="00B16B4E"/>
    <w:rsid w:val="00D95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A0F1A"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HTMLVorformatiert">
    <w:name w:val="HTML Preformatted"/>
    <w:basedOn w:val="Standard"/>
    <w:link w:val="HTMLVorformatiertZchn"/>
    <w:uiPriority w:val="99"/>
    <w:unhideWhenUsed/>
    <w:rsid w:val="004A0F1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A0F1A"/>
    <w:rPr>
      <w:rFonts w:ascii="Courier New" w:eastAsia="Times New Roman" w:hAnsi="Courier New" w:cs="Courier New"/>
      <w:sz w:val="20"/>
      <w:szCs w:val="20"/>
      <w:lang w:eastAsia="de-DE"/>
    </w:rPr>
  </w:style>
  <w:style w:type="paragraph" w:customStyle="1" w:styleId="EndNoteBibliography">
    <w:name w:val="EndNote Bibliography"/>
    <w:basedOn w:val="Standard"/>
    <w:link w:val="EndNoteBibliographyZchn"/>
    <w:rsid w:val="004A0F1A"/>
    <w:pPr>
      <w:spacing w:line="240" w:lineRule="auto"/>
      <w:jc w:val="both"/>
    </w:pPr>
    <w:rPr>
      <w:rFonts w:ascii="Calibri" w:hAnsi="Calibri"/>
      <w:noProof/>
      <w:lang w:val="en-US"/>
    </w:rPr>
  </w:style>
  <w:style w:type="character" w:customStyle="1" w:styleId="EndNoteBibliographyZchn">
    <w:name w:val="EndNote Bibliography Zchn"/>
    <w:basedOn w:val="Absatz-Standardschriftart"/>
    <w:link w:val="EndNoteBibliography"/>
    <w:rsid w:val="004A0F1A"/>
    <w:rPr>
      <w:rFonts w:ascii="Calibri" w:hAnsi="Calibri"/>
      <w:noProof/>
      <w:lang w:val="en-US"/>
    </w:rPr>
  </w:style>
  <w:style w:type="paragraph" w:customStyle="1" w:styleId="EndNoteBibliographyTitle">
    <w:name w:val="EndNote Bibliography Title"/>
    <w:basedOn w:val="Standard"/>
    <w:link w:val="EndNoteBibliographyTitleZchn"/>
    <w:rsid w:val="00A953FD"/>
    <w:pPr>
      <w:spacing w:after="0"/>
      <w:jc w:val="center"/>
    </w:pPr>
    <w:rPr>
      <w:rFonts w:ascii="Calibri" w:hAnsi="Calibri"/>
      <w:noProof/>
      <w:lang w:val="en-US"/>
    </w:rPr>
  </w:style>
  <w:style w:type="character" w:customStyle="1" w:styleId="EndNoteBibliographyTitleZchn">
    <w:name w:val="EndNote Bibliography Title Zchn"/>
    <w:basedOn w:val="EndNoteBibliographyZchn"/>
    <w:link w:val="EndNoteBibliographyTitle"/>
    <w:rsid w:val="00A953FD"/>
  </w:style>
  <w:style w:type="character" w:styleId="Kommentarzeichen">
    <w:name w:val="annotation reference"/>
    <w:basedOn w:val="Absatz-Standardschriftart"/>
    <w:uiPriority w:val="99"/>
    <w:semiHidden/>
    <w:unhideWhenUsed/>
    <w:rsid w:val="00A953F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953F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953F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953F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953FD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95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953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438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andreas.andi.mader</dc:creator>
  <cp:lastModifiedBy>andreas.andi.mader</cp:lastModifiedBy>
  <cp:revision>2</cp:revision>
  <dcterms:created xsi:type="dcterms:W3CDTF">2015-01-29T10:50:00Z</dcterms:created>
  <dcterms:modified xsi:type="dcterms:W3CDTF">2015-01-29T10:50:00Z</dcterms:modified>
</cp:coreProperties>
</file>