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A6" w:rsidRPr="00632EA6" w:rsidRDefault="00632EA6" w:rsidP="00632EA6">
      <w:pPr>
        <w:spacing w:line="240" w:lineRule="auto"/>
        <w:jc w:val="center"/>
        <w:rPr>
          <w:rFonts w:eastAsia="Times New Roman" w:cs="Times New Roman"/>
          <w:b/>
          <w:noProof/>
          <w:sz w:val="24"/>
          <w:szCs w:val="24"/>
          <w:lang w:val="it-IT" w:eastAsia="it-IT"/>
        </w:rPr>
      </w:pPr>
      <w:r w:rsidRPr="00632EA6">
        <w:rPr>
          <w:rFonts w:eastAsia="Times New Roman" w:cs="Times New Roman"/>
          <w:b/>
          <w:noProof/>
          <w:sz w:val="24"/>
          <w:szCs w:val="24"/>
          <w:lang w:val="it-IT" w:eastAsia="it-IT"/>
        </w:rPr>
        <w:t>Figure S3</w:t>
      </w:r>
    </w:p>
    <w:p w:rsidR="000742D4" w:rsidRPr="00783B8F" w:rsidRDefault="00783B8F" w:rsidP="00783B8F">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it-IT" w:eastAsia="it-IT"/>
        </w:rPr>
        <w:drawing>
          <wp:inline distT="0" distB="0" distL="0" distR="0">
            <wp:extent cx="3599815" cy="2594610"/>
            <wp:effectExtent l="19050" t="0" r="635" b="0"/>
            <wp:docPr id="5" name="Immagine 2" descr="\\vmware-host\Shared Folders\Documents\TIFF\IMG\rimesse\S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ware-host\Shared Folders\Documents\TIFF\IMG\rimesse\S3.tif"/>
                    <pic:cNvPicPr>
                      <a:picLocks noChangeAspect="1" noChangeArrowheads="1"/>
                    </pic:cNvPicPr>
                  </pic:nvPicPr>
                  <pic:blipFill>
                    <a:blip r:embed="rId7" cstate="print"/>
                    <a:srcRect/>
                    <a:stretch>
                      <a:fillRect/>
                    </a:stretch>
                  </pic:blipFill>
                  <pic:spPr bwMode="auto">
                    <a:xfrm>
                      <a:off x="0" y="0"/>
                      <a:ext cx="3599815" cy="2594610"/>
                    </a:xfrm>
                    <a:prstGeom prst="rect">
                      <a:avLst/>
                    </a:prstGeom>
                    <a:noFill/>
                    <a:ln w="9525">
                      <a:noFill/>
                      <a:miter lim="800000"/>
                      <a:headEnd/>
                      <a:tailEnd/>
                    </a:ln>
                  </pic:spPr>
                </pic:pic>
              </a:graphicData>
            </a:graphic>
          </wp:inline>
        </w:drawing>
      </w:r>
    </w:p>
    <w:p w:rsidR="00366BC5" w:rsidRDefault="000742D4" w:rsidP="00783B8F">
      <w:pPr>
        <w:spacing w:after="0" w:line="240" w:lineRule="auto"/>
        <w:textAlignment w:val="baseline"/>
        <w:rPr>
          <w:rFonts w:ascii="Calibri" w:eastAsiaTheme="minorEastAsia" w:hAnsi="Calibri"/>
          <w:color w:val="000000"/>
          <w:kern w:val="24"/>
          <w:sz w:val="24"/>
          <w:szCs w:val="24"/>
          <w:lang w:eastAsia="en-GB"/>
        </w:rPr>
      </w:pPr>
      <w:r w:rsidRPr="00DC6313">
        <w:rPr>
          <w:rFonts w:ascii="Calibri" w:eastAsiaTheme="minorEastAsia" w:hAnsi="Calibri"/>
          <w:b/>
          <w:bCs/>
          <w:color w:val="000000"/>
          <w:kern w:val="24"/>
          <w:sz w:val="24"/>
          <w:szCs w:val="24"/>
          <w:lang w:eastAsia="en-GB"/>
        </w:rPr>
        <w:t>F</w:t>
      </w:r>
      <w:r>
        <w:rPr>
          <w:rFonts w:ascii="Calibri" w:eastAsiaTheme="minorEastAsia" w:hAnsi="Calibri"/>
          <w:b/>
          <w:bCs/>
          <w:color w:val="000000"/>
          <w:kern w:val="24"/>
          <w:sz w:val="24"/>
          <w:szCs w:val="24"/>
          <w:lang w:eastAsia="en-GB"/>
        </w:rPr>
        <w:t>igure</w:t>
      </w:r>
      <w:r w:rsidRPr="00DC6313">
        <w:rPr>
          <w:rFonts w:ascii="Calibri" w:eastAsiaTheme="minorEastAsia" w:hAnsi="Calibri"/>
          <w:b/>
          <w:bCs/>
          <w:color w:val="000000"/>
          <w:kern w:val="24"/>
          <w:sz w:val="24"/>
          <w:szCs w:val="24"/>
          <w:lang w:eastAsia="en-GB"/>
        </w:rPr>
        <w:t xml:space="preserve"> </w:t>
      </w:r>
      <w:r>
        <w:rPr>
          <w:rFonts w:ascii="Calibri" w:eastAsiaTheme="minorEastAsia" w:hAnsi="Calibri"/>
          <w:b/>
          <w:bCs/>
          <w:color w:val="000000"/>
          <w:kern w:val="24"/>
          <w:sz w:val="24"/>
          <w:szCs w:val="24"/>
          <w:lang w:eastAsia="en-GB"/>
        </w:rPr>
        <w:t>S3</w:t>
      </w:r>
      <w:r w:rsidRPr="0070233A">
        <w:rPr>
          <w:rFonts w:ascii="Calibri" w:eastAsiaTheme="minorEastAsia" w:hAnsi="Calibri"/>
          <w:color w:val="000000"/>
          <w:kern w:val="24"/>
          <w:sz w:val="24"/>
          <w:szCs w:val="24"/>
          <w:lang w:eastAsia="en-GB"/>
        </w:rPr>
        <w:t xml:space="preserve">: Example of current responses from a ChR2 positive astrocyte (black trace) and a </w:t>
      </w:r>
      <w:proofErr w:type="spellStart"/>
      <w:r w:rsidRPr="0070233A">
        <w:rPr>
          <w:rFonts w:ascii="Calibri" w:eastAsiaTheme="minorEastAsia" w:hAnsi="Calibri"/>
          <w:color w:val="000000"/>
          <w:kern w:val="24"/>
          <w:sz w:val="24"/>
          <w:szCs w:val="24"/>
          <w:lang w:eastAsia="en-GB"/>
        </w:rPr>
        <w:t>CatCh</w:t>
      </w:r>
      <w:proofErr w:type="spellEnd"/>
      <w:r w:rsidRPr="0070233A">
        <w:rPr>
          <w:rFonts w:ascii="Calibri" w:eastAsiaTheme="minorEastAsia" w:hAnsi="Calibri"/>
          <w:color w:val="000000"/>
          <w:kern w:val="24"/>
          <w:sz w:val="24"/>
          <w:szCs w:val="24"/>
          <w:lang w:eastAsia="en-GB"/>
        </w:rPr>
        <w:t xml:space="preserve"> positive astrocyte (red trace) elicited with a single 500 ms long pulse (blue shaded area) using the </w:t>
      </w:r>
      <w:r w:rsidRPr="0070233A">
        <w:rPr>
          <w:rFonts w:ascii="Symbol" w:eastAsiaTheme="minorEastAsia" w:hAnsi="Symbol"/>
          <w:color w:val="000000"/>
          <w:kern w:val="24"/>
          <w:sz w:val="24"/>
          <w:szCs w:val="24"/>
          <w:lang w:eastAsia="en-GB"/>
        </w:rPr>
        <w:t></w:t>
      </w:r>
      <w:r w:rsidRPr="0070233A">
        <w:rPr>
          <w:rFonts w:ascii="Calibri" w:eastAsiaTheme="minorEastAsia" w:hAnsi="Calibri"/>
          <w:color w:val="000000"/>
          <w:kern w:val="24"/>
          <w:sz w:val="24"/>
          <w:szCs w:val="24"/>
          <w:lang w:eastAsia="en-GB"/>
        </w:rPr>
        <w:t xml:space="preserve">LED array. The inward current elicited (measured as Area Under the Curve from the pulse start to the trace returning to the baseline level) was typically in the range of 15 times larger for </w:t>
      </w:r>
      <w:proofErr w:type="spellStart"/>
      <w:r w:rsidRPr="0070233A">
        <w:rPr>
          <w:rFonts w:ascii="Calibri" w:eastAsiaTheme="minorEastAsia" w:hAnsi="Calibri"/>
          <w:color w:val="000000"/>
          <w:kern w:val="24"/>
          <w:sz w:val="24"/>
          <w:szCs w:val="24"/>
          <w:lang w:eastAsia="en-GB"/>
        </w:rPr>
        <w:t>CatCh</w:t>
      </w:r>
      <w:proofErr w:type="spellEnd"/>
      <w:r w:rsidRPr="0070233A">
        <w:rPr>
          <w:rFonts w:ascii="Calibri" w:eastAsiaTheme="minorEastAsia" w:hAnsi="Calibri"/>
          <w:color w:val="000000"/>
          <w:kern w:val="24"/>
          <w:sz w:val="24"/>
          <w:szCs w:val="24"/>
          <w:lang w:eastAsia="en-GB"/>
        </w:rPr>
        <w:t xml:space="preserve"> positive astrocytes.</w:t>
      </w:r>
    </w:p>
    <w:p w:rsidR="00783B8F" w:rsidRPr="000742D4" w:rsidRDefault="00783B8F" w:rsidP="00783B8F">
      <w:pPr>
        <w:spacing w:after="0" w:line="240" w:lineRule="auto"/>
        <w:textAlignment w:val="baseline"/>
        <w:rPr>
          <w:rFonts w:ascii="Times New Roman" w:eastAsia="Times New Roman" w:hAnsi="Times New Roman" w:cs="Times New Roman"/>
          <w:sz w:val="24"/>
          <w:szCs w:val="24"/>
          <w:lang w:eastAsia="en-GB"/>
        </w:rPr>
      </w:pPr>
    </w:p>
    <w:sectPr w:rsidR="00783B8F" w:rsidRPr="000742D4" w:rsidSect="00783B8F">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92C" w:rsidRDefault="007D392C" w:rsidP="000742D4">
      <w:pPr>
        <w:spacing w:after="0" w:line="240" w:lineRule="auto"/>
      </w:pPr>
      <w:r>
        <w:separator/>
      </w:r>
    </w:p>
  </w:endnote>
  <w:endnote w:type="continuationSeparator" w:id="1">
    <w:p w:rsidR="007D392C" w:rsidRDefault="007D392C" w:rsidP="00074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D4" w:rsidRDefault="000742D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92C" w:rsidRDefault="007D392C" w:rsidP="000742D4">
      <w:pPr>
        <w:spacing w:after="0" w:line="240" w:lineRule="auto"/>
      </w:pPr>
      <w:r>
        <w:separator/>
      </w:r>
    </w:p>
  </w:footnote>
  <w:footnote w:type="continuationSeparator" w:id="1">
    <w:p w:rsidR="007D392C" w:rsidRDefault="007D392C" w:rsidP="000742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0742D4"/>
    <w:rsid w:val="000742D4"/>
    <w:rsid w:val="00366BC5"/>
    <w:rsid w:val="004E0525"/>
    <w:rsid w:val="00632EA6"/>
    <w:rsid w:val="006D4AAF"/>
    <w:rsid w:val="00783B8F"/>
    <w:rsid w:val="007D392C"/>
    <w:rsid w:val="00D918B3"/>
    <w:rsid w:val="00E830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2D4"/>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0742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742D4"/>
    <w:rPr>
      <w:lang w:val="en-GB"/>
    </w:rPr>
  </w:style>
  <w:style w:type="paragraph" w:styleId="Pidipagina">
    <w:name w:val="footer"/>
    <w:basedOn w:val="Normale"/>
    <w:link w:val="PidipaginaCarattere"/>
    <w:uiPriority w:val="99"/>
    <w:unhideWhenUsed/>
    <w:rsid w:val="000742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42D4"/>
    <w:rPr>
      <w:lang w:val="en-GB"/>
    </w:rPr>
  </w:style>
  <w:style w:type="character" w:styleId="Numeroriga">
    <w:name w:val="line number"/>
    <w:basedOn w:val="Carpredefinitoparagrafo"/>
    <w:uiPriority w:val="99"/>
    <w:semiHidden/>
    <w:unhideWhenUsed/>
    <w:rsid w:val="000742D4"/>
  </w:style>
  <w:style w:type="paragraph" w:styleId="Testofumetto">
    <w:name w:val="Balloon Text"/>
    <w:basedOn w:val="Normale"/>
    <w:link w:val="TestofumettoCarattere"/>
    <w:uiPriority w:val="99"/>
    <w:semiHidden/>
    <w:unhideWhenUsed/>
    <w:rsid w:val="00783B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3B8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6642-B16E-4A28-9E5A-5D834AFE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c:creator>
  <cp:keywords/>
  <dc:description/>
  <cp:lastModifiedBy>Rho</cp:lastModifiedBy>
  <cp:revision>3</cp:revision>
  <dcterms:created xsi:type="dcterms:W3CDTF">2014-05-28T10:40:00Z</dcterms:created>
  <dcterms:modified xsi:type="dcterms:W3CDTF">2014-09-05T10:10:00Z</dcterms:modified>
</cp:coreProperties>
</file>