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B4BC6" w:rsidRPr="00355881" w:rsidRDefault="005A6A05" w:rsidP="00D22871">
      <w:pPr>
        <w:jc w:val="both"/>
        <w:rPr>
          <w:rFonts w:ascii="Times" w:hAnsi="Times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121920</wp:posOffset>
            </wp:positionV>
            <wp:extent cx="4695825" cy="1748790"/>
            <wp:effectExtent l="25400" t="0" r="3175" b="0"/>
            <wp:wrapTight wrapText="bothSides">
              <wp:wrapPolygon edited="0">
                <wp:start x="-117" y="0"/>
                <wp:lineTo x="-117" y="21333"/>
                <wp:lineTo x="21615" y="21333"/>
                <wp:lineTo x="21615" y="0"/>
                <wp:lineTo x="-117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A05">
        <w:rPr>
          <w:rFonts w:ascii="Times" w:hAnsi="Times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24" type="#_x0000_t202" style="position:absolute;left:0;text-align:left;margin-left:-4.95pt;margin-top:-9.15pt;width:36pt;height:36pt;z-index:25170739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462628" w:rsidRPr="005237CB" w:rsidRDefault="00462628" w:rsidP="00B160FF">
                  <w:pPr>
                    <w:rPr>
                      <w:rFonts w:ascii="Arial" w:hAnsi="Arial"/>
                      <w:b/>
                      <w:sz w:val="28"/>
                    </w:rPr>
                  </w:pPr>
                  <w:r w:rsidRPr="005237CB">
                    <w:rPr>
                      <w:rFonts w:ascii="Arial" w:hAnsi="Arial"/>
                      <w:b/>
                      <w:sz w:val="28"/>
                    </w:rPr>
                    <w:t>a.</w:t>
                  </w:r>
                </w:p>
              </w:txbxContent>
            </v:textbox>
            <w10:wrap type="tight"/>
          </v:shape>
        </w:pict>
      </w:r>
    </w:p>
    <w:p w:rsidR="00E252D6" w:rsidRDefault="00EF7F0E" w:rsidP="00E252D6"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1875155</wp:posOffset>
            </wp:positionV>
            <wp:extent cx="1041400" cy="1158240"/>
            <wp:effectExtent l="25400" t="0" r="0" b="0"/>
            <wp:wrapTopAndBottom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04140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1871345</wp:posOffset>
            </wp:positionV>
            <wp:extent cx="1041400" cy="1162050"/>
            <wp:effectExtent l="25400" t="0" r="0" b="0"/>
            <wp:wrapTight wrapText="bothSides">
              <wp:wrapPolygon edited="0">
                <wp:start x="-527" y="0"/>
                <wp:lineTo x="-527" y="21246"/>
                <wp:lineTo x="21600" y="21246"/>
                <wp:lineTo x="21600" y="0"/>
                <wp:lineTo x="-527" y="0"/>
              </wp:wrapPolygon>
            </wp:wrapTight>
            <wp:docPr id="117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041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1845945</wp:posOffset>
            </wp:positionV>
            <wp:extent cx="1174750" cy="1187450"/>
            <wp:effectExtent l="25400" t="0" r="0" b="0"/>
            <wp:wrapTight wrapText="bothSides">
              <wp:wrapPolygon edited="0">
                <wp:start x="-467" y="0"/>
                <wp:lineTo x="-467" y="21253"/>
                <wp:lineTo x="21483" y="21253"/>
                <wp:lineTo x="21483" y="0"/>
                <wp:lineTo x="-467" y="0"/>
              </wp:wrapPolygon>
            </wp:wrapTight>
            <wp:docPr id="116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747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A05">
        <w:rPr>
          <w:rFonts w:ascii="Times" w:hAnsi="Times"/>
          <w:noProof/>
        </w:rPr>
        <w:drawing>
          <wp:anchor distT="0" distB="0" distL="114300" distR="114300" simplePos="0" relativeHeight="251673599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-554355</wp:posOffset>
            </wp:positionV>
            <wp:extent cx="1427480" cy="1158240"/>
            <wp:effectExtent l="25400" t="0" r="0" b="0"/>
            <wp:wrapSquare wrapText="bothSides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42748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A05" w:rsidRPr="00CE7A05">
        <w:rPr>
          <w:rFonts w:ascii="Times" w:hAnsi="Times"/>
          <w:noProof/>
        </w:rPr>
        <w:pict>
          <v:shape id="_x0000_s1125" type="#_x0000_t202" style="position:absolute;margin-left:-121.4pt;margin-top:-18pt;width:36pt;height:36pt;z-index:25170841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125" inset=",7.2pt,,7.2pt">
              <w:txbxContent>
                <w:p w:rsidR="00462628" w:rsidRPr="005237CB" w:rsidRDefault="00462628" w:rsidP="00B160FF">
                  <w:pPr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b</w:t>
                  </w:r>
                  <w:r w:rsidRPr="005237CB">
                    <w:rPr>
                      <w:rFonts w:ascii="Arial" w:hAnsi="Arial"/>
                      <w:b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E252D6">
        <w:rPr>
          <w:noProof/>
        </w:rPr>
        <w:drawing>
          <wp:inline distT="0" distB="0" distL="0" distR="0">
            <wp:extent cx="1339850" cy="1162050"/>
            <wp:effectExtent l="0" t="0" r="635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398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2D6" w:rsidRPr="00A2069A">
        <w:rPr>
          <w:noProof/>
        </w:rPr>
        <w:drawing>
          <wp:inline distT="0" distB="0" distL="0" distR="0">
            <wp:extent cx="1371600" cy="1162050"/>
            <wp:effectExtent l="2540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2D6">
        <w:rPr>
          <w:noProof/>
        </w:rPr>
        <w:drawing>
          <wp:inline distT="0" distB="0" distL="0" distR="0">
            <wp:extent cx="1422400" cy="1162050"/>
            <wp:effectExtent l="2540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422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2D6" w:rsidRPr="00A2069A">
        <w:rPr>
          <w:noProof/>
        </w:rPr>
        <w:drawing>
          <wp:inline distT="0" distB="0" distL="0" distR="0">
            <wp:extent cx="1384300" cy="1162050"/>
            <wp:effectExtent l="2540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843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2D6" w:rsidRPr="00A14CA8">
        <w:rPr>
          <w:noProof/>
        </w:rPr>
        <w:drawing>
          <wp:inline distT="0" distB="0" distL="0" distR="0">
            <wp:extent cx="822960" cy="685800"/>
            <wp:effectExtent l="0" t="0" r="0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8229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6A" w:rsidRDefault="00CE7A05" w:rsidP="00D22871">
      <w:pPr>
        <w:jc w:val="both"/>
        <w:rPr>
          <w:rFonts w:ascii="Times" w:hAnsi="Times"/>
        </w:rPr>
      </w:pPr>
      <w:r>
        <w:rPr>
          <w:rFonts w:ascii="Times" w:hAnsi="Times"/>
          <w:noProof/>
        </w:rPr>
        <w:pict>
          <v:shape id="_x0000_s1132" type="#_x0000_t202" style="position:absolute;left:0;text-align:left;margin-left:-4.95pt;margin-top:.15pt;width:36pt;height:36pt;z-index:251718656;mso-wrap-edited:f;mso-position-horizontal:absolute;mso-position-vertical:absolute" wrapcoords="0 0 21600 0 21600 21600 0 21600 0 0" filled="f" stroked="f">
            <v:fill o:detectmouseclick="t"/>
            <v:textbox style="mso-next-textbox:#_x0000_s1132" inset=",7.2pt,,7.2pt">
              <w:txbxContent>
                <w:p w:rsidR="00462628" w:rsidRPr="005237CB" w:rsidRDefault="00462628" w:rsidP="005B6821">
                  <w:pPr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c</w:t>
                  </w:r>
                  <w:r w:rsidRPr="005237CB">
                    <w:rPr>
                      <w:rFonts w:ascii="Arial" w:hAnsi="Arial"/>
                      <w:b/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:rsidR="00836418" w:rsidRPr="00355881" w:rsidRDefault="0034142E" w:rsidP="00711AE9">
      <w:pPr>
        <w:jc w:val="both"/>
        <w:rPr>
          <w:rFonts w:ascii="Times" w:hAnsi="Times"/>
        </w:rPr>
      </w:pPr>
      <w:r>
        <w:rPr>
          <w:rFonts w:ascii="Times" w:hAnsi="Times"/>
          <w:u w:val="single"/>
        </w:rPr>
        <w:t xml:space="preserve">Figure </w:t>
      </w:r>
      <w:r w:rsidR="00617F3C">
        <w:rPr>
          <w:rFonts w:ascii="Times" w:hAnsi="Times"/>
          <w:u w:val="single"/>
        </w:rPr>
        <w:t>S</w:t>
      </w:r>
      <w:r>
        <w:rPr>
          <w:rFonts w:ascii="Times" w:hAnsi="Times"/>
          <w:u w:val="single"/>
        </w:rPr>
        <w:t>4</w:t>
      </w:r>
      <w:r w:rsidR="00054232" w:rsidRPr="00355881">
        <w:rPr>
          <w:rFonts w:ascii="Times" w:hAnsi="Times"/>
          <w:u w:val="single"/>
        </w:rPr>
        <w:t xml:space="preserve">: </w:t>
      </w:r>
      <w:r w:rsidR="008D2D44">
        <w:rPr>
          <w:rFonts w:ascii="Times" w:hAnsi="Times"/>
          <w:u w:val="single"/>
        </w:rPr>
        <w:t>Bone marrow-</w:t>
      </w:r>
      <w:r w:rsidR="00F9205C" w:rsidRPr="00F9205C">
        <w:rPr>
          <w:rFonts w:ascii="Times" w:hAnsi="Times"/>
          <w:u w:val="single"/>
        </w:rPr>
        <w:t>derived macrophages (</w:t>
      </w:r>
      <w:r w:rsidR="00054232" w:rsidRPr="00976BB5">
        <w:rPr>
          <w:rFonts w:ascii="Times" w:hAnsi="Times"/>
          <w:u w:val="single"/>
        </w:rPr>
        <w:t>BMM</w:t>
      </w:r>
      <w:r w:rsidR="00976BB5">
        <w:rPr>
          <w:rFonts w:ascii="Times" w:hAnsi="Times"/>
          <w:u w:val="single"/>
        </w:rPr>
        <w:t>Φ</w:t>
      </w:r>
      <w:r w:rsidR="00F9205C" w:rsidRPr="00F9205C">
        <w:rPr>
          <w:rFonts w:ascii="Times" w:hAnsi="Lucida Grande"/>
          <w:u w:val="single"/>
        </w:rPr>
        <w:t>)</w:t>
      </w:r>
      <w:r w:rsidR="00054232" w:rsidRPr="00F9205C">
        <w:rPr>
          <w:rFonts w:ascii="Times" w:hAnsi="Times"/>
          <w:u w:val="single"/>
        </w:rPr>
        <w:t xml:space="preserve"> </w:t>
      </w:r>
      <w:r w:rsidR="008D2D44">
        <w:rPr>
          <w:rFonts w:ascii="Times" w:hAnsi="Times"/>
          <w:u w:val="single"/>
        </w:rPr>
        <w:t xml:space="preserve">express dopamine receptors D1 and D2 and exposure to risperidone alters the ability of </w:t>
      </w:r>
      <w:r w:rsidR="00976BB5" w:rsidRPr="00976BB5">
        <w:rPr>
          <w:rFonts w:ascii="Times" w:hAnsi="Times"/>
          <w:u w:val="single"/>
        </w:rPr>
        <w:t>BMM</w:t>
      </w:r>
      <w:r w:rsidR="00976BB5">
        <w:rPr>
          <w:rFonts w:ascii="Times" w:hAnsi="Times"/>
          <w:u w:val="single"/>
        </w:rPr>
        <w:t>Φ</w:t>
      </w:r>
      <w:r w:rsidR="008D2D44">
        <w:rPr>
          <w:rFonts w:ascii="Times" w:hAnsi="Lucida Grande"/>
          <w:u w:val="single"/>
        </w:rPr>
        <w:t xml:space="preserve"> to bias CD4 T cells</w:t>
      </w:r>
      <w:r w:rsidR="00F9205C">
        <w:rPr>
          <w:rFonts w:ascii="Times" w:hAnsi="Times"/>
          <w:u w:val="single"/>
        </w:rPr>
        <w:t>.</w:t>
      </w:r>
      <w:r w:rsidR="00F9205C">
        <w:rPr>
          <w:rFonts w:ascii="Times" w:hAnsi="Times"/>
        </w:rPr>
        <w:t xml:space="preserve"> </w:t>
      </w:r>
      <w:r w:rsidR="00F9205C" w:rsidRPr="00F9205C">
        <w:rPr>
          <w:rFonts w:ascii="Times" w:hAnsi="Times"/>
          <w:b/>
        </w:rPr>
        <w:t>a.</w:t>
      </w:r>
      <w:r w:rsidR="00F9205C">
        <w:rPr>
          <w:rFonts w:ascii="Times" w:hAnsi="Times"/>
        </w:rPr>
        <w:t xml:space="preserve"> </w:t>
      </w:r>
      <w:r w:rsidR="00A51FD0" w:rsidRPr="00F9205C">
        <w:rPr>
          <w:rFonts w:ascii="Times" w:hAnsi="Times"/>
        </w:rPr>
        <w:t xml:space="preserve">After </w:t>
      </w:r>
      <w:r w:rsidR="00565AF7" w:rsidRPr="00F9205C">
        <w:rPr>
          <w:rFonts w:ascii="Times" w:hAnsi="Times"/>
        </w:rPr>
        <w:t>24</w:t>
      </w:r>
      <w:r w:rsidR="00F9205C">
        <w:rPr>
          <w:rFonts w:ascii="Times" w:hAnsi="Times"/>
        </w:rPr>
        <w:t>-</w:t>
      </w:r>
      <w:r w:rsidR="004E1D89" w:rsidRPr="00F9205C">
        <w:rPr>
          <w:rFonts w:ascii="Times" w:hAnsi="Times"/>
        </w:rPr>
        <w:t>hour</w:t>
      </w:r>
      <w:r w:rsidR="00565AF7" w:rsidRPr="00F9205C">
        <w:rPr>
          <w:rFonts w:ascii="Times" w:hAnsi="Times"/>
        </w:rPr>
        <w:t xml:space="preserve"> culture in the</w:t>
      </w:r>
      <w:r w:rsidR="00565AF7">
        <w:rPr>
          <w:rFonts w:ascii="Times" w:hAnsi="Times"/>
        </w:rPr>
        <w:t xml:space="preserve"> presence or absence of LPS (200 ng/ml)</w:t>
      </w:r>
      <w:r w:rsidR="00A51FD0" w:rsidRPr="00355881">
        <w:rPr>
          <w:rFonts w:ascii="Times" w:hAnsi="Times"/>
        </w:rPr>
        <w:t xml:space="preserve">, </w:t>
      </w:r>
      <w:r w:rsidR="00976BB5" w:rsidRPr="00976BB5">
        <w:rPr>
          <w:rFonts w:ascii="Times" w:hAnsi="Times"/>
        </w:rPr>
        <w:t>BMMΦ</w:t>
      </w:r>
      <w:r w:rsidR="00A51FD0" w:rsidRPr="00976BB5">
        <w:rPr>
          <w:rFonts w:ascii="Times" w:hAnsi="Times"/>
        </w:rPr>
        <w:t xml:space="preserve"> </w:t>
      </w:r>
      <w:r w:rsidR="00A51FD0" w:rsidRPr="00355881">
        <w:rPr>
          <w:rFonts w:ascii="Times" w:hAnsi="Times"/>
        </w:rPr>
        <w:t xml:space="preserve">had detectable levels of D1 and D2 as assessed by flow cytometry. Shown are representative plots </w:t>
      </w:r>
      <w:r w:rsidR="005635E4" w:rsidRPr="00355881">
        <w:rPr>
          <w:rFonts w:ascii="Times" w:hAnsi="Times"/>
        </w:rPr>
        <w:t xml:space="preserve">of all live cells </w:t>
      </w:r>
      <w:r w:rsidR="00A51FD0" w:rsidRPr="00355881">
        <w:rPr>
          <w:rFonts w:ascii="Times" w:hAnsi="Times"/>
        </w:rPr>
        <w:t xml:space="preserve">comparing anti-D1 and </w:t>
      </w:r>
      <w:r w:rsidR="00565AF7">
        <w:rPr>
          <w:rFonts w:ascii="Times" w:hAnsi="Times"/>
        </w:rPr>
        <w:t>a</w:t>
      </w:r>
      <w:r w:rsidR="00A51FD0" w:rsidRPr="00355881">
        <w:rPr>
          <w:rFonts w:ascii="Times" w:hAnsi="Times"/>
        </w:rPr>
        <w:t>nti-D2</w:t>
      </w:r>
      <w:r w:rsidR="00565AF7">
        <w:rPr>
          <w:rFonts w:ascii="Times" w:hAnsi="Times"/>
        </w:rPr>
        <w:t xml:space="preserve"> antibodies (Calbiochem; rabbit anti-</w:t>
      </w:r>
      <w:r w:rsidR="004E1D89">
        <w:rPr>
          <w:rFonts w:ascii="Times" w:hAnsi="Times"/>
        </w:rPr>
        <w:t xml:space="preserve">mouse </w:t>
      </w:r>
      <w:r w:rsidR="00565AF7">
        <w:rPr>
          <w:rFonts w:ascii="Times" w:hAnsi="Times"/>
        </w:rPr>
        <w:t>D1 or D2 antibodies)</w:t>
      </w:r>
      <w:r w:rsidR="00A51FD0" w:rsidRPr="00355881">
        <w:rPr>
          <w:rFonts w:ascii="Times" w:hAnsi="Times"/>
        </w:rPr>
        <w:t xml:space="preserve"> to isotype control antibodies.</w:t>
      </w:r>
      <w:r w:rsidR="001638F5" w:rsidRPr="00355881">
        <w:rPr>
          <w:rFonts w:ascii="Times" w:hAnsi="Times"/>
        </w:rPr>
        <w:t xml:space="preserve"> </w:t>
      </w:r>
      <w:r w:rsidR="00F9205C">
        <w:rPr>
          <w:rFonts w:ascii="Times" w:hAnsi="Times"/>
          <w:b/>
        </w:rPr>
        <w:t>b.</w:t>
      </w:r>
      <w:r w:rsidR="008D2D44" w:rsidRPr="00976BB5">
        <w:rPr>
          <w:rFonts w:ascii="Times" w:hAnsi="Times"/>
          <w:b/>
        </w:rPr>
        <w:t xml:space="preserve"> </w:t>
      </w:r>
      <w:r w:rsidR="00976BB5" w:rsidRPr="00976BB5">
        <w:rPr>
          <w:rFonts w:ascii="Times" w:hAnsi="Times"/>
        </w:rPr>
        <w:t>BMMΦ</w:t>
      </w:r>
      <w:r w:rsidR="00F9205C" w:rsidRPr="00355881">
        <w:rPr>
          <w:rFonts w:ascii="Times" w:hAnsi="Times"/>
        </w:rPr>
        <w:t xml:space="preserve"> </w:t>
      </w:r>
      <w:r w:rsidR="008D2D44">
        <w:rPr>
          <w:rFonts w:ascii="Times" w:hAnsi="Times"/>
        </w:rPr>
        <w:t xml:space="preserve">were primed overnight with IFN-γ and </w:t>
      </w:r>
      <w:r w:rsidR="00F9205C" w:rsidRPr="00355881">
        <w:rPr>
          <w:rFonts w:ascii="Times" w:hAnsi="Times"/>
        </w:rPr>
        <w:t xml:space="preserve">stimulated with LPS (200 ng/ml) </w:t>
      </w:r>
      <w:r w:rsidR="008D2D44">
        <w:rPr>
          <w:rFonts w:ascii="Times" w:hAnsi="Times"/>
        </w:rPr>
        <w:t>in the presence or absence of risperidone</w:t>
      </w:r>
      <w:r w:rsidR="005E0CF7">
        <w:rPr>
          <w:rFonts w:ascii="Times" w:hAnsi="Times"/>
        </w:rPr>
        <w:t xml:space="preserve"> (50 μM)</w:t>
      </w:r>
      <w:r w:rsidR="008D2D44">
        <w:rPr>
          <w:rFonts w:ascii="Times" w:hAnsi="Times"/>
        </w:rPr>
        <w:t xml:space="preserve"> for </w:t>
      </w:r>
      <w:r w:rsidR="00B160FF">
        <w:rPr>
          <w:rFonts w:ascii="Times" w:hAnsi="Times"/>
        </w:rPr>
        <w:t>4 hours prior to the addition of</w:t>
      </w:r>
      <w:r w:rsidR="008D2D44">
        <w:rPr>
          <w:rFonts w:ascii="Times" w:hAnsi="Times"/>
        </w:rPr>
        <w:t xml:space="preserve"> purified 2D2 CD4 T cells and MOG peptide</w:t>
      </w:r>
      <w:r w:rsidR="00B160FF">
        <w:rPr>
          <w:rFonts w:ascii="Times" w:hAnsi="Times"/>
        </w:rPr>
        <w:t xml:space="preserve"> (50 μg/ml)</w:t>
      </w:r>
      <w:r w:rsidR="008D2D44">
        <w:rPr>
          <w:rFonts w:ascii="Times" w:hAnsi="Times"/>
        </w:rPr>
        <w:t xml:space="preserve">. After 72 hours, supernatants were isolated, and cytokines assessed by ELISA. </w:t>
      </w:r>
      <w:r w:rsidR="00F9205C" w:rsidRPr="00355881">
        <w:rPr>
          <w:rFonts w:ascii="Times" w:hAnsi="Times"/>
        </w:rPr>
        <w:t xml:space="preserve">Shown are the means and SEM of </w:t>
      </w:r>
      <w:r w:rsidR="008D2D44">
        <w:rPr>
          <w:rFonts w:ascii="Times" w:hAnsi="Times"/>
        </w:rPr>
        <w:t>triplicate</w:t>
      </w:r>
      <w:r w:rsidR="00F9205C" w:rsidRPr="00355881">
        <w:rPr>
          <w:rFonts w:ascii="Times" w:hAnsi="Times"/>
        </w:rPr>
        <w:t xml:space="preserve"> wells </w:t>
      </w:r>
      <w:r w:rsidR="008D2D44">
        <w:rPr>
          <w:rFonts w:ascii="Times" w:hAnsi="Times"/>
        </w:rPr>
        <w:t>from one representative experiment of four experiments total.</w:t>
      </w:r>
      <w:r w:rsidR="00F9205C" w:rsidRPr="00355881">
        <w:rPr>
          <w:rFonts w:ascii="Times" w:hAnsi="Times"/>
        </w:rPr>
        <w:t xml:space="preserve"> </w:t>
      </w:r>
      <w:r w:rsidR="008D2D44">
        <w:rPr>
          <w:rFonts w:ascii="Times" w:hAnsi="Times"/>
        </w:rPr>
        <w:t xml:space="preserve">*p &lt; 0.05, **p &lt; 0.01, ***p &lt; 0.001, and ****p&lt;0.0001 by one way ANOVA with </w:t>
      </w:r>
      <w:r w:rsidR="005B6821">
        <w:rPr>
          <w:rFonts w:ascii="Times" w:hAnsi="Times"/>
        </w:rPr>
        <w:t xml:space="preserve">Newman-Keul’s </w:t>
      </w:r>
      <w:r w:rsidR="008D2D44">
        <w:rPr>
          <w:rFonts w:ascii="Times" w:hAnsi="Times"/>
        </w:rPr>
        <w:t>multiple comparison post test.</w:t>
      </w:r>
      <w:r w:rsidR="005B6821">
        <w:rPr>
          <w:rFonts w:ascii="Times" w:hAnsi="Times"/>
        </w:rPr>
        <w:t xml:space="preserve"> </w:t>
      </w:r>
      <w:r w:rsidR="005B6821">
        <w:rPr>
          <w:rFonts w:ascii="Times" w:hAnsi="Times"/>
          <w:b/>
        </w:rPr>
        <w:t>c.</w:t>
      </w:r>
      <w:r w:rsidR="005B6821">
        <w:rPr>
          <w:rFonts w:ascii="Times" w:hAnsi="Times"/>
        </w:rPr>
        <w:t xml:space="preserve"> </w:t>
      </w:r>
      <w:r w:rsidR="00976BB5" w:rsidRPr="00976BB5">
        <w:rPr>
          <w:rFonts w:ascii="Times" w:hAnsi="Times"/>
        </w:rPr>
        <w:t>BMMΦ</w:t>
      </w:r>
      <w:r w:rsidR="005B6821" w:rsidRPr="00976BB5">
        <w:rPr>
          <w:rFonts w:ascii="Times" w:hAnsi="Times"/>
        </w:rPr>
        <w:t xml:space="preserve"> </w:t>
      </w:r>
      <w:r w:rsidR="005B6821">
        <w:rPr>
          <w:rFonts w:ascii="Times" w:hAnsi="Times"/>
        </w:rPr>
        <w:t>and T cells were cultured as in Suppl. Fig. 2b, and CD124</w:t>
      </w:r>
      <w:r w:rsidR="005E0CF7">
        <w:rPr>
          <w:rFonts w:ascii="Times" w:hAnsi="Times"/>
        </w:rPr>
        <w:t>, CD62L, and CD44</w:t>
      </w:r>
      <w:r w:rsidR="005B6821">
        <w:rPr>
          <w:rFonts w:ascii="Times" w:hAnsi="Times"/>
        </w:rPr>
        <w:t xml:space="preserve"> expression was assessed on the T cells after 72 hours by flow cytometry. </w:t>
      </w:r>
      <w:r w:rsidR="005B6821" w:rsidRPr="00355881">
        <w:rPr>
          <w:rFonts w:ascii="Times" w:hAnsi="Times"/>
        </w:rPr>
        <w:t xml:space="preserve">Shown are the means and SEM </w:t>
      </w:r>
      <w:r w:rsidR="005B6821">
        <w:rPr>
          <w:rFonts w:ascii="Times" w:hAnsi="Times"/>
        </w:rPr>
        <w:t xml:space="preserve">from </w:t>
      </w:r>
      <w:r w:rsidR="00EF7F0E">
        <w:rPr>
          <w:rFonts w:ascii="Times" w:hAnsi="Times"/>
        </w:rPr>
        <w:t>three</w:t>
      </w:r>
      <w:r w:rsidR="005B6821">
        <w:rPr>
          <w:rFonts w:ascii="Times" w:hAnsi="Times"/>
        </w:rPr>
        <w:t xml:space="preserve"> experiments.</w:t>
      </w:r>
      <w:r w:rsidR="005B6821" w:rsidRPr="00355881">
        <w:rPr>
          <w:rFonts w:ascii="Times" w:hAnsi="Times"/>
        </w:rPr>
        <w:t xml:space="preserve"> </w:t>
      </w:r>
      <w:r w:rsidR="005B6821">
        <w:rPr>
          <w:rFonts w:ascii="Times" w:hAnsi="Times"/>
        </w:rPr>
        <w:t>*p &lt; 0.05 by one way ANOVA with Newman-Keul’s multiple comparison post test.</w:t>
      </w:r>
    </w:p>
    <w:sectPr w:rsidR="00836418" w:rsidRPr="00355881" w:rsidSect="0083641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E1835"/>
    <w:rsid w:val="00011E69"/>
    <w:rsid w:val="00024C3E"/>
    <w:rsid w:val="00040D9B"/>
    <w:rsid w:val="00052F85"/>
    <w:rsid w:val="00054232"/>
    <w:rsid w:val="000C2F4F"/>
    <w:rsid w:val="000F1371"/>
    <w:rsid w:val="001103D8"/>
    <w:rsid w:val="00137231"/>
    <w:rsid w:val="00143A15"/>
    <w:rsid w:val="001638F5"/>
    <w:rsid w:val="001B2F88"/>
    <w:rsid w:val="001C7AE6"/>
    <w:rsid w:val="00203196"/>
    <w:rsid w:val="002165AB"/>
    <w:rsid w:val="00226CD4"/>
    <w:rsid w:val="00237B88"/>
    <w:rsid w:val="00251288"/>
    <w:rsid w:val="00254DB7"/>
    <w:rsid w:val="00261409"/>
    <w:rsid w:val="00285A63"/>
    <w:rsid w:val="00296126"/>
    <w:rsid w:val="00297810"/>
    <w:rsid w:val="002F776A"/>
    <w:rsid w:val="00301A30"/>
    <w:rsid w:val="00301F37"/>
    <w:rsid w:val="00303EC2"/>
    <w:rsid w:val="0034142E"/>
    <w:rsid w:val="003555B3"/>
    <w:rsid w:val="00355881"/>
    <w:rsid w:val="00394E6A"/>
    <w:rsid w:val="00462628"/>
    <w:rsid w:val="00467EE3"/>
    <w:rsid w:val="00471E46"/>
    <w:rsid w:val="004810C0"/>
    <w:rsid w:val="00485978"/>
    <w:rsid w:val="004E1D89"/>
    <w:rsid w:val="004E48C8"/>
    <w:rsid w:val="004F5600"/>
    <w:rsid w:val="005100D7"/>
    <w:rsid w:val="00515AB8"/>
    <w:rsid w:val="005237CB"/>
    <w:rsid w:val="00542336"/>
    <w:rsid w:val="00560723"/>
    <w:rsid w:val="005635E4"/>
    <w:rsid w:val="00565AF7"/>
    <w:rsid w:val="0058025F"/>
    <w:rsid w:val="005939F7"/>
    <w:rsid w:val="005A6A05"/>
    <w:rsid w:val="005B6821"/>
    <w:rsid w:val="005E0CF7"/>
    <w:rsid w:val="005F213C"/>
    <w:rsid w:val="00610DED"/>
    <w:rsid w:val="00617F3C"/>
    <w:rsid w:val="00621150"/>
    <w:rsid w:val="006643A4"/>
    <w:rsid w:val="006B4BC6"/>
    <w:rsid w:val="00711AE9"/>
    <w:rsid w:val="007152D1"/>
    <w:rsid w:val="00723BEA"/>
    <w:rsid w:val="00727EBF"/>
    <w:rsid w:val="0075679C"/>
    <w:rsid w:val="00771E4D"/>
    <w:rsid w:val="00782332"/>
    <w:rsid w:val="00786711"/>
    <w:rsid w:val="0079375D"/>
    <w:rsid w:val="007948AF"/>
    <w:rsid w:val="00812E59"/>
    <w:rsid w:val="00814A3A"/>
    <w:rsid w:val="008206C3"/>
    <w:rsid w:val="0082604A"/>
    <w:rsid w:val="00836418"/>
    <w:rsid w:val="008908E2"/>
    <w:rsid w:val="00894F9B"/>
    <w:rsid w:val="008A5C11"/>
    <w:rsid w:val="008B61CB"/>
    <w:rsid w:val="008C46C0"/>
    <w:rsid w:val="008C673C"/>
    <w:rsid w:val="008D2D44"/>
    <w:rsid w:val="00963A46"/>
    <w:rsid w:val="00976BB5"/>
    <w:rsid w:val="009A30B7"/>
    <w:rsid w:val="009E183B"/>
    <w:rsid w:val="00A1204E"/>
    <w:rsid w:val="00A51FD0"/>
    <w:rsid w:val="00A67222"/>
    <w:rsid w:val="00A74696"/>
    <w:rsid w:val="00AA700F"/>
    <w:rsid w:val="00AE3D35"/>
    <w:rsid w:val="00AF563E"/>
    <w:rsid w:val="00B160FF"/>
    <w:rsid w:val="00B3046A"/>
    <w:rsid w:val="00B54544"/>
    <w:rsid w:val="00B865DF"/>
    <w:rsid w:val="00BA618A"/>
    <w:rsid w:val="00BD3CD8"/>
    <w:rsid w:val="00BE586F"/>
    <w:rsid w:val="00C33B2A"/>
    <w:rsid w:val="00C53390"/>
    <w:rsid w:val="00C80BB2"/>
    <w:rsid w:val="00C972AD"/>
    <w:rsid w:val="00CE7A05"/>
    <w:rsid w:val="00D22871"/>
    <w:rsid w:val="00D43F21"/>
    <w:rsid w:val="00D45E9C"/>
    <w:rsid w:val="00D713FE"/>
    <w:rsid w:val="00D855EC"/>
    <w:rsid w:val="00DD5B6F"/>
    <w:rsid w:val="00DD7E01"/>
    <w:rsid w:val="00DE67DD"/>
    <w:rsid w:val="00E252D6"/>
    <w:rsid w:val="00E34662"/>
    <w:rsid w:val="00E50549"/>
    <w:rsid w:val="00E7627F"/>
    <w:rsid w:val="00EA0DD5"/>
    <w:rsid w:val="00EA5BA5"/>
    <w:rsid w:val="00EB529E"/>
    <w:rsid w:val="00EC0020"/>
    <w:rsid w:val="00EC7BF9"/>
    <w:rsid w:val="00EE65B5"/>
    <w:rsid w:val="00EF222C"/>
    <w:rsid w:val="00EF4926"/>
    <w:rsid w:val="00EF7F0E"/>
    <w:rsid w:val="00F24B6F"/>
    <w:rsid w:val="00F31234"/>
    <w:rsid w:val="00F56D7D"/>
    <w:rsid w:val="00F91851"/>
    <w:rsid w:val="00F9205C"/>
    <w:rsid w:val="00FD585E"/>
    <w:rsid w:val="00FE183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35E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E18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B52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529E"/>
  </w:style>
  <w:style w:type="paragraph" w:styleId="Footer">
    <w:name w:val="footer"/>
    <w:basedOn w:val="Normal"/>
    <w:link w:val="FooterChar"/>
    <w:rsid w:val="00EB52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5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1.png"/><Relationship Id="rId21" Type="http://schemas.openxmlformats.org/officeDocument/2006/relationships/image" Target="media/image3.pdf"/><Relationship Id="rId22" Type="http://schemas.openxmlformats.org/officeDocument/2006/relationships/image" Target="media/image101.png"/><Relationship Id="rId23" Type="http://schemas.openxmlformats.org/officeDocument/2006/relationships/image" Target="media/image4.pdf"/><Relationship Id="rId24" Type="http://schemas.openxmlformats.org/officeDocument/2006/relationships/image" Target="media/image121.png"/><Relationship Id="rId25" Type="http://schemas.openxmlformats.org/officeDocument/2006/relationships/image" Target="media/image5.pdf"/><Relationship Id="rId26" Type="http://schemas.openxmlformats.org/officeDocument/2006/relationships/image" Target="media/image91.png"/><Relationship Id="rId27" Type="http://schemas.openxmlformats.org/officeDocument/2006/relationships/image" Target="media/image6.pdf"/><Relationship Id="rId28" Type="http://schemas.openxmlformats.org/officeDocument/2006/relationships/image" Target="media/image1211.png"/><Relationship Id="rId29" Type="http://schemas.openxmlformats.org/officeDocument/2006/relationships/image" Target="media/image7.pdf"/><Relationship Id="rId30" Type="http://schemas.openxmlformats.org/officeDocument/2006/relationships/image" Target="media/image111.png"/><Relationship Id="rId31" Type="http://schemas.openxmlformats.org/officeDocument/2006/relationships/image" Target="media/image8.pdf"/><Relationship Id="rId32" Type="http://schemas.openxmlformats.org/officeDocument/2006/relationships/image" Target="media/image13.png"/><Relationship Id="rId33" Type="http://schemas.openxmlformats.org/officeDocument/2006/relationships/image" Target="media/image9.pdf"/><Relationship Id="rId34" Type="http://schemas.openxmlformats.org/officeDocument/2006/relationships/image" Target="media/image151.png"/><Relationship Id="rId35" Type="http://schemas.openxmlformats.org/officeDocument/2006/relationships/image" Target="media/image10.pdf"/><Relationship Id="rId36" Type="http://schemas.openxmlformats.org/officeDocument/2006/relationships/image" Target="media/image17.png"/><Relationship Id="rId3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df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190</Words>
  <Characters>1086</Characters>
  <Application>Microsoft Macintosh Word</Application>
  <DocSecurity>0</DocSecurity>
  <Lines>9</Lines>
  <Paragraphs>2</Paragraphs>
  <ScaleCrop>false</ScaleCrop>
  <Company>Victoria University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 Flamme</dc:creator>
  <cp:keywords/>
  <cp:lastModifiedBy>Anne La Flamme</cp:lastModifiedBy>
  <cp:revision>102</cp:revision>
  <dcterms:created xsi:type="dcterms:W3CDTF">2012-05-14T03:24:00Z</dcterms:created>
  <dcterms:modified xsi:type="dcterms:W3CDTF">2014-07-21T01:33:00Z</dcterms:modified>
</cp:coreProperties>
</file>