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66" w:rsidRPr="00863152" w:rsidRDefault="00453C66" w:rsidP="00453C66">
      <w:pPr>
        <w:rPr>
          <w:rFonts w:asciiTheme="majorHAnsi" w:hAnsiTheme="majorHAnsi" w:cs="Arial"/>
          <w:sz w:val="22"/>
          <w:szCs w:val="22"/>
        </w:rPr>
      </w:pPr>
      <w:r w:rsidRPr="00542491">
        <w:rPr>
          <w:rFonts w:asciiTheme="majorHAnsi" w:hAnsiTheme="majorHAnsi" w:cs="Arial"/>
          <w:b/>
          <w:sz w:val="22"/>
          <w:szCs w:val="22"/>
        </w:rPr>
        <w:t>Appendix 1. Search Strategy</w:t>
      </w:r>
    </w:p>
    <w:p w:rsidR="00453C66" w:rsidRPr="00542491" w:rsidRDefault="00453C66" w:rsidP="00453C66">
      <w:pPr>
        <w:rPr>
          <w:rFonts w:asciiTheme="majorHAnsi" w:hAnsiTheme="majorHAnsi" w:cs="Arial"/>
          <w:sz w:val="22"/>
          <w:szCs w:val="22"/>
        </w:rPr>
      </w:pPr>
    </w:p>
    <w:p w:rsidR="00453C66" w:rsidRPr="00542491" w:rsidRDefault="00453C66" w:rsidP="00453C66">
      <w:pPr>
        <w:rPr>
          <w:rFonts w:asciiTheme="majorHAnsi" w:hAnsiTheme="majorHAnsi" w:cs="Arial"/>
          <w:sz w:val="22"/>
          <w:szCs w:val="22"/>
        </w:rPr>
      </w:pPr>
      <w:r w:rsidRPr="00542491">
        <w:rPr>
          <w:rFonts w:asciiTheme="majorHAnsi" w:hAnsiTheme="majorHAnsi" w:cs="Arial"/>
          <w:b/>
          <w:sz w:val="22"/>
          <w:szCs w:val="22"/>
        </w:rPr>
        <w:t>MEDLINE</w:t>
      </w:r>
      <w:r w:rsidRPr="00542491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Pr="00542491">
        <w:rPr>
          <w:rFonts w:asciiTheme="majorHAnsi" w:hAnsiTheme="majorHAnsi" w:cs="Arial"/>
          <w:sz w:val="22"/>
          <w:szCs w:val="22"/>
        </w:rPr>
        <w:t>OvidSP</w:t>
      </w:r>
      <w:proofErr w:type="spellEnd"/>
      <w:r w:rsidRPr="00542491">
        <w:rPr>
          <w:rFonts w:asciiTheme="majorHAnsi" w:hAnsiTheme="majorHAnsi" w:cs="Arial"/>
          <w:sz w:val="22"/>
          <w:szCs w:val="22"/>
        </w:rPr>
        <w:t>) [1948 – present]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2"/>
      </w:tblGrid>
      <w:tr w:rsidR="00453C66" w:rsidRPr="00542491" w:rsidTr="0088699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10405"/>
              <w:gridCol w:w="983"/>
            </w:tblGrid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spellStart"/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exp</w:t>
                  </w:r>
                  <w:proofErr w:type="spellEnd"/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animals/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15915049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Disease Models, Animal/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186091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animal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*.</w:t>
                  </w:r>
                  <w:proofErr w:type="spell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ti</w:t>
                  </w:r>
                  <w:proofErr w:type="spell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84860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(</w:t>
                  </w: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animal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studies or animal experiment?).</w:t>
                  </w: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ab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24928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 or 2 or 3 or 4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15928641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limit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5 to "reviews (maximizes specificity)"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74588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meta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analysis.pt.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33031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meta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-analysis as topic/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12022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(</w:t>
                  </w: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systematic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review or </w:t>
                  </w:r>
                  <w:proofErr w:type="spell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metaanalysis</w:t>
                  </w:r>
                  <w:proofErr w:type="spell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or meta-analysis).</w:t>
                  </w:r>
                  <w:proofErr w:type="spell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ti,ab</w:t>
                  </w:r>
                  <w:proofErr w:type="spell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57101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(</w:t>
                  </w:r>
                  <w:proofErr w:type="spellStart"/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medline</w:t>
                  </w:r>
                  <w:proofErr w:type="spellEnd"/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or </w:t>
                  </w:r>
                  <w:proofErr w:type="spell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pubmed</w:t>
                  </w:r>
                  <w:proofErr w:type="spell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or </w:t>
                  </w:r>
                  <w:proofErr w:type="spell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embase</w:t>
                  </w:r>
                  <w:proofErr w:type="spell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or </w:t>
                  </w:r>
                  <w:proofErr w:type="spell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biosis</w:t>
                  </w:r>
                  <w:proofErr w:type="spell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or "web of knowledge" or "web of science" or "science citation index").ab.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56448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7 or 8 or 9 or 10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107918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5 and 11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96120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Publication Bias/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1816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Research Design/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65719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Random Allocation/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73877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double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-blind method/ or single-blind method/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129406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therapy.fs</w:t>
                  </w:r>
                  <w:proofErr w:type="spell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1287748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drug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</w:t>
                  </w:r>
                  <w:proofErr w:type="spell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therapy.fs</w:t>
                  </w:r>
                  <w:proofErr w:type="spell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1521978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Treatment Outcome/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516895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lastRenderedPageBreak/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spellStart"/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allocat</w:t>
                  </w:r>
                  <w:proofErr w:type="spellEnd"/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*.ab.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54822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conceal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*.ab.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6109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study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design*.ab.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97355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quality.ab</w:t>
                  </w:r>
                  <w:proofErr w:type="spell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404684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blind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*.ab.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168874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(</w:t>
                  </w: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bias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or </w:t>
                  </w:r>
                  <w:proofErr w:type="spell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unbias</w:t>
                  </w:r>
                  <w:proofErr w:type="spell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* or un-bias*).ab.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68229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efficacy.ab</w:t>
                  </w:r>
                  <w:proofErr w:type="spell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371164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intervention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?.</w:t>
                  </w:r>
                  <w:proofErr w:type="spellStart"/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ab</w:t>
                  </w:r>
                  <w:proofErr w:type="spellEnd"/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396739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(</w:t>
                  </w: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full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adj5 abstract?).</w:t>
                  </w: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ab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773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(</w:t>
                  </w: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heterogeneity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or heterogeneous).ab.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148315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Data Interpretation, Statistical/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41830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"Reproducibility of Results"/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228477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13 or 14 or 15 or 16 or 17 or 18 or 19 or 20 or 21 or 22 or 23 or 24 or 25 or 26 or 27 or 28 or 29 or 30 or 31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4267171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6 and 32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53993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12 and 32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67617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human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12214445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33 not 35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311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453C66" w:rsidRPr="00542491" w:rsidRDefault="00453C66" w:rsidP="00886999">
            <w:pPr>
              <w:spacing w:after="0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</w:p>
        </w:tc>
      </w:tr>
    </w:tbl>
    <w:p w:rsidR="00453C66" w:rsidRPr="00542491" w:rsidRDefault="00453C66" w:rsidP="00453C66">
      <w:pPr>
        <w:rPr>
          <w:rFonts w:asciiTheme="majorHAnsi" w:hAnsiTheme="majorHAnsi" w:cs="Arial"/>
          <w:sz w:val="22"/>
          <w:szCs w:val="22"/>
        </w:rPr>
      </w:pPr>
    </w:p>
    <w:p w:rsidR="00453C66" w:rsidRPr="00542491" w:rsidRDefault="00453C66" w:rsidP="00453C66">
      <w:pPr>
        <w:rPr>
          <w:rFonts w:asciiTheme="majorHAnsi" w:hAnsiTheme="majorHAnsi" w:cs="Arial"/>
          <w:sz w:val="22"/>
          <w:szCs w:val="22"/>
        </w:rPr>
      </w:pPr>
      <w:proofErr w:type="spellStart"/>
      <w:r w:rsidRPr="00542491">
        <w:rPr>
          <w:rFonts w:asciiTheme="majorHAnsi" w:hAnsiTheme="majorHAnsi" w:cs="Arial"/>
          <w:b/>
          <w:sz w:val="22"/>
          <w:szCs w:val="22"/>
        </w:rPr>
        <w:t>Embase</w:t>
      </w:r>
      <w:proofErr w:type="spellEnd"/>
      <w:r w:rsidRPr="00542491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Pr="00542491">
        <w:rPr>
          <w:rFonts w:asciiTheme="majorHAnsi" w:hAnsiTheme="majorHAnsi" w:cs="Arial"/>
          <w:sz w:val="22"/>
          <w:szCs w:val="22"/>
        </w:rPr>
        <w:t>OvidSP</w:t>
      </w:r>
      <w:proofErr w:type="spellEnd"/>
      <w:r w:rsidRPr="00542491">
        <w:rPr>
          <w:rFonts w:asciiTheme="majorHAnsi" w:hAnsiTheme="majorHAnsi" w:cs="Arial"/>
          <w:sz w:val="22"/>
          <w:szCs w:val="22"/>
        </w:rPr>
        <w:t>) [1974 – present]</w:t>
      </w:r>
    </w:p>
    <w:p w:rsidR="00453C66" w:rsidRPr="00542491" w:rsidRDefault="00453C66" w:rsidP="00453C66">
      <w:pPr>
        <w:pBdr>
          <w:bottom w:val="single" w:sz="6" w:space="1" w:color="auto"/>
        </w:pBdr>
        <w:spacing w:after="0"/>
        <w:jc w:val="center"/>
        <w:rPr>
          <w:rFonts w:asciiTheme="majorHAnsi" w:eastAsia="Times New Roman" w:hAnsiTheme="majorHAnsi" w:cs="Arial"/>
          <w:vanish/>
          <w:sz w:val="22"/>
          <w:szCs w:val="22"/>
          <w:lang w:eastAsia="en-GB"/>
        </w:rPr>
      </w:pPr>
      <w:r w:rsidRPr="00542491">
        <w:rPr>
          <w:rFonts w:asciiTheme="majorHAnsi" w:eastAsia="Times New Roman" w:hAnsiTheme="majorHAnsi" w:cs="Arial"/>
          <w:vanish/>
          <w:sz w:val="22"/>
          <w:szCs w:val="22"/>
          <w:lang w:eastAsia="en-GB"/>
        </w:rPr>
        <w:t>Top of Form</w:t>
      </w:r>
    </w:p>
    <w:p w:rsidR="00453C66" w:rsidRPr="00542491" w:rsidRDefault="00453C66" w:rsidP="00453C66">
      <w:pPr>
        <w:spacing w:after="0"/>
        <w:rPr>
          <w:rFonts w:asciiTheme="majorHAnsi" w:eastAsia="Times New Roman" w:hAnsiTheme="majorHAnsi" w:cs="Arial"/>
          <w:sz w:val="22"/>
          <w:szCs w:val="22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8"/>
        <w:gridCol w:w="6"/>
      </w:tblGrid>
      <w:tr w:rsidR="00453C66" w:rsidRPr="00542491" w:rsidTr="00886999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6273"/>
              <w:gridCol w:w="871"/>
            </w:tblGrid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animal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model/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633958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animal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experiment/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1607367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(</w:t>
                  </w: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nonhuman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/ or animal*.</w:t>
                  </w:r>
                  <w:proofErr w:type="spell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ti</w:t>
                  </w:r>
                  <w:proofErr w:type="spell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.) </w:t>
                  </w: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and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disease model/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22479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animal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*.</w:t>
                  </w:r>
                  <w:proofErr w:type="spell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ti</w:t>
                  </w:r>
                  <w:proofErr w:type="spell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96334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(</w:t>
                  </w: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animal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studies or animal experiment?).</w:t>
                  </w:r>
                  <w:proofErr w:type="spellStart"/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ti,ab</w:t>
                  </w:r>
                  <w:proofErr w:type="spellEnd"/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37034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 or 2 or 3 or 4 or 5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1826626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limit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6 to "reviews (maximizes specificity)"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767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spellStart"/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allocat</w:t>
                  </w:r>
                  <w:proofErr w:type="spellEnd"/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*.ab.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66424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conceal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*.ab.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7670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study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design*.ab.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112606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quality.ab</w:t>
                  </w:r>
                  <w:proofErr w:type="spell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531150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blind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*.ab.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214727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(</w:t>
                  </w: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bias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or </w:t>
                  </w:r>
                  <w:proofErr w:type="spell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unbias</w:t>
                  </w:r>
                  <w:proofErr w:type="spell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* or un-bias*).ab.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78351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spell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efficacy.ab</w:t>
                  </w:r>
                  <w:proofErr w:type="spell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486204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intervention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?.</w:t>
                  </w:r>
                  <w:proofErr w:type="spellStart"/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ab</w:t>
                  </w:r>
                  <w:proofErr w:type="spellEnd"/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501009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(</w:t>
                  </w: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full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adj5 abstract?).</w:t>
                  </w: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ab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886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(</w:t>
                  </w: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heterogeneity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or heterogeneous).ab.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174730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treatment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outcome/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582189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outcome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 assessment/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158884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proofErr w:type="gramStart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randomization</w:t>
                  </w:r>
                  <w:proofErr w:type="gramEnd"/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/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57860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8 or 9 or 10 or 11 or 12 or 13 or 14 or 15 or 16 or 17 or 18 or 19 or 20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2461736 </w:t>
                  </w:r>
                </w:p>
              </w:tc>
            </w:tr>
            <w:tr w:rsidR="00453C66" w:rsidRPr="00542491" w:rsidTr="0088699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>7 and 21</w:t>
                  </w:r>
                </w:p>
              </w:tc>
              <w:tc>
                <w:tcPr>
                  <w:tcW w:w="0" w:type="auto"/>
                  <w:vAlign w:val="center"/>
                </w:tcPr>
                <w:p w:rsidR="00453C66" w:rsidRPr="00542491" w:rsidRDefault="00453C66" w:rsidP="00886999">
                  <w:pPr>
                    <w:spacing w:after="0"/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</w:pPr>
                  <w:r w:rsidRPr="00542491">
                    <w:rPr>
                      <w:rFonts w:asciiTheme="majorHAnsi" w:eastAsia="Times New Roman" w:hAnsiTheme="majorHAnsi" w:cs="Arial"/>
                      <w:sz w:val="22"/>
                      <w:szCs w:val="22"/>
                      <w:lang w:eastAsia="en-GB"/>
                    </w:rPr>
                    <w:t xml:space="preserve">372 </w:t>
                  </w:r>
                </w:p>
              </w:tc>
            </w:tr>
          </w:tbl>
          <w:p w:rsidR="00453C66" w:rsidRPr="00542491" w:rsidRDefault="00453C66" w:rsidP="00886999">
            <w:pPr>
              <w:spacing w:after="0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453C66" w:rsidRPr="00542491" w:rsidRDefault="00453C66" w:rsidP="00886999">
            <w:pPr>
              <w:spacing w:after="0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</w:p>
        </w:tc>
      </w:tr>
    </w:tbl>
    <w:p w:rsidR="00453C66" w:rsidRPr="00542491" w:rsidRDefault="00453C66" w:rsidP="00453C66">
      <w:pPr>
        <w:spacing w:after="0" w:line="360" w:lineRule="auto"/>
        <w:rPr>
          <w:rFonts w:asciiTheme="majorHAnsi" w:hAnsiTheme="majorHAnsi" w:cs="Arial"/>
          <w:sz w:val="22"/>
          <w:szCs w:val="22"/>
        </w:rPr>
      </w:pPr>
    </w:p>
    <w:p w:rsidR="00453C66" w:rsidRPr="00542491" w:rsidRDefault="00453C66" w:rsidP="00453C66">
      <w:pPr>
        <w:rPr>
          <w:rFonts w:asciiTheme="majorHAnsi" w:hAnsiTheme="majorHAnsi" w:cs="Arial"/>
          <w:sz w:val="22"/>
          <w:szCs w:val="22"/>
        </w:rPr>
      </w:pPr>
    </w:p>
    <w:p w:rsidR="00E102F0" w:rsidRDefault="00E102F0">
      <w:bookmarkStart w:id="0" w:name="_GoBack"/>
      <w:bookmarkEnd w:id="0"/>
    </w:p>
    <w:sectPr w:rsidR="00E102F0" w:rsidSect="00DB514C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66"/>
    <w:rsid w:val="000319C1"/>
    <w:rsid w:val="00100E23"/>
    <w:rsid w:val="001F6C7A"/>
    <w:rsid w:val="0030311B"/>
    <w:rsid w:val="003D085C"/>
    <w:rsid w:val="00450208"/>
    <w:rsid w:val="00453C66"/>
    <w:rsid w:val="00455177"/>
    <w:rsid w:val="0049612F"/>
    <w:rsid w:val="00535A3E"/>
    <w:rsid w:val="005D1216"/>
    <w:rsid w:val="006A2ACA"/>
    <w:rsid w:val="006D39A2"/>
    <w:rsid w:val="007812F4"/>
    <w:rsid w:val="007F1B66"/>
    <w:rsid w:val="008169F8"/>
    <w:rsid w:val="008B689D"/>
    <w:rsid w:val="008C1891"/>
    <w:rsid w:val="00906F51"/>
    <w:rsid w:val="00951097"/>
    <w:rsid w:val="009E3D13"/>
    <w:rsid w:val="00A23A84"/>
    <w:rsid w:val="00AC0798"/>
    <w:rsid w:val="00BB152C"/>
    <w:rsid w:val="00BB40A5"/>
    <w:rsid w:val="00C3170F"/>
    <w:rsid w:val="00C8201F"/>
    <w:rsid w:val="00CE7EDB"/>
    <w:rsid w:val="00D55EA3"/>
    <w:rsid w:val="00DF0B30"/>
    <w:rsid w:val="00E102F0"/>
    <w:rsid w:val="00F70BD7"/>
    <w:rsid w:val="00F84E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958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6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9A2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6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9A2"/>
    <w:pPr>
      <w:spacing w:after="0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336</Words>
  <Characters>1918</Characters>
  <Application>Microsoft Macintosh Word</Application>
  <DocSecurity>0</DocSecurity>
  <Lines>15</Lines>
  <Paragraphs>4</Paragraphs>
  <ScaleCrop>false</ScaleCrop>
  <Company>Oxford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Howick</dc:creator>
  <cp:keywords/>
  <dc:description/>
  <cp:lastModifiedBy>Jeremy Howick</cp:lastModifiedBy>
  <cp:revision>1</cp:revision>
  <dcterms:created xsi:type="dcterms:W3CDTF">2014-05-12T13:26:00Z</dcterms:created>
  <dcterms:modified xsi:type="dcterms:W3CDTF">2014-05-12T13:27:00Z</dcterms:modified>
</cp:coreProperties>
</file>