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35" w:rsidRPr="00907A35" w:rsidRDefault="00907A35" w:rsidP="00907A35">
      <w:pPr>
        <w:rPr>
          <w:rFonts w:ascii="Arial" w:hAnsi="Arial" w:cs="Arial"/>
        </w:rPr>
      </w:pPr>
      <w:r w:rsidRPr="00907A35">
        <w:rPr>
          <w:rFonts w:ascii="Arial" w:hAnsi="Arial" w:cs="Arial"/>
          <w:b/>
        </w:rPr>
        <w:t>Table S2</w:t>
      </w:r>
      <w:r w:rsidRPr="00907A35">
        <w:rPr>
          <w:rFonts w:ascii="Arial" w:hAnsi="Arial" w:cs="Arial"/>
        </w:rPr>
        <w:t xml:space="preserve">. </w:t>
      </w:r>
      <w:proofErr w:type="gramStart"/>
      <w:r w:rsidRPr="00907A35">
        <w:rPr>
          <w:rFonts w:ascii="Arial" w:hAnsi="Arial" w:cs="Arial"/>
        </w:rPr>
        <w:t xml:space="preserve">Gene Ontology Analysis of A549 cells and </w:t>
      </w:r>
      <w:proofErr w:type="spellStart"/>
      <w:r w:rsidRPr="00907A35">
        <w:rPr>
          <w:rFonts w:ascii="Arial" w:hAnsi="Arial" w:cs="Arial"/>
        </w:rPr>
        <w:t>moDC</w:t>
      </w:r>
      <w:proofErr w:type="spellEnd"/>
      <w:r w:rsidRPr="00907A35">
        <w:rPr>
          <w:rFonts w:ascii="Arial" w:hAnsi="Arial" w:cs="Arial"/>
        </w:rPr>
        <w:t xml:space="preserve"> in the presence or absence of </w:t>
      </w:r>
      <w:r w:rsidRPr="00907A35">
        <w:rPr>
          <w:rFonts w:ascii="Arial" w:hAnsi="Arial" w:cs="Arial"/>
          <w:i/>
        </w:rPr>
        <w:t>A. fumigatus</w:t>
      </w:r>
      <w:r w:rsidRPr="00907A35">
        <w:rPr>
          <w:rFonts w:ascii="Arial" w:hAnsi="Arial" w:cs="Arial"/>
        </w:rPr>
        <w:t xml:space="preserve"> germ tubes.</w:t>
      </w:r>
      <w:proofErr w:type="gramEnd"/>
      <w:r w:rsidRPr="00907A35">
        <w:rPr>
          <w:rFonts w:ascii="Arial" w:hAnsi="Arial" w:cs="Arial"/>
          <w:b/>
          <w:szCs w:val="20"/>
        </w:rPr>
        <w:t xml:space="preserve"> GO Terms with mainly Up-regulated Genes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4"/>
        <w:gridCol w:w="23"/>
        <w:gridCol w:w="19"/>
        <w:gridCol w:w="406"/>
        <w:gridCol w:w="2073"/>
        <w:gridCol w:w="337"/>
        <w:gridCol w:w="142"/>
        <w:gridCol w:w="826"/>
        <w:gridCol w:w="780"/>
        <w:gridCol w:w="2788"/>
        <w:gridCol w:w="67"/>
        <w:gridCol w:w="987"/>
      </w:tblGrid>
      <w:tr w:rsidR="00907A35" w:rsidRPr="00907A35" w:rsidTr="00FD258E">
        <w:tc>
          <w:tcPr>
            <w:tcW w:w="4620" w:type="dxa"/>
            <w:gridSpan w:val="8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07A35">
              <w:rPr>
                <w:rFonts w:ascii="Arial" w:hAnsi="Arial" w:cs="Arial"/>
                <w:b/>
                <w:szCs w:val="20"/>
              </w:rPr>
              <w:t xml:space="preserve">Minus </w:t>
            </w:r>
            <w:r w:rsidRPr="00907A35">
              <w:rPr>
                <w:rFonts w:ascii="Arial" w:hAnsi="Arial" w:cs="Arial"/>
                <w:b/>
                <w:i/>
                <w:szCs w:val="20"/>
              </w:rPr>
              <w:t>A. fumigatus</w:t>
            </w:r>
          </w:p>
        </w:tc>
        <w:tc>
          <w:tcPr>
            <w:tcW w:w="4622" w:type="dxa"/>
            <w:gridSpan w:val="4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907A35">
              <w:rPr>
                <w:rFonts w:ascii="Arial" w:hAnsi="Arial" w:cs="Arial"/>
                <w:b/>
                <w:szCs w:val="20"/>
              </w:rPr>
              <w:t xml:space="preserve">Plus </w:t>
            </w:r>
            <w:r w:rsidRPr="00907A35">
              <w:rPr>
                <w:rFonts w:ascii="Arial" w:hAnsi="Arial" w:cs="Arial"/>
                <w:b/>
                <w:i/>
                <w:szCs w:val="20"/>
              </w:rPr>
              <w:t>A. fumigatus</w:t>
            </w:r>
          </w:p>
        </w:tc>
      </w:tr>
      <w:tr w:rsidR="00907A35" w:rsidRPr="00907A35" w:rsidTr="00FD258E">
        <w:tc>
          <w:tcPr>
            <w:tcW w:w="4620" w:type="dxa"/>
            <w:gridSpan w:val="8"/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 xml:space="preserve">Cell-cell </w:t>
            </w:r>
            <w:proofErr w:type="spellStart"/>
            <w:r w:rsidRPr="00907A35">
              <w:rPr>
                <w:rFonts w:ascii="Arial" w:hAnsi="Arial" w:cs="Arial"/>
                <w:b/>
                <w:sz w:val="20"/>
                <w:szCs w:val="20"/>
              </w:rPr>
              <w:t>signaling</w:t>
            </w:r>
            <w:proofErr w:type="spellEnd"/>
            <w:r w:rsidRPr="00907A35">
              <w:rPr>
                <w:rFonts w:ascii="Arial" w:hAnsi="Arial" w:cs="Arial"/>
                <w:b/>
                <w:sz w:val="20"/>
                <w:szCs w:val="20"/>
              </w:rPr>
              <w:t xml:space="preserve"> (p: 0.08)</w:t>
            </w:r>
          </w:p>
        </w:tc>
        <w:tc>
          <w:tcPr>
            <w:tcW w:w="4622" w:type="dxa"/>
            <w:gridSpan w:val="4"/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Chemotaxis (p: 0.008)</w:t>
            </w:r>
          </w:p>
        </w:tc>
      </w:tr>
      <w:tr w:rsidR="00907A35" w:rsidRPr="00907A35" w:rsidTr="00FD258E">
        <w:tc>
          <w:tcPr>
            <w:tcW w:w="836" w:type="dxa"/>
            <w:gridSpan w:val="3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Gene ID</w:t>
            </w:r>
          </w:p>
        </w:tc>
        <w:tc>
          <w:tcPr>
            <w:tcW w:w="2816" w:type="dxa"/>
            <w:gridSpan w:val="3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Gene Annotation</w:t>
            </w:r>
          </w:p>
        </w:tc>
        <w:tc>
          <w:tcPr>
            <w:tcW w:w="968" w:type="dxa"/>
            <w:gridSpan w:val="2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Fold Change</w:t>
            </w:r>
          </w:p>
        </w:tc>
        <w:tc>
          <w:tcPr>
            <w:tcW w:w="780" w:type="dxa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Gene ID</w:t>
            </w:r>
          </w:p>
        </w:tc>
        <w:tc>
          <w:tcPr>
            <w:tcW w:w="2788" w:type="dxa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Gene Annotation</w:t>
            </w:r>
          </w:p>
        </w:tc>
        <w:tc>
          <w:tcPr>
            <w:tcW w:w="1054" w:type="dxa"/>
            <w:gridSpan w:val="2"/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Fold Change</w:t>
            </w:r>
          </w:p>
        </w:tc>
      </w:tr>
      <w:tr w:rsidR="00907A35" w:rsidRPr="00907A35" w:rsidTr="00FD258E">
        <w:tc>
          <w:tcPr>
            <w:tcW w:w="836" w:type="dxa"/>
            <w:gridSpan w:val="3"/>
            <w:tcBorders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CCL13  CCL17  CCL18  CCL23  CCL4  TOLLIP    </w:t>
            </w:r>
          </w:p>
        </w:tc>
        <w:tc>
          <w:tcPr>
            <w:tcW w:w="2816" w:type="dxa"/>
            <w:gridSpan w:val="3"/>
            <w:tcBorders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 interacting protein</w:t>
            </w:r>
            <w:r w:rsidRPr="00907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4.9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CCL13CCL17CCL18CCL20CCL4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CCL5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CCR4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CCR5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CXCL2CXCL5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Receptor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Receptor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2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5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2.4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5.2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-0.5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2.1</w:t>
            </w:r>
          </w:p>
        </w:tc>
      </w:tr>
      <w:tr w:rsidR="00907A35" w:rsidRPr="00907A35" w:rsidTr="00FD258E">
        <w:tc>
          <w:tcPr>
            <w:tcW w:w="4620" w:type="dxa"/>
            <w:gridSpan w:val="8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Chemotaxis (p: 0.008)</w:t>
            </w:r>
          </w:p>
        </w:tc>
        <w:tc>
          <w:tcPr>
            <w:tcW w:w="4622" w:type="dxa"/>
            <w:gridSpan w:val="4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Immune response (p: 0.006)</w:t>
            </w:r>
          </w:p>
        </w:tc>
      </w:tr>
      <w:tr w:rsidR="00907A35" w:rsidRPr="00907A35" w:rsidTr="00FD258E"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CCL13  CCL17  CCL18  CCL23  CCL4  </w:t>
            </w:r>
          </w:p>
        </w:tc>
        <w:tc>
          <w:tcPr>
            <w:tcW w:w="2858" w:type="dxa"/>
            <w:gridSpan w:val="5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968" w:type="dxa"/>
            <w:gridSpan w:val="2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4.9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1.1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CCL13CCL17CCL18CCL19CCL20CCL4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CCL5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CCR4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CCR5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CSF2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CXCL2CXCL3CXCL5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IL10RBIL1B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IL1R1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IL8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 xml:space="preserve">TLR2 </w:t>
            </w:r>
          </w:p>
        </w:tc>
        <w:tc>
          <w:tcPr>
            <w:tcW w:w="2855" w:type="dxa"/>
            <w:gridSpan w:val="2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19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20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Receptor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Receptor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Colony stimulating factor 2 (granulocyte-macrophage)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2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Interleukin-10 Receptor B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 beta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 Receptor 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2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2.4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5.2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-0.5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2.2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-1.5</w:t>
            </w:r>
          </w:p>
        </w:tc>
      </w:tr>
      <w:tr w:rsidR="00907A35" w:rsidRPr="00907A35" w:rsidTr="00FD258E">
        <w:tc>
          <w:tcPr>
            <w:tcW w:w="4620" w:type="dxa"/>
            <w:gridSpan w:val="8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Immune response (p: 0.034)</w:t>
            </w:r>
          </w:p>
        </w:tc>
        <w:tc>
          <w:tcPr>
            <w:tcW w:w="4622" w:type="dxa"/>
            <w:gridSpan w:val="4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Cell-cell signalling (p: 0.02)</w:t>
            </w:r>
          </w:p>
        </w:tc>
      </w:tr>
      <w:tr w:rsidR="00907A35" w:rsidRPr="00907A35" w:rsidTr="00FD258E"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CCL13  CCL17  CCL18  CCL23 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CCL4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IL1R1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IL23 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TLR1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TLR2 TNFRSF1B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 Receptor 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Interleukin-23</w:t>
            </w:r>
          </w:p>
          <w:p w:rsidR="00907A35" w:rsidRPr="00907A35" w:rsidRDefault="00907A35" w:rsidP="00FD258E">
            <w:pPr>
              <w:ind w:left="-533" w:firstLine="533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1</w:t>
            </w:r>
          </w:p>
          <w:p w:rsidR="00907A35" w:rsidRPr="00907A35" w:rsidRDefault="00907A35" w:rsidP="00FD258E">
            <w:pPr>
              <w:ind w:left="-533" w:firstLine="533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2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Tumour necrosis factor-Receptor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Superfamily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1B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4.9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  <w:szCs w:val="16"/>
              </w:rPr>
              <w:t>CCL13CCL17CCL18CCL20CCL21CCL4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  <w:szCs w:val="16"/>
              </w:rPr>
              <w:t>CCL5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  <w:szCs w:val="16"/>
              </w:rPr>
              <w:t>CCR5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  <w:szCs w:val="16"/>
              </w:rPr>
              <w:t>CXCL5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  <w:szCs w:val="16"/>
              </w:rPr>
              <w:t>IL11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  <w:szCs w:val="16"/>
              </w:rPr>
              <w:t>IL1B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  <w:szCs w:val="16"/>
              </w:rPr>
              <w:t>TOLLIP</w:t>
            </w:r>
          </w:p>
        </w:tc>
        <w:tc>
          <w:tcPr>
            <w:tcW w:w="2855" w:type="dxa"/>
            <w:gridSpan w:val="2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21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Receptor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 beta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 interacting protein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2.4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5.2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-0.5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-0.9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-1.3</w:t>
            </w:r>
          </w:p>
        </w:tc>
      </w:tr>
      <w:tr w:rsidR="00907A35" w:rsidRPr="00907A35" w:rsidTr="00FD258E">
        <w:tc>
          <w:tcPr>
            <w:tcW w:w="4620" w:type="dxa"/>
            <w:gridSpan w:val="8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Inflammatory response (p: 0.05)</w:t>
            </w:r>
          </w:p>
        </w:tc>
        <w:tc>
          <w:tcPr>
            <w:tcW w:w="4622" w:type="dxa"/>
            <w:gridSpan w:val="4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A35">
              <w:rPr>
                <w:rFonts w:ascii="Arial" w:hAnsi="Arial" w:cs="Arial"/>
                <w:b/>
                <w:sz w:val="20"/>
                <w:szCs w:val="20"/>
              </w:rPr>
              <w:t>Inflammatory response (p: 0.039)</w:t>
            </w:r>
          </w:p>
        </w:tc>
      </w:tr>
      <w:tr w:rsidR="00907A35" w:rsidRPr="00907A35" w:rsidTr="00FD258E">
        <w:tc>
          <w:tcPr>
            <w:tcW w:w="817" w:type="dxa"/>
            <w:gridSpan w:val="2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CCL13  CCL17  CCL18  CCL23  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CCL4  Dectin-1 CXCR4  IL23 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TLR1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TLR2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TLR3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TLR5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TLR7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TNFRSF1A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TNFRSF1B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TOLLIP</w:t>
            </w:r>
          </w:p>
        </w:tc>
        <w:tc>
          <w:tcPr>
            <w:tcW w:w="2977" w:type="dxa"/>
            <w:gridSpan w:val="5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23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16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16"/>
              </w:rPr>
            </w:pPr>
            <w:r w:rsidRPr="00907A35">
              <w:rPr>
                <w:rFonts w:ascii="Arial" w:hAnsi="Arial" w:cs="Arial"/>
                <w:sz w:val="16"/>
                <w:szCs w:val="16"/>
              </w:rPr>
              <w:t>Dectin-1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Receptor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Interleukin-23</w:t>
            </w:r>
          </w:p>
          <w:p w:rsidR="00907A35" w:rsidRPr="00907A35" w:rsidRDefault="00907A35" w:rsidP="00FD258E">
            <w:pPr>
              <w:ind w:left="-533" w:firstLine="533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1</w:t>
            </w:r>
          </w:p>
          <w:p w:rsidR="00907A35" w:rsidRPr="00907A35" w:rsidRDefault="00907A35" w:rsidP="00FD258E">
            <w:pPr>
              <w:ind w:left="-533" w:firstLine="533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2</w:t>
            </w:r>
          </w:p>
          <w:p w:rsidR="00907A35" w:rsidRPr="00907A35" w:rsidRDefault="00907A35" w:rsidP="00FD258E">
            <w:pPr>
              <w:ind w:left="-533" w:firstLine="533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3</w:t>
            </w:r>
          </w:p>
          <w:p w:rsidR="00907A35" w:rsidRPr="00907A35" w:rsidRDefault="00907A35" w:rsidP="00FD258E">
            <w:pPr>
              <w:ind w:left="-533" w:firstLine="533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5</w:t>
            </w:r>
          </w:p>
          <w:p w:rsidR="00907A35" w:rsidRPr="00907A35" w:rsidRDefault="00907A35" w:rsidP="00FD258E">
            <w:pPr>
              <w:ind w:left="-533" w:firstLine="533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Toll-like Receptor 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Tumour necrosis factor-Receptor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Superfamily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1A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Tumour necrosis factor-Receptor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Superfamily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1B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 interacting protein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4.9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1.5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-0.9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-1.2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-0.8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-0.5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 xml:space="preserve">CCL13CCL17CCL18  CCL19 CCL20  CCL21  CCL4  CCL5  CCR4  CCR5  CXCL2 CXCL3 CXCR4 IL10RB  IL1B  IL8  MIF  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 xml:space="preserve">MYD88  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 xml:space="preserve">PTX3 </w:t>
            </w:r>
            <w:r w:rsidRPr="00907A35">
              <w:rPr>
                <w:rFonts w:ascii="Arial" w:hAnsi="Arial" w:cs="Arial"/>
                <w:color w:val="000000"/>
                <w:sz w:val="16"/>
              </w:rPr>
              <w:lastRenderedPageBreak/>
              <w:t xml:space="preserve">TLR2 TNFRSF1A 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 xml:space="preserve">TOLLIP </w:t>
            </w:r>
          </w:p>
        </w:tc>
        <w:tc>
          <w:tcPr>
            <w:tcW w:w="2855" w:type="dxa"/>
            <w:gridSpan w:val="2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lastRenderedPageBreak/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17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19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20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21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Receptor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(C-C-Motif) Receptor 5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2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Receptor 4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Interleukin-10 Receptor B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 beta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Interleukin-8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Macrophage migration inhibitory factor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Myeloid differentiation primary response gene (88)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Pentraxin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lastRenderedPageBreak/>
              <w:t>Toll-like Receptor 2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 xml:space="preserve">Tumour necrosis factor-Receptor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Superfamily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1A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Toll interacting protein</w:t>
            </w:r>
          </w:p>
        </w:tc>
        <w:tc>
          <w:tcPr>
            <w:tcW w:w="987" w:type="dxa"/>
            <w:tcBorders>
              <w:top w:val="nil"/>
              <w:bottom w:val="single" w:sz="4" w:space="0" w:color="auto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lastRenderedPageBreak/>
              <w:t>2.6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2.4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-0.7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5.2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-0.5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3.3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1.8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-0.6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2.2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-1.4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lastRenderedPageBreak/>
              <w:t>-1.5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-2.6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-1.3</w:t>
            </w:r>
          </w:p>
        </w:tc>
      </w:tr>
      <w:tr w:rsidR="00907A35" w:rsidRPr="00907A35" w:rsidTr="00FD258E">
        <w:tc>
          <w:tcPr>
            <w:tcW w:w="4620" w:type="dxa"/>
            <w:gridSpan w:val="8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2" w:type="dxa"/>
            <w:gridSpan w:val="4"/>
            <w:tcBorders>
              <w:bottom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b/>
                <w:sz w:val="20"/>
                <w:szCs w:val="20"/>
              </w:rPr>
              <w:t>Neutrophil</w:t>
            </w:r>
            <w:proofErr w:type="spellEnd"/>
            <w:r w:rsidRPr="00907A35">
              <w:rPr>
                <w:rFonts w:ascii="Arial" w:hAnsi="Arial" w:cs="Arial"/>
                <w:b/>
                <w:sz w:val="20"/>
                <w:szCs w:val="20"/>
              </w:rPr>
              <w:t xml:space="preserve"> chemotaxis (p: 0.05)</w:t>
            </w:r>
          </w:p>
        </w:tc>
      </w:tr>
      <w:tr w:rsidR="00907A35" w:rsidRPr="00907A35" w:rsidTr="00FD258E">
        <w:tc>
          <w:tcPr>
            <w:tcW w:w="1242" w:type="dxa"/>
            <w:gridSpan w:val="4"/>
            <w:tcBorders>
              <w:top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color w:val="000000"/>
                <w:sz w:val="16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>CXCL3 IL1B</w:t>
            </w:r>
          </w:p>
          <w:p w:rsidR="00907A35" w:rsidRPr="00907A35" w:rsidRDefault="00907A35" w:rsidP="00FD258E">
            <w:pPr>
              <w:rPr>
                <w:rFonts w:ascii="Arial" w:hAnsi="Arial" w:cs="Arial"/>
                <w:color w:val="000000"/>
              </w:rPr>
            </w:pPr>
            <w:r w:rsidRPr="00907A35">
              <w:rPr>
                <w:rFonts w:ascii="Arial" w:hAnsi="Arial" w:cs="Arial"/>
                <w:color w:val="000000"/>
                <w:sz w:val="16"/>
              </w:rPr>
              <w:t xml:space="preserve">IL8 </w:t>
            </w:r>
          </w:p>
        </w:tc>
        <w:tc>
          <w:tcPr>
            <w:tcW w:w="2855" w:type="dxa"/>
            <w:gridSpan w:val="2"/>
            <w:tcBorders>
              <w:top w:val="nil"/>
            </w:tcBorders>
          </w:tcPr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Chemokine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(C-X-C-Motif) </w:t>
            </w:r>
            <w:proofErr w:type="spellStart"/>
            <w:r w:rsidRPr="00907A35">
              <w:rPr>
                <w:rFonts w:ascii="Arial" w:hAnsi="Arial" w:cs="Arial"/>
                <w:sz w:val="16"/>
                <w:szCs w:val="20"/>
              </w:rPr>
              <w:t>Ligand</w:t>
            </w:r>
            <w:proofErr w:type="spellEnd"/>
            <w:r w:rsidRPr="00907A35">
              <w:rPr>
                <w:rFonts w:ascii="Arial" w:hAnsi="Arial" w:cs="Arial"/>
                <w:sz w:val="16"/>
                <w:szCs w:val="20"/>
              </w:rPr>
              <w:t xml:space="preserve"> 3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Interleukin-1 beta</w:t>
            </w:r>
          </w:p>
          <w:p w:rsidR="00907A35" w:rsidRPr="00907A35" w:rsidRDefault="00907A35" w:rsidP="00FD258E">
            <w:pPr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Interleukin-8</w:t>
            </w:r>
          </w:p>
        </w:tc>
        <w:tc>
          <w:tcPr>
            <w:tcW w:w="987" w:type="dxa"/>
            <w:tcBorders>
              <w:top w:val="nil"/>
            </w:tcBorders>
          </w:tcPr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1.3</w:t>
            </w:r>
          </w:p>
          <w:p w:rsidR="00907A35" w:rsidRPr="00907A35" w:rsidRDefault="00907A35" w:rsidP="00FD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A35">
              <w:rPr>
                <w:rFonts w:ascii="Arial" w:hAnsi="Arial" w:cs="Arial"/>
                <w:sz w:val="16"/>
                <w:szCs w:val="20"/>
              </w:rPr>
              <w:t>2.2</w:t>
            </w:r>
          </w:p>
        </w:tc>
      </w:tr>
    </w:tbl>
    <w:p w:rsidR="00C927CE" w:rsidRPr="00907A35" w:rsidRDefault="00C927CE">
      <w:pPr>
        <w:rPr>
          <w:rFonts w:ascii="Arial" w:hAnsi="Arial" w:cs="Arial"/>
        </w:rPr>
      </w:pPr>
    </w:p>
    <w:sectPr w:rsidR="00C927CE" w:rsidRPr="00907A35" w:rsidSect="00C92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07A35"/>
    <w:rsid w:val="00907A35"/>
    <w:rsid w:val="00C9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3912</Characters>
  <Application>Microsoft Office Word</Application>
  <DocSecurity>0</DocSecurity>
  <Lines>32</Lines>
  <Paragraphs>9</Paragraphs>
  <ScaleCrop>false</ScaleCrop>
  <Company>University of Western Sydney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Morton</dc:creator>
  <cp:lastModifiedBy>Oliver Morton</cp:lastModifiedBy>
  <cp:revision>1</cp:revision>
  <dcterms:created xsi:type="dcterms:W3CDTF">2014-02-14T04:35:00Z</dcterms:created>
  <dcterms:modified xsi:type="dcterms:W3CDTF">2014-02-14T04:35:00Z</dcterms:modified>
</cp:coreProperties>
</file>