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CD8D" w14:textId="796AA8F9" w:rsidR="000F3CB5" w:rsidRPr="000F3CB5" w:rsidRDefault="002B17E9" w:rsidP="000F3CB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</w:t>
      </w:r>
      <w:bookmarkStart w:id="0" w:name="_GoBack"/>
      <w:bookmarkEnd w:id="0"/>
      <w:r w:rsidR="000F3CB5" w:rsidRPr="000F3CB5">
        <w:rPr>
          <w:rFonts w:ascii="Arial" w:hAnsi="Arial" w:cs="Arial"/>
          <w:b/>
        </w:rPr>
        <w:t xml:space="preserve"> INFORMATION – S1</w:t>
      </w:r>
    </w:p>
    <w:p w14:paraId="38E55DF5" w14:textId="77777777" w:rsidR="000F3CB5" w:rsidRPr="000F3CB5" w:rsidRDefault="000F3CB5" w:rsidP="000F3CB5">
      <w:pPr>
        <w:spacing w:line="480" w:lineRule="auto"/>
        <w:rPr>
          <w:rFonts w:ascii="Arial" w:hAnsi="Arial" w:cs="Arial"/>
          <w:b/>
        </w:rPr>
      </w:pPr>
    </w:p>
    <w:p w14:paraId="525261A2" w14:textId="77777777" w:rsidR="000F3CB5" w:rsidRPr="000F3CB5" w:rsidRDefault="000F3CB5" w:rsidP="000F3CB5">
      <w:pPr>
        <w:spacing w:line="480" w:lineRule="auto"/>
        <w:rPr>
          <w:rFonts w:ascii="Arial" w:hAnsi="Arial" w:cs="Arial"/>
          <w:b/>
        </w:rPr>
      </w:pPr>
    </w:p>
    <w:p w14:paraId="077F36F2" w14:textId="77777777" w:rsidR="000F3CB5" w:rsidRPr="000F3CB5" w:rsidRDefault="000F3CB5" w:rsidP="000F3CB5">
      <w:pPr>
        <w:spacing w:line="480" w:lineRule="auto"/>
        <w:rPr>
          <w:rFonts w:ascii="Arial" w:hAnsi="Arial" w:cs="Arial"/>
          <w:b/>
        </w:rPr>
      </w:pPr>
      <w:r w:rsidRPr="000F3CB5">
        <w:rPr>
          <w:rFonts w:ascii="Arial" w:hAnsi="Arial" w:cs="Arial"/>
          <w:b/>
        </w:rPr>
        <w:t xml:space="preserve">Stairway to Heaven: Evaluating Levels of Biological Organization Correlated with the Successful Ascent of Natural Waterfalls in the Hawaiian Stream Goby </w:t>
      </w:r>
      <w:r w:rsidRPr="000F3CB5">
        <w:rPr>
          <w:rFonts w:ascii="Arial" w:hAnsi="Arial" w:cs="Arial"/>
          <w:b/>
          <w:i/>
        </w:rPr>
        <w:t>Sicyopterus stimpsoni</w:t>
      </w:r>
      <w:r w:rsidRPr="000F3CB5">
        <w:rPr>
          <w:rFonts w:ascii="Arial" w:hAnsi="Arial" w:cs="Arial"/>
          <w:b/>
        </w:rPr>
        <w:t xml:space="preserve"> </w:t>
      </w:r>
    </w:p>
    <w:p w14:paraId="366B9BD6" w14:textId="77777777" w:rsidR="000F3CB5" w:rsidRPr="000F3CB5" w:rsidRDefault="000F3CB5" w:rsidP="000F3CB5">
      <w:pPr>
        <w:spacing w:line="480" w:lineRule="auto"/>
        <w:rPr>
          <w:rFonts w:ascii="Arial" w:hAnsi="Arial" w:cs="Arial"/>
          <w:b/>
        </w:rPr>
      </w:pPr>
    </w:p>
    <w:p w14:paraId="594623E0" w14:textId="77777777" w:rsidR="000F3CB5" w:rsidRPr="000F3CB5" w:rsidRDefault="000F3CB5" w:rsidP="000F3CB5">
      <w:pPr>
        <w:spacing w:line="480" w:lineRule="auto"/>
        <w:rPr>
          <w:rFonts w:ascii="Arial" w:hAnsi="Arial" w:cs="Arial"/>
        </w:rPr>
      </w:pPr>
      <w:r w:rsidRPr="000F3CB5">
        <w:rPr>
          <w:rFonts w:ascii="Arial" w:hAnsi="Arial" w:cs="Arial"/>
        </w:rPr>
        <w:t>Heiko L. Schoenfuss</w:t>
      </w:r>
      <w:r w:rsidRPr="000F3CB5">
        <w:rPr>
          <w:rFonts w:ascii="Arial" w:hAnsi="Arial" w:cs="Arial"/>
          <w:vertAlign w:val="superscript"/>
        </w:rPr>
        <w:t>1</w:t>
      </w:r>
      <w:r w:rsidRPr="000F3CB5">
        <w:rPr>
          <w:rFonts w:ascii="Arial" w:hAnsi="Arial" w:cs="Arial"/>
        </w:rPr>
        <w:t>*, Takashi Maie</w:t>
      </w:r>
      <w:r w:rsidRPr="000F3CB5">
        <w:rPr>
          <w:rFonts w:ascii="Arial" w:hAnsi="Arial" w:cs="Arial"/>
          <w:vertAlign w:val="superscript"/>
        </w:rPr>
        <w:t>2</w:t>
      </w:r>
      <w:r w:rsidRPr="000F3CB5">
        <w:rPr>
          <w:rFonts w:ascii="Arial" w:hAnsi="Arial" w:cs="Arial"/>
        </w:rPr>
        <w:t>, Kristine N. Moody</w:t>
      </w:r>
      <w:r w:rsidRPr="000F3CB5">
        <w:rPr>
          <w:rFonts w:ascii="Arial" w:hAnsi="Arial" w:cs="Arial"/>
          <w:vertAlign w:val="superscript"/>
        </w:rPr>
        <w:t>2</w:t>
      </w:r>
      <w:r w:rsidRPr="000F3CB5">
        <w:rPr>
          <w:rFonts w:ascii="Arial" w:hAnsi="Arial" w:cs="Arial"/>
        </w:rPr>
        <w:t>, Kelsey E. Lesteberg</w:t>
      </w:r>
      <w:r w:rsidRPr="000F3CB5">
        <w:rPr>
          <w:rFonts w:ascii="Arial" w:hAnsi="Arial" w:cs="Arial"/>
          <w:vertAlign w:val="superscript"/>
        </w:rPr>
        <w:t>1</w:t>
      </w:r>
      <w:r w:rsidRPr="000F3CB5">
        <w:rPr>
          <w:rFonts w:ascii="Arial" w:hAnsi="Arial" w:cs="Arial"/>
        </w:rPr>
        <w:t>, Richard W. Blob</w:t>
      </w:r>
      <w:r w:rsidRPr="000F3CB5">
        <w:rPr>
          <w:rFonts w:ascii="Arial" w:hAnsi="Arial" w:cs="Arial"/>
          <w:vertAlign w:val="superscript"/>
        </w:rPr>
        <w:t>2</w:t>
      </w:r>
      <w:r w:rsidRPr="000F3CB5">
        <w:rPr>
          <w:rFonts w:ascii="Arial" w:hAnsi="Arial" w:cs="Arial"/>
        </w:rPr>
        <w:t>, and Tonya C. Schoenfuss</w:t>
      </w:r>
      <w:r w:rsidRPr="000F3CB5">
        <w:rPr>
          <w:rFonts w:ascii="Arial" w:hAnsi="Arial" w:cs="Arial"/>
          <w:vertAlign w:val="superscript"/>
        </w:rPr>
        <w:t>3</w:t>
      </w:r>
    </w:p>
    <w:p w14:paraId="72DB3EFC" w14:textId="77777777" w:rsidR="000F3CB5" w:rsidRPr="000F3CB5" w:rsidRDefault="000F3CB5" w:rsidP="000F3CB5">
      <w:pPr>
        <w:spacing w:line="480" w:lineRule="auto"/>
        <w:rPr>
          <w:rFonts w:ascii="Arial" w:hAnsi="Arial" w:cs="Arial"/>
        </w:rPr>
      </w:pPr>
    </w:p>
    <w:p w14:paraId="600C37FD" w14:textId="77777777" w:rsidR="000F3CB5" w:rsidRPr="000F3CB5" w:rsidRDefault="000F3CB5" w:rsidP="000F3CB5">
      <w:pPr>
        <w:spacing w:line="480" w:lineRule="auto"/>
        <w:rPr>
          <w:rFonts w:ascii="Arial" w:hAnsi="Arial" w:cs="Arial"/>
        </w:rPr>
      </w:pPr>
      <w:r w:rsidRPr="000F3CB5">
        <w:rPr>
          <w:rFonts w:ascii="Arial" w:hAnsi="Arial" w:cs="Arial"/>
          <w:vertAlign w:val="superscript"/>
        </w:rPr>
        <w:t>1</w:t>
      </w:r>
      <w:r w:rsidRPr="000F3CB5">
        <w:rPr>
          <w:rFonts w:ascii="Arial" w:hAnsi="Arial" w:cs="Arial"/>
        </w:rPr>
        <w:t>Aquatic Toxicology Laboratory, Saint Cloud State University, Saint Cloud, Minnesota, USA</w:t>
      </w:r>
    </w:p>
    <w:p w14:paraId="4FCCDB39" w14:textId="77777777" w:rsidR="000F3CB5" w:rsidRPr="000F3CB5" w:rsidRDefault="000F3CB5" w:rsidP="000F3CB5">
      <w:pPr>
        <w:spacing w:line="480" w:lineRule="auto"/>
        <w:rPr>
          <w:rFonts w:ascii="Arial" w:hAnsi="Arial" w:cs="Arial"/>
        </w:rPr>
      </w:pPr>
      <w:r w:rsidRPr="000F3CB5">
        <w:rPr>
          <w:rFonts w:ascii="Arial" w:hAnsi="Arial" w:cs="Arial"/>
          <w:vertAlign w:val="superscript"/>
        </w:rPr>
        <w:t>2</w:t>
      </w:r>
      <w:r w:rsidRPr="000F3CB5">
        <w:rPr>
          <w:rFonts w:ascii="Arial" w:hAnsi="Arial" w:cs="Arial"/>
        </w:rPr>
        <w:t>Department of Biological Sciences, Clemson University, Clemson, South Carolina, USA</w:t>
      </w:r>
    </w:p>
    <w:p w14:paraId="0102EC48" w14:textId="77777777" w:rsidR="000F3CB5" w:rsidRPr="000F3CB5" w:rsidRDefault="000F3CB5" w:rsidP="000F3CB5">
      <w:pPr>
        <w:spacing w:line="480" w:lineRule="auto"/>
        <w:rPr>
          <w:rFonts w:ascii="Arial" w:hAnsi="Arial" w:cs="Arial"/>
        </w:rPr>
      </w:pPr>
      <w:r w:rsidRPr="000F3CB5">
        <w:rPr>
          <w:rFonts w:ascii="Arial" w:hAnsi="Arial" w:cs="Arial"/>
          <w:vertAlign w:val="superscript"/>
        </w:rPr>
        <w:t>3</w:t>
      </w:r>
      <w:r w:rsidRPr="000F3CB5">
        <w:rPr>
          <w:rFonts w:ascii="Arial" w:hAnsi="Arial" w:cs="Arial"/>
        </w:rPr>
        <w:t>Department of Food Science and Nutrition, University of Minnesota, Saint Paul, Minnesota, USA</w:t>
      </w:r>
    </w:p>
    <w:p w14:paraId="6E05FD28" w14:textId="77777777" w:rsidR="005570D7" w:rsidRPr="000F3CB5" w:rsidRDefault="005570D7">
      <w:pPr>
        <w:rPr>
          <w:rFonts w:ascii="Arial" w:hAnsi="Arial" w:cs="Arial"/>
        </w:rPr>
      </w:pPr>
    </w:p>
    <w:p w14:paraId="76CDE628" w14:textId="77777777" w:rsidR="005570D7" w:rsidRPr="00094674" w:rsidRDefault="005570D7">
      <w:pPr>
        <w:rPr>
          <w:rFonts w:ascii="Arial" w:hAnsi="Arial"/>
        </w:rPr>
      </w:pPr>
    </w:p>
    <w:p w14:paraId="21B6A561" w14:textId="77777777" w:rsidR="005570D7" w:rsidRPr="00094674" w:rsidRDefault="005570D7">
      <w:pPr>
        <w:rPr>
          <w:rFonts w:ascii="Arial" w:hAnsi="Arial"/>
        </w:rPr>
      </w:pPr>
      <w:r w:rsidRPr="00094674">
        <w:rPr>
          <w:rFonts w:ascii="Arial" w:hAnsi="Arial"/>
        </w:rPr>
        <w:br w:type="page"/>
      </w:r>
    </w:p>
    <w:p w14:paraId="6F58FC79" w14:textId="6BC9DF50" w:rsidR="00C62288" w:rsidRPr="00094674" w:rsidRDefault="00C62288" w:rsidP="00C62288">
      <w:pPr>
        <w:spacing w:line="480" w:lineRule="auto"/>
        <w:rPr>
          <w:rFonts w:ascii="Arial" w:hAnsi="Arial" w:cs="Arial"/>
          <w:b/>
        </w:rPr>
      </w:pPr>
      <w:r w:rsidRPr="00094674">
        <w:rPr>
          <w:rFonts w:ascii="Arial" w:hAnsi="Arial" w:cs="Arial"/>
          <w:b/>
        </w:rPr>
        <w:lastRenderedPageBreak/>
        <w:t>Materials &amp; Methods</w:t>
      </w:r>
      <w:r w:rsidR="000F3CB5">
        <w:rPr>
          <w:rFonts w:ascii="Arial" w:hAnsi="Arial" w:cs="Arial"/>
          <w:b/>
        </w:rPr>
        <w:t xml:space="preserve"> </w:t>
      </w:r>
    </w:p>
    <w:p w14:paraId="25ADC8AB" w14:textId="0DF42CEC" w:rsidR="00F44BC4" w:rsidRPr="00094674" w:rsidRDefault="00D132E7" w:rsidP="00537CD0">
      <w:pPr>
        <w:spacing w:line="480" w:lineRule="auto"/>
        <w:rPr>
          <w:rFonts w:ascii="Arial" w:hAnsi="Arial"/>
        </w:rPr>
      </w:pPr>
      <w:r w:rsidRPr="00094674">
        <w:rPr>
          <w:rFonts w:ascii="Arial" w:hAnsi="Arial"/>
        </w:rPr>
        <w:t xml:space="preserve">Detailed </w:t>
      </w:r>
      <w:r w:rsidR="006A0063" w:rsidRPr="00094674">
        <w:rPr>
          <w:rFonts w:ascii="Arial" w:hAnsi="Arial"/>
        </w:rPr>
        <w:t>Proteomics Method</w:t>
      </w:r>
      <w:r w:rsidR="00D158BB" w:rsidRPr="00094674">
        <w:rPr>
          <w:rFonts w:ascii="Arial" w:hAnsi="Arial"/>
        </w:rPr>
        <w:t>s</w:t>
      </w:r>
      <w:r w:rsidR="006A0063" w:rsidRPr="00094674">
        <w:rPr>
          <w:rFonts w:ascii="Arial" w:hAnsi="Arial"/>
        </w:rPr>
        <w:t xml:space="preserve"> </w:t>
      </w:r>
    </w:p>
    <w:p w14:paraId="507FB620" w14:textId="24EEE672" w:rsidR="00D132E7" w:rsidRPr="00094674" w:rsidRDefault="00D132E7" w:rsidP="00D132E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Times New Roman"/>
          <w:color w:val="000000"/>
        </w:rPr>
      </w:pPr>
      <w:r w:rsidRPr="00094674">
        <w:rPr>
          <w:rFonts w:ascii="Arial" w:hAnsi="Arial" w:cs="Times New Roman"/>
          <w:color w:val="000000"/>
        </w:rPr>
        <w:t xml:space="preserve">Excised muscle tissue </w:t>
      </w:r>
      <w:r w:rsidR="00D158BB" w:rsidRPr="00094674">
        <w:rPr>
          <w:rFonts w:ascii="Arial" w:hAnsi="Arial" w:cs="Times New Roman"/>
          <w:color w:val="000000"/>
        </w:rPr>
        <w:t>was</w:t>
      </w:r>
      <w:r w:rsidRPr="00094674">
        <w:rPr>
          <w:rFonts w:ascii="Arial" w:hAnsi="Arial" w:cs="Times New Roman"/>
          <w:color w:val="000000"/>
        </w:rPr>
        <w:t xml:space="preserve"> quickly frozen with either liquid nitrogen or dry-ice, then immersed in lysis solution (8M urea, 0.2% SDS, 0.5M TEAB and 4 mM TCEP</w:t>
      </w:r>
      <w:r w:rsidRPr="00094674">
        <w:rPr>
          <w:rFonts w:ascii="Arial" w:hAnsi="Arial" w:cs="û(≈'8ËˇøŒ‚≈'1"/>
          <w:color w:val="000000"/>
        </w:rPr>
        <w:t xml:space="preserve">) at a concentration of 30 μL </w:t>
      </w:r>
      <w:r w:rsidRPr="00094674">
        <w:rPr>
          <w:rFonts w:ascii="Arial" w:hAnsi="Arial" w:cs="Times New Roman"/>
          <w:color w:val="000000"/>
        </w:rPr>
        <w:t>246 solution/mg tissue</w:t>
      </w:r>
      <w:r w:rsidR="00D158BB" w:rsidRPr="00094674">
        <w:rPr>
          <w:rFonts w:ascii="Arial" w:hAnsi="Arial" w:cs="Times New Roman"/>
          <w:color w:val="000000"/>
        </w:rPr>
        <w:t xml:space="preserve"> (N=2 fish from each of the four field sites in 2012</w:t>
      </w:r>
      <w:r w:rsidR="002A6444" w:rsidRPr="00094674">
        <w:rPr>
          <w:rFonts w:ascii="Arial" w:hAnsi="Arial" w:cs="Times New Roman"/>
          <w:color w:val="000000"/>
        </w:rPr>
        <w:t>,</w:t>
      </w:r>
      <w:r w:rsidR="00D158BB" w:rsidRPr="00094674">
        <w:rPr>
          <w:rFonts w:ascii="Arial" w:hAnsi="Arial" w:cs="Times New Roman"/>
          <w:color w:val="000000"/>
        </w:rPr>
        <w:t xml:space="preserve"> and N=2 fish each from Nanue 1 and Nanue 4 from collections during 2013</w:t>
      </w:r>
      <w:r w:rsidR="001E2BAD" w:rsidRPr="00094674">
        <w:rPr>
          <w:rFonts w:ascii="Arial" w:hAnsi="Arial" w:cs="Times New Roman"/>
          <w:color w:val="000000"/>
        </w:rPr>
        <w:t>,</w:t>
      </w:r>
      <w:r w:rsidR="00D158BB" w:rsidRPr="00094674">
        <w:rPr>
          <w:rFonts w:ascii="Arial" w:hAnsi="Arial" w:cs="Times New Roman"/>
          <w:color w:val="000000"/>
        </w:rPr>
        <w:t xml:space="preserve"> for a total sample of</w:t>
      </w:r>
      <w:r w:rsidR="00D158BB" w:rsidRPr="00094674">
        <w:rPr>
          <w:rFonts w:ascii="Arial" w:hAnsi="Arial" w:cs="Arial"/>
        </w:rPr>
        <w:t xml:space="preserve">: Nanue 1, </w:t>
      </w:r>
      <w:r w:rsidR="00D158BB" w:rsidRPr="00094674">
        <w:rPr>
          <w:rFonts w:ascii="Arial" w:hAnsi="Arial" w:cs="Arial"/>
          <w:i/>
        </w:rPr>
        <w:t>N</w:t>
      </w:r>
      <w:r w:rsidR="00D158BB" w:rsidRPr="00094674">
        <w:rPr>
          <w:rFonts w:ascii="Arial" w:hAnsi="Arial" w:cs="Arial"/>
        </w:rPr>
        <w:t xml:space="preserve">=4; Nanue 2, </w:t>
      </w:r>
      <w:r w:rsidR="00D158BB" w:rsidRPr="00094674">
        <w:rPr>
          <w:rFonts w:ascii="Arial" w:hAnsi="Arial" w:cs="Arial"/>
          <w:i/>
        </w:rPr>
        <w:t>N</w:t>
      </w:r>
      <w:r w:rsidR="00D158BB" w:rsidRPr="00094674">
        <w:rPr>
          <w:rFonts w:ascii="Arial" w:hAnsi="Arial" w:cs="Arial"/>
        </w:rPr>
        <w:t xml:space="preserve">=2; Nanue 3, </w:t>
      </w:r>
      <w:r w:rsidR="00D158BB" w:rsidRPr="00094674">
        <w:rPr>
          <w:rFonts w:ascii="Arial" w:hAnsi="Arial" w:cs="Arial"/>
          <w:i/>
        </w:rPr>
        <w:t>N</w:t>
      </w:r>
      <w:r w:rsidR="00D158BB" w:rsidRPr="00094674">
        <w:rPr>
          <w:rFonts w:ascii="Arial" w:hAnsi="Arial" w:cs="Arial"/>
        </w:rPr>
        <w:t xml:space="preserve">=2; Nanue 4, </w:t>
      </w:r>
      <w:r w:rsidR="00D158BB" w:rsidRPr="00094674">
        <w:rPr>
          <w:rFonts w:ascii="Arial" w:hAnsi="Arial" w:cs="Arial"/>
          <w:i/>
        </w:rPr>
        <w:t>N</w:t>
      </w:r>
      <w:r w:rsidR="00D158BB" w:rsidRPr="00094674">
        <w:rPr>
          <w:rFonts w:ascii="Arial" w:hAnsi="Arial" w:cs="Arial"/>
        </w:rPr>
        <w:t>=4</w:t>
      </w:r>
      <w:r w:rsidR="00D158BB" w:rsidRPr="00094674">
        <w:rPr>
          <w:rFonts w:ascii="Arial" w:hAnsi="Arial" w:cs="Times New Roman"/>
          <w:color w:val="000000"/>
        </w:rPr>
        <w:t>)</w:t>
      </w:r>
      <w:r w:rsidRPr="00094674">
        <w:rPr>
          <w:rFonts w:ascii="Arial" w:hAnsi="Arial" w:cs="Times New Roman"/>
          <w:color w:val="000000"/>
        </w:rPr>
        <w:t xml:space="preserve">. Tissue was homogenized in the buffer by either sonication or with a glass mortar and Teflon pestle, and frozen for shipping. Samples were stored at -80°C.  Fish muscle extracts were shipped frozen to Bioproximity, LLC (Chantilly, VA) for sample digestion and proteomic analysis. </w:t>
      </w:r>
    </w:p>
    <w:p w14:paraId="44FFD149" w14:textId="7C0B6F50" w:rsidR="006A0063" w:rsidRPr="00094674" w:rsidRDefault="006A0063" w:rsidP="00C6228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Times New Roman"/>
          <w:color w:val="000000"/>
        </w:rPr>
      </w:pPr>
      <w:r w:rsidRPr="00094674">
        <w:rPr>
          <w:rFonts w:ascii="Arial" w:hAnsi="Arial" w:cs="Times New Roman"/>
          <w:i/>
          <w:color w:val="000000"/>
        </w:rPr>
        <w:t>FASP Method</w:t>
      </w:r>
      <w:r w:rsidR="00D158BB" w:rsidRPr="00094674">
        <w:rPr>
          <w:rFonts w:ascii="Arial" w:hAnsi="Arial" w:cs="Times New Roman"/>
          <w:color w:val="000000"/>
        </w:rPr>
        <w:t>.</w:t>
      </w:r>
      <w:r w:rsidRPr="00094674">
        <w:rPr>
          <w:rFonts w:ascii="Arial" w:hAnsi="Arial" w:cs="Times New Roman"/>
          <w:color w:val="000000"/>
        </w:rPr>
        <w:t xml:space="preserve"> Samples were brought to 2% SDS, 50 mM Tris-HCl, pH 7.6, 10 mM DTT and heated at 95°C for 10 min. Samples were transferred to a 30 k Amicon molecular weight cut-off device (Millipore, Billerica, MA) and centrifuged at 13 k g for 30 min. The remaining sample was buffer exchanged with 6 M urea, 100 mM Tris-HCl, pH 7.6, then alkylated with 55 mM iodoacetamide. Concentrations were measured using a Qubit fluorometer (Invitrogen, Grand Island, NY). Trypsin was added at a 1:40 enzyme to substrate ratio and the sample incubated overnight on a heat block at 37°C. The device was centrifuged and the filtrate collected.</w:t>
      </w:r>
    </w:p>
    <w:p w14:paraId="1C76386D" w14:textId="4FA8F23F" w:rsidR="003A675E" w:rsidRPr="00094674" w:rsidRDefault="006A0063" w:rsidP="002A5E5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Times New Roman"/>
          <w:color w:val="000000"/>
        </w:rPr>
      </w:pPr>
      <w:r w:rsidRPr="00094674">
        <w:rPr>
          <w:rFonts w:ascii="Arial" w:hAnsi="Arial" w:cs="Times New Roman"/>
          <w:i/>
          <w:color w:val="000000"/>
        </w:rPr>
        <w:t>Pept</w:t>
      </w:r>
      <w:r w:rsidR="00D132E7" w:rsidRPr="00094674">
        <w:rPr>
          <w:rFonts w:ascii="Arial" w:hAnsi="Arial" w:cs="Times New Roman"/>
          <w:i/>
          <w:color w:val="000000"/>
        </w:rPr>
        <w:t>ide Desalting and Fractionation</w:t>
      </w:r>
      <w:r w:rsidR="00D158BB" w:rsidRPr="00094674">
        <w:rPr>
          <w:rFonts w:ascii="Arial" w:hAnsi="Arial" w:cs="Times New Roman"/>
          <w:color w:val="000000"/>
        </w:rPr>
        <w:t>.</w:t>
      </w:r>
      <w:r w:rsidRPr="00094674">
        <w:rPr>
          <w:rFonts w:ascii="Arial" w:hAnsi="Arial" w:cs="Times New Roman"/>
          <w:color w:val="000000"/>
        </w:rPr>
        <w:t xml:space="preserve"> Digested peptides were desalted using C</w:t>
      </w:r>
      <w:r w:rsidRPr="00094674">
        <w:rPr>
          <w:rFonts w:ascii="Arial" w:hAnsi="Arial" w:cs="Times New Roman"/>
          <w:color w:val="000000"/>
          <w:vertAlign w:val="subscript"/>
        </w:rPr>
        <w:t>18</w:t>
      </w:r>
      <w:r w:rsidR="00500F33" w:rsidRPr="00094674">
        <w:rPr>
          <w:rFonts w:ascii="Arial" w:hAnsi="Arial" w:cs="Times New Roman"/>
          <w:color w:val="000000"/>
          <w:vertAlign w:val="subscript"/>
        </w:rPr>
        <w:t xml:space="preserve"> </w:t>
      </w:r>
      <w:r w:rsidRPr="00094674">
        <w:rPr>
          <w:rFonts w:ascii="Arial" w:hAnsi="Arial" w:cs="Times New Roman"/>
          <w:color w:val="000000"/>
        </w:rPr>
        <w:t>Stage micropipette tips. Briefly, for each sample a C</w:t>
      </w:r>
      <w:r w:rsidRPr="00094674">
        <w:rPr>
          <w:rFonts w:ascii="Arial" w:hAnsi="Arial" w:cs="Times New Roman"/>
          <w:color w:val="000000"/>
          <w:vertAlign w:val="subscript"/>
        </w:rPr>
        <w:t>18</w:t>
      </w:r>
      <w:r w:rsidRPr="00094674">
        <w:rPr>
          <w:rFonts w:ascii="Arial" w:hAnsi="Arial" w:cs="Times New Roman"/>
          <w:color w:val="000000"/>
        </w:rPr>
        <w:t xml:space="preserve"> Stage tip was activated with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methanol, and then conditioned with 60% acetonitrile with 0.5% acetic acid followed by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5% acetonitrile with 0.5% acetic acid. Samples were loaded onto the tips and desalted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with 0.5% acetic acid. Peptides were eluted with 60% acetonitrile, 0.5% acetic acid and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lyophilized in a SpeedVac (Thermo Savant, Thermo Fisher Scientific, Waltham, MA) to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dryness, approximately 2 hrs. Peptides were fractionated by dissolving samples in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Britton-Robinson buffer pH 10 and loaded on to C</w:t>
      </w:r>
      <w:r w:rsidRPr="00094674">
        <w:rPr>
          <w:rFonts w:ascii="Arial" w:hAnsi="Arial" w:cs="Times New Roman"/>
          <w:color w:val="000000"/>
          <w:vertAlign w:val="subscript"/>
        </w:rPr>
        <w:t>18</w:t>
      </w:r>
      <w:r w:rsidRPr="00094674">
        <w:rPr>
          <w:rFonts w:ascii="Arial" w:hAnsi="Arial" w:cs="Times New Roman"/>
          <w:color w:val="000000"/>
        </w:rPr>
        <w:t xml:space="preserve"> Stage tips. Flow-through was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collected. Subsequent fractions were taken by eluting peptides with Britton Robinson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buffers at pH 8, 6, 5, 4 and 3.2 and capturing with C</w:t>
      </w:r>
      <w:r w:rsidRPr="00094674">
        <w:rPr>
          <w:rFonts w:ascii="Arial" w:hAnsi="Arial" w:cs="Times New Roman"/>
          <w:color w:val="000000"/>
          <w:vertAlign w:val="subscript"/>
        </w:rPr>
        <w:t>18</w:t>
      </w:r>
      <w:r w:rsidRPr="00094674">
        <w:rPr>
          <w:rFonts w:ascii="Arial" w:hAnsi="Arial" w:cs="Times New Roman"/>
          <w:color w:val="000000"/>
        </w:rPr>
        <w:t xml:space="preserve"> Stage tips. Peptides were eluted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from the C</w:t>
      </w:r>
      <w:r w:rsidRPr="00094674">
        <w:rPr>
          <w:rFonts w:ascii="Arial" w:hAnsi="Arial" w:cs="Times New Roman"/>
          <w:color w:val="000000"/>
          <w:vertAlign w:val="subscript"/>
        </w:rPr>
        <w:t>18</w:t>
      </w:r>
      <w:r w:rsidRPr="00094674">
        <w:rPr>
          <w:rFonts w:ascii="Arial" w:hAnsi="Arial" w:cs="Times New Roman"/>
          <w:color w:val="000000"/>
        </w:rPr>
        <w:t xml:space="preserve"> Stage tips and dried as described above.</w:t>
      </w:r>
    </w:p>
    <w:p w14:paraId="6BECFAF8" w14:textId="19DF251D" w:rsidR="003A675E" w:rsidRPr="00094674" w:rsidRDefault="003A675E" w:rsidP="00C6228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Times New Roman"/>
          <w:color w:val="000000"/>
        </w:rPr>
      </w:pPr>
      <w:r w:rsidRPr="00094674">
        <w:rPr>
          <w:rFonts w:ascii="Arial" w:hAnsi="Arial" w:cs="Times New Roman"/>
          <w:i/>
          <w:color w:val="000000"/>
        </w:rPr>
        <w:t>Liquid Chromatography-Tandem Mass Spectrometry</w:t>
      </w:r>
      <w:r w:rsidRPr="00094674">
        <w:rPr>
          <w:rFonts w:ascii="Arial" w:hAnsi="Arial" w:cs="Times New Roman"/>
          <w:color w:val="000000"/>
        </w:rPr>
        <w:t>. Each reaction mixture was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analyzed by LC-MS/MS. LC was performed on an Easy nanoLC II HPLC system</w:t>
      </w:r>
      <w:r w:rsidR="00500F33" w:rsidRPr="00094674">
        <w:rPr>
          <w:rFonts w:ascii="Arial" w:hAnsi="Arial" w:cs="Times New Roman"/>
          <w:color w:val="000000"/>
        </w:rPr>
        <w:t xml:space="preserve">  </w:t>
      </w:r>
      <w:r w:rsidRPr="00094674">
        <w:rPr>
          <w:rFonts w:ascii="Arial" w:hAnsi="Arial" w:cs="Times New Roman"/>
          <w:color w:val="000000"/>
        </w:rPr>
        <w:t>(Thermo Fisher). Mobile phase A was 94.5% MilliQ water, 5% acetonitrile, 0.5% acetic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acid. Mobile phase B was 80% acetonitrile, 19.5% MilliQ water, 0.5% acetic acid. The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120 min LC gradient ran from 2% B to 35% B over 100 min, with the remaining time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used for sample loading and column regeneration. Samples were loaded to a 2 cm x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100 um I.D. trap column positioned on a Rheodyne actuated valve (IDEX Health and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Science, Oak Harbor, WA). The column was 13 cm x 100 um I.D. fused silica with a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pulled tip emitter. Both trap and analytical columns were packed with 3.5 um C</w:t>
      </w:r>
      <w:r w:rsidRPr="00094674">
        <w:rPr>
          <w:rFonts w:ascii="Arial" w:hAnsi="Arial" w:cs="Times New Roman"/>
          <w:color w:val="000000"/>
          <w:vertAlign w:val="subscript"/>
        </w:rPr>
        <w:t>18</w:t>
      </w:r>
      <w:r w:rsidRPr="00094674">
        <w:rPr>
          <w:rFonts w:ascii="Arial" w:hAnsi="Arial" w:cs="Times New Roman"/>
          <w:color w:val="000000"/>
        </w:rPr>
        <w:t xml:space="preserve"> resin</w:t>
      </w:r>
      <w:r w:rsidR="00500F33" w:rsidRPr="00094674">
        <w:rPr>
          <w:rFonts w:ascii="Arial" w:hAnsi="Arial" w:cs="Times New Roman"/>
          <w:color w:val="000000"/>
        </w:rPr>
        <w:t xml:space="preserve">  </w:t>
      </w:r>
      <w:r w:rsidRPr="00094674">
        <w:rPr>
          <w:rFonts w:ascii="Arial" w:hAnsi="Arial" w:cs="Times New Roman"/>
          <w:color w:val="000000"/>
        </w:rPr>
        <w:t>(Zorbax SB, Agilent, Santa Clara, CA). The LC was interfaced to a dual pressure linear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ion trap mass spectrometer (LTQ Velos, Thermo Fisher) via nano-electrospray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ionization. An electrospray voltage of 1.8 kV was applied to a pre-column tee. The mass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spectrometer was programmed to acquire, by data-dependent acquisition, tandem mass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spectra from the top 15 ions in the full scan from 400 - 1400 m/z. Dynamic exclusion</w:t>
      </w:r>
      <w:r w:rsidR="00500F33" w:rsidRPr="00094674">
        <w:rPr>
          <w:rFonts w:ascii="Arial" w:hAnsi="Arial" w:cs="Times New Roman"/>
          <w:color w:val="000000"/>
        </w:rPr>
        <w:t xml:space="preserve"> </w:t>
      </w:r>
      <w:r w:rsidRPr="00094674">
        <w:rPr>
          <w:rFonts w:ascii="Arial" w:hAnsi="Arial" w:cs="Times New Roman"/>
          <w:color w:val="000000"/>
        </w:rPr>
        <w:t>was set to 30 s.</w:t>
      </w:r>
    </w:p>
    <w:p w14:paraId="7D64EF54" w14:textId="77777777" w:rsidR="003A675E" w:rsidRPr="00094674" w:rsidRDefault="003A675E" w:rsidP="00C6228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Times New Roman"/>
          <w:color w:val="000000"/>
        </w:rPr>
      </w:pPr>
    </w:p>
    <w:p w14:paraId="243E77CE" w14:textId="2DBB7D35" w:rsidR="006A0063" w:rsidRPr="00094674" w:rsidRDefault="00054000" w:rsidP="00C62288">
      <w:pPr>
        <w:spacing w:line="480" w:lineRule="auto"/>
        <w:ind w:firstLine="720"/>
        <w:rPr>
          <w:rFonts w:ascii="Arial" w:hAnsi="Arial"/>
        </w:rPr>
      </w:pPr>
      <w:r w:rsidRPr="00094674">
        <w:rPr>
          <w:rFonts w:ascii="Arial" w:hAnsi="Arial"/>
          <w:i/>
        </w:rPr>
        <w:t xml:space="preserve">Mass Spec </w:t>
      </w:r>
      <w:r w:rsidR="003A2640" w:rsidRPr="00094674">
        <w:rPr>
          <w:rFonts w:ascii="Arial" w:hAnsi="Arial"/>
          <w:i/>
        </w:rPr>
        <w:t>Data Analyis</w:t>
      </w:r>
      <w:r w:rsidR="003A2640" w:rsidRPr="00094674">
        <w:rPr>
          <w:rFonts w:ascii="Arial" w:hAnsi="Arial"/>
        </w:rPr>
        <w:t>. Mass spectrometer RAW data files were converted to MGF format using msconvert. Briefly, all searches required strict tryptic cleavage, 0 or 1 missed cleavages, fixed modification of cysteine alkylation, variable modification of methionine oxidation and expectation value scores of 0.01 or lower. MGF files were searched using X!Hunter (http://www.thegpm.org/TANDEM/index.html) against the latest library available at the time on The Global Proteome Machine (GPM) (http://www.thegpm.org). Other searches used the cRAP (http://www.thegpm.org/crap/index.html) contaminant library from GPM and libraries constructed from the latest Ensembl release available at the time  (http://www.ensembl.org/index.html). MGF files were searched using X!!Tandem (http://wiki.thegpm.org/wiki/X!!Tandem) using both the native and k-score scoring algorithms and by Open Mass Spectrometry Search Algorithm (OMSSA) (http://pubchem.ncbi.nlm.nih.gov/omssa/). All searches were performed on Amazon Web Services-based cluster compute instances us</w:t>
      </w:r>
      <w:r w:rsidR="00CA0C9D" w:rsidRPr="00094674">
        <w:rPr>
          <w:rFonts w:ascii="Arial" w:hAnsi="Arial"/>
        </w:rPr>
        <w:t>ing the Proteome Cluster I</w:t>
      </w:r>
      <w:r w:rsidR="003A2640" w:rsidRPr="00094674">
        <w:rPr>
          <w:rFonts w:ascii="Arial" w:hAnsi="Arial"/>
        </w:rPr>
        <w:t>nterface (http://www.bioproximity.com/proteome-cluster.html). XML output files were parsed and non-redundant protein sets determined using MassSieve (http://www.ncbi.nlm.nih.gov/staff/slottad/MassSieve/). Proteins were required to have 2 or more unique peptides across the analyzed samples with E-value scores of 0.01 or less, 0.001 for X!Hunter and protein E-value scores of 0.0001 or less. We considered differences to be significant if log</w:t>
      </w:r>
      <w:r w:rsidR="003A2640" w:rsidRPr="00094674">
        <w:rPr>
          <w:rFonts w:ascii="Arial" w:hAnsi="Arial"/>
          <w:vertAlign w:val="subscript"/>
        </w:rPr>
        <w:t xml:space="preserve">2 </w:t>
      </w:r>
      <w:r w:rsidR="003A2640" w:rsidRPr="00094674">
        <w:rPr>
          <w:rFonts w:ascii="Arial" w:hAnsi="Arial"/>
        </w:rPr>
        <w:t xml:space="preserve">of the ratio between Nanue 1 and 4 was ≥ </w:t>
      </w:r>
      <w:r w:rsidR="00E55C16" w:rsidRPr="00094674">
        <w:rPr>
          <w:rFonts w:ascii="Arial" w:hAnsi="Arial"/>
        </w:rPr>
        <w:t xml:space="preserve">2 </w:t>
      </w:r>
      <w:r w:rsidR="003A2640" w:rsidRPr="00094674">
        <w:rPr>
          <w:rFonts w:ascii="Arial" w:hAnsi="Arial"/>
        </w:rPr>
        <w:t xml:space="preserve">or ≤ </w:t>
      </w:r>
      <w:r w:rsidR="00E55C16" w:rsidRPr="00094674">
        <w:rPr>
          <w:rFonts w:ascii="Arial" w:hAnsi="Arial"/>
        </w:rPr>
        <w:t>-</w:t>
      </w:r>
      <w:r w:rsidR="003A2640" w:rsidRPr="00094674">
        <w:rPr>
          <w:rFonts w:ascii="Arial" w:hAnsi="Arial"/>
        </w:rPr>
        <w:t>2 in both sampling years.</w:t>
      </w:r>
      <w:r w:rsidR="00500F33" w:rsidRPr="00094674">
        <w:rPr>
          <w:rFonts w:ascii="Arial" w:hAnsi="Arial"/>
        </w:rPr>
        <w:t xml:space="preserve"> </w:t>
      </w:r>
    </w:p>
    <w:p w14:paraId="5D5E6C43" w14:textId="77777777" w:rsidR="00C62288" w:rsidRPr="00094674" w:rsidRDefault="00C62288" w:rsidP="00C62288">
      <w:pPr>
        <w:spacing w:line="480" w:lineRule="auto"/>
        <w:ind w:firstLine="720"/>
        <w:rPr>
          <w:rFonts w:ascii="Arial" w:hAnsi="Arial"/>
        </w:rPr>
      </w:pPr>
    </w:p>
    <w:p w14:paraId="55CE4709" w14:textId="627C68FD" w:rsidR="005F09BB" w:rsidRPr="00D132E7" w:rsidRDefault="005F09BB" w:rsidP="00316DD8">
      <w:pPr>
        <w:rPr>
          <w:rFonts w:ascii="Arial" w:hAnsi="Arial"/>
        </w:rPr>
      </w:pPr>
    </w:p>
    <w:sectPr w:rsidR="005F09BB" w:rsidRPr="00D132E7" w:rsidSect="005570D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3E32" w14:textId="77777777" w:rsidR="00F5173E" w:rsidRDefault="00F5173E" w:rsidP="002A5E5B">
      <w:r>
        <w:separator/>
      </w:r>
    </w:p>
  </w:endnote>
  <w:endnote w:type="continuationSeparator" w:id="0">
    <w:p w14:paraId="7D5F7A0F" w14:textId="77777777" w:rsidR="00F5173E" w:rsidRDefault="00F5173E" w:rsidP="002A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û(≈'8ËˇøŒ‚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3014" w14:textId="77777777" w:rsidR="00F5173E" w:rsidRDefault="00F5173E" w:rsidP="00F51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17EEE" w14:textId="77777777" w:rsidR="00F5173E" w:rsidRDefault="00F517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3022" w14:textId="77777777" w:rsidR="00F5173E" w:rsidRPr="00537CD0" w:rsidRDefault="00F5173E" w:rsidP="00F5173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37CD0">
      <w:rPr>
        <w:rStyle w:val="PageNumber"/>
        <w:rFonts w:ascii="Arial" w:hAnsi="Arial" w:cs="Arial"/>
      </w:rPr>
      <w:fldChar w:fldCharType="begin"/>
    </w:r>
    <w:r w:rsidRPr="00537CD0">
      <w:rPr>
        <w:rStyle w:val="PageNumber"/>
        <w:rFonts w:ascii="Arial" w:hAnsi="Arial" w:cs="Arial"/>
      </w:rPr>
      <w:instrText xml:space="preserve">PAGE  </w:instrText>
    </w:r>
    <w:r w:rsidRPr="00537CD0">
      <w:rPr>
        <w:rStyle w:val="PageNumber"/>
        <w:rFonts w:ascii="Arial" w:hAnsi="Arial" w:cs="Arial"/>
      </w:rPr>
      <w:fldChar w:fldCharType="separate"/>
    </w:r>
    <w:r w:rsidR="002B17E9">
      <w:rPr>
        <w:rStyle w:val="PageNumber"/>
        <w:rFonts w:ascii="Arial" w:hAnsi="Arial" w:cs="Arial"/>
        <w:noProof/>
      </w:rPr>
      <w:t>1</w:t>
    </w:r>
    <w:r w:rsidRPr="00537CD0">
      <w:rPr>
        <w:rStyle w:val="PageNumber"/>
        <w:rFonts w:ascii="Arial" w:hAnsi="Arial" w:cs="Arial"/>
      </w:rPr>
      <w:fldChar w:fldCharType="end"/>
    </w:r>
  </w:p>
  <w:p w14:paraId="169EF69A" w14:textId="77777777" w:rsidR="00F5173E" w:rsidRDefault="00F517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70CC" w14:textId="77777777" w:rsidR="00F5173E" w:rsidRDefault="00F5173E" w:rsidP="002A5E5B">
      <w:r>
        <w:separator/>
      </w:r>
    </w:p>
  </w:footnote>
  <w:footnote w:type="continuationSeparator" w:id="0">
    <w:p w14:paraId="357DC285" w14:textId="77777777" w:rsidR="00F5173E" w:rsidRDefault="00F5173E" w:rsidP="002A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63"/>
    <w:rsid w:val="00054000"/>
    <w:rsid w:val="00094674"/>
    <w:rsid w:val="000F3CB5"/>
    <w:rsid w:val="0014045F"/>
    <w:rsid w:val="001E2BAD"/>
    <w:rsid w:val="002A5E5B"/>
    <w:rsid w:val="002A6444"/>
    <w:rsid w:val="002B17E9"/>
    <w:rsid w:val="00316DD8"/>
    <w:rsid w:val="003A2640"/>
    <w:rsid w:val="003A675E"/>
    <w:rsid w:val="00500F33"/>
    <w:rsid w:val="00537CD0"/>
    <w:rsid w:val="005570D7"/>
    <w:rsid w:val="005F09BB"/>
    <w:rsid w:val="00687C09"/>
    <w:rsid w:val="0069345F"/>
    <w:rsid w:val="006A0063"/>
    <w:rsid w:val="007C3A65"/>
    <w:rsid w:val="00BF6DB7"/>
    <w:rsid w:val="00C13086"/>
    <w:rsid w:val="00C62288"/>
    <w:rsid w:val="00CA0C9D"/>
    <w:rsid w:val="00CA0D97"/>
    <w:rsid w:val="00D132E7"/>
    <w:rsid w:val="00D158BB"/>
    <w:rsid w:val="00E55C16"/>
    <w:rsid w:val="00F44BC4"/>
    <w:rsid w:val="00F5173E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30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5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5B"/>
  </w:style>
  <w:style w:type="character" w:styleId="PageNumber">
    <w:name w:val="page number"/>
    <w:basedOn w:val="DefaultParagraphFont"/>
    <w:uiPriority w:val="99"/>
    <w:semiHidden/>
    <w:unhideWhenUsed/>
    <w:rsid w:val="002A5E5B"/>
  </w:style>
  <w:style w:type="paragraph" w:styleId="Header">
    <w:name w:val="header"/>
    <w:basedOn w:val="Normal"/>
    <w:link w:val="HeaderChar"/>
    <w:uiPriority w:val="99"/>
    <w:unhideWhenUsed/>
    <w:rsid w:val="002A5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5B"/>
  </w:style>
  <w:style w:type="character" w:styleId="CommentReference">
    <w:name w:val="annotation reference"/>
    <w:basedOn w:val="DefaultParagraphFont"/>
    <w:uiPriority w:val="99"/>
    <w:semiHidden/>
    <w:unhideWhenUsed/>
    <w:rsid w:val="00F77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3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5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5B"/>
  </w:style>
  <w:style w:type="character" w:styleId="PageNumber">
    <w:name w:val="page number"/>
    <w:basedOn w:val="DefaultParagraphFont"/>
    <w:uiPriority w:val="99"/>
    <w:semiHidden/>
    <w:unhideWhenUsed/>
    <w:rsid w:val="002A5E5B"/>
  </w:style>
  <w:style w:type="paragraph" w:styleId="Header">
    <w:name w:val="header"/>
    <w:basedOn w:val="Normal"/>
    <w:link w:val="HeaderChar"/>
    <w:uiPriority w:val="99"/>
    <w:unhideWhenUsed/>
    <w:rsid w:val="002A5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5B"/>
  </w:style>
  <w:style w:type="character" w:styleId="CommentReference">
    <w:name w:val="annotation reference"/>
    <w:basedOn w:val="DefaultParagraphFont"/>
    <w:uiPriority w:val="99"/>
    <w:semiHidden/>
    <w:unhideWhenUsed/>
    <w:rsid w:val="00F77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4794</Characters>
  <Application>Microsoft Macintosh Word</Application>
  <DocSecurity>0</DocSecurity>
  <Lines>39</Lines>
  <Paragraphs>11</Paragraphs>
  <ScaleCrop>false</ScaleCrop>
  <Company>University of Minnesota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tschoenf Schoenfuss</dc:creator>
  <cp:keywords/>
  <dc:description/>
  <cp:lastModifiedBy>heiko</cp:lastModifiedBy>
  <cp:revision>3</cp:revision>
  <dcterms:created xsi:type="dcterms:W3CDTF">2013-12-01T18:23:00Z</dcterms:created>
  <dcterms:modified xsi:type="dcterms:W3CDTF">2013-12-01T18:23:00Z</dcterms:modified>
</cp:coreProperties>
</file>