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D9" w:rsidRDefault="00AB79D9" w:rsidP="00AB79D9">
      <w:pPr>
        <w:spacing w:after="120"/>
        <w:rPr>
          <w:i/>
        </w:rPr>
      </w:pPr>
      <w:r w:rsidRPr="00803455">
        <w:rPr>
          <w:i/>
        </w:rPr>
        <w:t xml:space="preserve">Table </w:t>
      </w:r>
      <w:r>
        <w:rPr>
          <w:i/>
        </w:rPr>
        <w:t>S5</w:t>
      </w:r>
      <w:r w:rsidRPr="00803455">
        <w:rPr>
          <w:i/>
        </w:rPr>
        <w:t xml:space="preserve"> Results of descriptive and univariable analysis of dam vaccination variables (n=1296)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708"/>
        <w:gridCol w:w="1843"/>
        <w:gridCol w:w="851"/>
        <w:gridCol w:w="992"/>
        <w:gridCol w:w="1134"/>
        <w:gridCol w:w="992"/>
        <w:gridCol w:w="567"/>
      </w:tblGrid>
      <w:tr w:rsidR="00AB79D9" w:rsidRPr="00253451" w:rsidTr="00A400D4">
        <w:tc>
          <w:tcPr>
            <w:tcW w:w="1560" w:type="dxa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b/>
                <w:sz w:val="16"/>
                <w:szCs w:val="16"/>
              </w:rPr>
              <w:t>Variable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b/>
                <w:sz w:val="16"/>
                <w:szCs w:val="16"/>
              </w:rPr>
              <w:t>n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b/>
                <w:sz w:val="16"/>
                <w:szCs w:val="16"/>
              </w:rPr>
              <w:t>% missing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b/>
                <w:sz w:val="16"/>
                <w:szCs w:val="16"/>
              </w:rPr>
              <w:t>Variable category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b/>
                <w:sz w:val="16"/>
                <w:szCs w:val="16"/>
              </w:rPr>
            </w:pPr>
            <w:r w:rsidRPr="00253451">
              <w:rPr>
                <w:rFonts w:cstheme="minorHAnsi"/>
                <w:b/>
                <w:sz w:val="16"/>
                <w:szCs w:val="16"/>
              </w:rPr>
              <w:t>No. cases (%)</w:t>
            </w:r>
          </w:p>
          <w:p w:rsidR="00AB79D9" w:rsidRPr="00253451" w:rsidRDefault="00AB79D9" w:rsidP="00A400D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b/>
                <w:sz w:val="16"/>
                <w:szCs w:val="16"/>
              </w:rPr>
            </w:pPr>
            <w:r w:rsidRPr="00253451">
              <w:rPr>
                <w:rFonts w:cstheme="minorHAnsi"/>
                <w:b/>
                <w:sz w:val="16"/>
                <w:szCs w:val="16"/>
              </w:rPr>
              <w:t xml:space="preserve">No. controls </w:t>
            </w:r>
          </w:p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rFonts w:cstheme="minorHAnsi"/>
                <w:b/>
                <w:sz w:val="16"/>
                <w:szCs w:val="16"/>
              </w:rPr>
              <w:t>(%)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Matched</w:t>
            </w:r>
            <w:r w:rsidRPr="00253451">
              <w:rPr>
                <w:rFonts w:cstheme="minorHAnsi"/>
                <w:b/>
                <w:sz w:val="16"/>
                <w:szCs w:val="16"/>
              </w:rPr>
              <w:t xml:space="preserve"> odds ratio</w:t>
            </w:r>
            <w:r>
              <w:rPr>
                <w:rFonts w:cstheme="minorHAnsi"/>
                <w:b/>
                <w:sz w:val="16"/>
                <w:szCs w:val="16"/>
              </w:rPr>
              <w:t xml:space="preserve"> (mOR)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b/>
                <w:sz w:val="16"/>
                <w:szCs w:val="16"/>
              </w:rPr>
              <w:t>95% confidence interval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b/>
                <w:sz w:val="16"/>
                <w:szCs w:val="16"/>
              </w:rPr>
              <w:t>Wald test p value</w:t>
            </w: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BVD</w:t>
            </w:r>
            <w:r w:rsidRPr="00253451">
              <w:rPr>
                <w:sz w:val="16"/>
                <w:szCs w:val="16"/>
              </w:rPr>
              <w:t xml:space="preserve"> </w:t>
            </w:r>
            <w:r w:rsidRPr="00253451">
              <w:rPr>
                <w:rFonts w:cstheme="minorHAnsi"/>
                <w:i/>
                <w:sz w:val="16"/>
                <w:szCs w:val="16"/>
              </w:rPr>
              <w:t>vaccination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1295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314 (92%)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815 (85%)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8.81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3.40, 22.82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&lt;0.001</w:t>
            </w: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No. mths before calving BVD vaccinated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1108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0-3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59 (19%)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162 (20%)</w:t>
            </w:r>
          </w:p>
        </w:tc>
        <w:tc>
          <w:tcPr>
            <w:tcW w:w="1134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A9588C">
              <w:rPr>
                <w:sz w:val="16"/>
              </w:rPr>
              <w:t>1.14 per change in level</w:t>
            </w:r>
          </w:p>
        </w:tc>
        <w:tc>
          <w:tcPr>
            <w:tcW w:w="992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0.87, 1.50</w:t>
            </w:r>
          </w:p>
        </w:tc>
        <w:tc>
          <w:tcPr>
            <w:tcW w:w="567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0.35</w:t>
            </w: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&gt;3.5-6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51 (16%)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158 (20%)</w:t>
            </w:r>
          </w:p>
        </w:tc>
        <w:tc>
          <w:tcPr>
            <w:tcW w:w="1134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&gt;6.5-9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35 (11%)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90 (11%)</w:t>
            </w:r>
          </w:p>
        </w:tc>
        <w:tc>
          <w:tcPr>
            <w:tcW w:w="1134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&gt;9.5-12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37 (12%)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100 (13%)</w:t>
            </w:r>
          </w:p>
        </w:tc>
        <w:tc>
          <w:tcPr>
            <w:tcW w:w="1134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&gt;13-75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131 (42%)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285 (36%)</w:t>
            </w:r>
          </w:p>
        </w:tc>
        <w:tc>
          <w:tcPr>
            <w:tcW w:w="1134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BVD vacc within 12 mths of calving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1108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&lt; 12 mths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182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510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&gt; 12 mths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131 (42%)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285 (36%)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1.59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0.72, 3.49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0.25</w:t>
            </w: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No. BVD vaccination doses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1284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26 (8%)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143 (15%)</w:t>
            </w:r>
          </w:p>
        </w:tc>
        <w:tc>
          <w:tcPr>
            <w:tcW w:w="1134" w:type="dxa"/>
            <w:vMerge w:val="restart"/>
          </w:tcPr>
          <w:p w:rsidR="00AB79D9" w:rsidRPr="00A9588C" w:rsidRDefault="00AB79D9" w:rsidP="00A400D4">
            <w:pPr>
              <w:spacing w:after="200" w:line="276" w:lineRule="auto"/>
              <w:rPr>
                <w:sz w:val="16"/>
              </w:rPr>
            </w:pPr>
            <w:r w:rsidRPr="00A9588C">
              <w:rPr>
                <w:sz w:val="16"/>
              </w:rPr>
              <w:t>4.61 per change in level</w:t>
            </w:r>
          </w:p>
        </w:tc>
        <w:tc>
          <w:tcPr>
            <w:tcW w:w="992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3.44, 6.17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&lt;0.001</w:t>
            </w: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1-3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63 (19%)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346 (37%)</w:t>
            </w:r>
          </w:p>
        </w:tc>
        <w:tc>
          <w:tcPr>
            <w:tcW w:w="1134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4-6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188 (55%)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395 (42%)</w:t>
            </w:r>
          </w:p>
        </w:tc>
        <w:tc>
          <w:tcPr>
            <w:tcW w:w="1134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 xml:space="preserve">7-11 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62 (18%)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61 (6%)</w:t>
            </w:r>
          </w:p>
        </w:tc>
        <w:tc>
          <w:tcPr>
            <w:tcW w:w="1134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Dam PregSure vaccinated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1296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304 (89%)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715 (75%)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16.23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6.95, 37.93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&lt;0.001</w:t>
            </w: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No. doses PregSure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1296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36 (11%)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241 (25%)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 xml:space="preserve"> 1.00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1-2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58 (17%)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240 (25%)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7.17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2.93, 17.53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r w:rsidRPr="00253451">
              <w:rPr>
                <w:rFonts w:cstheme="minorHAnsi"/>
                <w:sz w:val="16"/>
                <w:szCs w:val="16"/>
              </w:rPr>
              <w:t>&lt;0.001</w:t>
            </w: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3-4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190 (56%)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346 (36%)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31.02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12.54, 76.73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r w:rsidRPr="00253451">
              <w:rPr>
                <w:rFonts w:cstheme="minorHAnsi"/>
                <w:sz w:val="16"/>
                <w:szCs w:val="16"/>
              </w:rPr>
              <w:t>&lt;0.001</w:t>
            </w: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5-8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51 (15%)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75 (8%)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42.11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15.23, 116.42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r w:rsidRPr="00253451">
              <w:rPr>
                <w:rFonts w:cstheme="minorHAnsi"/>
                <w:sz w:val="16"/>
                <w:szCs w:val="16"/>
              </w:rPr>
              <w:t>&lt;0.001</w:t>
            </w: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unknown doses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5 (2%)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54 (6%)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1.35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0.30, 6.13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0.70</w:t>
            </w: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No. mths before calving PregSure vaccinated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935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&gt;1-3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 (1%)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9 (1%)</w:t>
            </w:r>
          </w:p>
        </w:tc>
        <w:tc>
          <w:tcPr>
            <w:tcW w:w="1134" w:type="dxa"/>
            <w:vMerge w:val="restart"/>
          </w:tcPr>
          <w:p w:rsidR="00AB79D9" w:rsidRPr="00253451" w:rsidRDefault="00AB79D9" w:rsidP="00A400D4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A9588C">
              <w:rPr>
                <w:sz w:val="16"/>
              </w:rPr>
              <w:t xml:space="preserve">1.43 per change in </w:t>
            </w:r>
            <w:r>
              <w:rPr>
                <w:sz w:val="16"/>
              </w:rPr>
              <w:t>l</w:t>
            </w:r>
            <w:r w:rsidRPr="00A9588C">
              <w:rPr>
                <w:sz w:val="16"/>
              </w:rPr>
              <w:t>evel</w:t>
            </w:r>
            <w:r w:rsidRPr="00253451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0.89, 2.28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0.14</w:t>
            </w: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&gt;3-6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7 (2%)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30 (5%)</w:t>
            </w:r>
          </w:p>
        </w:tc>
        <w:tc>
          <w:tcPr>
            <w:tcW w:w="1134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&gt;6-12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39 (13%)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97 (15%)</w:t>
            </w:r>
          </w:p>
        </w:tc>
        <w:tc>
          <w:tcPr>
            <w:tcW w:w="1134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&gt;12-24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173 (58%)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356 (56%)</w:t>
            </w:r>
          </w:p>
        </w:tc>
        <w:tc>
          <w:tcPr>
            <w:tcW w:w="1134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&gt;24-36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64 (21%)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128 (20%)</w:t>
            </w:r>
          </w:p>
        </w:tc>
        <w:tc>
          <w:tcPr>
            <w:tcW w:w="1134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&gt;36-75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13 (4%)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16 (3%)</w:t>
            </w:r>
          </w:p>
        </w:tc>
        <w:tc>
          <w:tcPr>
            <w:tcW w:w="1134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PregSure vacc within 12 mths of calving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935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&lt;=12 mth</w:t>
            </w:r>
          </w:p>
        </w:tc>
        <w:tc>
          <w:tcPr>
            <w:tcW w:w="851" w:type="dxa"/>
          </w:tcPr>
          <w:p w:rsidR="00AB79D9" w:rsidRPr="009552BC" w:rsidRDefault="00AB79D9" w:rsidP="00A400D4">
            <w:pPr>
              <w:rPr>
                <w:sz w:val="16"/>
                <w:szCs w:val="16"/>
              </w:rPr>
            </w:pPr>
            <w:r w:rsidRPr="009552BC">
              <w:rPr>
                <w:sz w:val="16"/>
                <w:szCs w:val="16"/>
              </w:rPr>
              <w:t>49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0.46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0.18, 1.16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&gt;12 mths</w:t>
            </w:r>
          </w:p>
        </w:tc>
        <w:tc>
          <w:tcPr>
            <w:tcW w:w="851" w:type="dxa"/>
          </w:tcPr>
          <w:p w:rsidR="00AB79D9" w:rsidRPr="009552BC" w:rsidRDefault="00AB79D9" w:rsidP="00A400D4">
            <w:pPr>
              <w:rPr>
                <w:sz w:val="16"/>
                <w:szCs w:val="16"/>
              </w:rPr>
            </w:pPr>
            <w:r w:rsidRPr="009552BC">
              <w:rPr>
                <w:sz w:val="16"/>
                <w:szCs w:val="16"/>
              </w:rPr>
              <w:t>250 (84%)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500 (79%)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0.099</w:t>
            </w: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Rispoval BVD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1284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325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913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14 (4%)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32 (3%)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1.96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0.17, 23.01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0.59</w:t>
            </w: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Rispoval RS-BVD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1287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329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936</w:t>
            </w:r>
          </w:p>
        </w:tc>
        <w:tc>
          <w:tcPr>
            <w:tcW w:w="1134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Non-convergence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10 (3%)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 (1%)</w:t>
            </w:r>
          </w:p>
        </w:tc>
        <w:tc>
          <w:tcPr>
            <w:tcW w:w="1134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Rispoval 3 (RS, PI3, BVD)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1286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299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824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39 (12%)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124 (13%)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 xml:space="preserve">0.87 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0.33, 2.31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0.78</w:t>
            </w: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Bovilis BVD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1287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235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644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104 (31%)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304 (32%)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 xml:space="preserve">2.14 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0.73, 6.23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0.17</w:t>
            </w: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Bovidec BVD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1284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313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889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25 (7%)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57 (6%)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4.00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0.93, 17.20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0.063</w:t>
            </w: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Mucosiffa BVD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1290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0.5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317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907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22 (6%)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44 (5%)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2.91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0.67, 12.71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0.15</w:t>
            </w: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Mucobovin BVD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1287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337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942</w:t>
            </w:r>
          </w:p>
        </w:tc>
        <w:tc>
          <w:tcPr>
            <w:tcW w:w="1134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No within group variation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2 (1%)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6 (1%)</w:t>
            </w:r>
          </w:p>
        </w:tc>
        <w:tc>
          <w:tcPr>
            <w:tcW w:w="1134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Combinations of BVD Vaccines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1273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no BVD vaccination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26 (8%)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140 (15%)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0.10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0.03, 0.30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&lt;0.001</w:t>
            </w: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PregSure only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126 (37%)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295 (32%)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PregSure + other BVD vaccine(s)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177 (52%)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408 (44%)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3.18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1.26, 8.07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0.015</w:t>
            </w: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Other BVD vaccine (single)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6 (2%)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75 (8%)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0.03, 0.54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0.005</w:t>
            </w: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Other BVD vaccines combined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3 (1%)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17 (2%)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0.09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0.004, 1.95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0.13</w:t>
            </w: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Sequences of BVD Vaccines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1263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no BVD vaccination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26 (8%)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140 (15%)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0.10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0.03, 0.29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&lt;0.001</w:t>
            </w: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PregSure only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126 (37%)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295 (32%)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PregSure &gt; other BVD vaccine(s)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122 (36%)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293 (32%)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1.92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0.64, 5.77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0.24</w:t>
            </w: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Other BVD vaccine(s) &gt; PregSure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32 (10%)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70 (8%)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5.52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1.26, 24.14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0.023</w:t>
            </w: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Other BVD &gt; PregSure &gt; other(s)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21 (6%)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38 (4%)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5.69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1.21, 26.78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0.028</w:t>
            </w: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PregSure &gt; other BVD &gt; PregSure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 (0.3%)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Other BVD vaccine (single)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6 (2 %)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75 (8%)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0.03, 0.47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0.003</w:t>
            </w: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Other BVD vaccines combined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3 (0.9%)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15 (2%)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0.08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0.003, 2.12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0.13</w:t>
            </w: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lastRenderedPageBreak/>
              <w:t>Bluetongue vaccination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1256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139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299 (90%)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784 (85%)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2.80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1.25, 6.27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0.013</w:t>
            </w: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IBR</w:t>
            </w:r>
            <w:r w:rsidRPr="00253451">
              <w:t xml:space="preserve"> </w:t>
            </w:r>
            <w:r w:rsidRPr="00253451">
              <w:rPr>
                <w:rFonts w:cstheme="minorHAnsi"/>
                <w:i/>
                <w:sz w:val="16"/>
                <w:szCs w:val="16"/>
              </w:rPr>
              <w:t>vaccination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1237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215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599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111 (34%)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312 (34%)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2.76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0.78, 9.81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0.12</w:t>
            </w: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Rota/ coronavirus vaccination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1230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257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726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71 (22%)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176 (20%)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1.57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0.64, 3.87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0.33</w:t>
            </w: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Other vaccinations*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1230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682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78 (24%)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223 (25%)</w:t>
            </w:r>
          </w:p>
        </w:tc>
        <w:tc>
          <w:tcPr>
            <w:tcW w:w="1134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0.96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0.43, 2.12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0.92</w:t>
            </w:r>
          </w:p>
        </w:tc>
      </w:tr>
      <w:tr w:rsidR="00AB79D9" w:rsidRPr="00253451" w:rsidTr="00A400D4">
        <w:tc>
          <w:tcPr>
            <w:tcW w:w="1560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53451">
              <w:rPr>
                <w:rFonts w:cstheme="minorHAnsi"/>
                <w:i/>
                <w:sz w:val="16"/>
                <w:szCs w:val="16"/>
              </w:rPr>
              <w:t>No. diseases vaccinated against apart from BVD*</w:t>
            </w: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1171</w:t>
            </w: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24 (8%)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82 (10%)</w:t>
            </w:r>
          </w:p>
        </w:tc>
        <w:tc>
          <w:tcPr>
            <w:tcW w:w="1134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1.41 per change in level</w:t>
            </w:r>
          </w:p>
        </w:tc>
        <w:tc>
          <w:tcPr>
            <w:tcW w:w="992" w:type="dxa"/>
            <w:vMerge w:val="restart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1.02, 1.94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  <w:r w:rsidRPr="00253451">
              <w:rPr>
                <w:rFonts w:cstheme="minorHAnsi"/>
                <w:sz w:val="16"/>
                <w:szCs w:val="16"/>
              </w:rPr>
              <w:t>0.037</w:t>
            </w: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108 (35%)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326 (38%)</w:t>
            </w:r>
          </w:p>
        </w:tc>
        <w:tc>
          <w:tcPr>
            <w:tcW w:w="1134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117 (38%)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260 (30%)</w:t>
            </w:r>
          </w:p>
        </w:tc>
        <w:tc>
          <w:tcPr>
            <w:tcW w:w="1134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19 (6%)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68 (8%)</w:t>
            </w:r>
          </w:p>
        </w:tc>
        <w:tc>
          <w:tcPr>
            <w:tcW w:w="1134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253451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32 (10%)</w:t>
            </w:r>
          </w:p>
        </w:tc>
        <w:tc>
          <w:tcPr>
            <w:tcW w:w="992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101 (12%)</w:t>
            </w:r>
          </w:p>
        </w:tc>
        <w:tc>
          <w:tcPr>
            <w:tcW w:w="1134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9D9" w:rsidRPr="004704E7" w:rsidTr="00A400D4">
        <w:tc>
          <w:tcPr>
            <w:tcW w:w="1560" w:type="dxa"/>
            <w:vMerge/>
          </w:tcPr>
          <w:p w:rsidR="00AB79D9" w:rsidRPr="00253451" w:rsidRDefault="00AB79D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AB79D9" w:rsidRPr="00253451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B79D9" w:rsidRPr="00253451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11 (4%)</w:t>
            </w:r>
          </w:p>
        </w:tc>
        <w:tc>
          <w:tcPr>
            <w:tcW w:w="992" w:type="dxa"/>
          </w:tcPr>
          <w:p w:rsidR="00AB79D9" w:rsidRPr="00345809" w:rsidRDefault="00AB79D9" w:rsidP="00A400D4">
            <w:pPr>
              <w:rPr>
                <w:sz w:val="16"/>
                <w:szCs w:val="16"/>
              </w:rPr>
            </w:pPr>
            <w:r w:rsidRPr="00253451">
              <w:rPr>
                <w:sz w:val="16"/>
                <w:szCs w:val="16"/>
              </w:rPr>
              <w:t>23 (3%)</w:t>
            </w:r>
          </w:p>
        </w:tc>
        <w:tc>
          <w:tcPr>
            <w:tcW w:w="1134" w:type="dxa"/>
            <w:vMerge/>
          </w:tcPr>
          <w:p w:rsidR="00AB79D9" w:rsidRPr="00A50A1E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79D9" w:rsidRPr="00A50A1E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B79D9" w:rsidRPr="00A50A1E" w:rsidRDefault="00AB79D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B79D9" w:rsidRDefault="00AB79D9" w:rsidP="00AB79D9">
      <w:pPr>
        <w:spacing w:after="0"/>
        <w:rPr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Pr="00366C60">
        <w:rPr>
          <w:sz w:val="16"/>
          <w:szCs w:val="16"/>
        </w:rPr>
        <w:t xml:space="preserve">ringworm, clostridial diseases, botulism, </w:t>
      </w:r>
      <w:r>
        <w:rPr>
          <w:sz w:val="16"/>
          <w:szCs w:val="16"/>
        </w:rPr>
        <w:t>parainfluenza 3 (</w:t>
      </w:r>
      <w:r w:rsidRPr="00366C60">
        <w:rPr>
          <w:sz w:val="16"/>
          <w:szCs w:val="16"/>
        </w:rPr>
        <w:t>PI3</w:t>
      </w:r>
      <w:r>
        <w:rPr>
          <w:sz w:val="16"/>
          <w:szCs w:val="16"/>
        </w:rPr>
        <w:t>)</w:t>
      </w:r>
      <w:r w:rsidRPr="00366C60">
        <w:rPr>
          <w:sz w:val="16"/>
          <w:szCs w:val="16"/>
        </w:rPr>
        <w:t>,</w:t>
      </w:r>
      <w:r>
        <w:rPr>
          <w:sz w:val="16"/>
          <w:szCs w:val="16"/>
        </w:rPr>
        <w:t xml:space="preserve"> p</w:t>
      </w:r>
      <w:r w:rsidRPr="00366C60">
        <w:rPr>
          <w:sz w:val="16"/>
          <w:szCs w:val="16"/>
        </w:rPr>
        <w:t xml:space="preserve">asteurella, </w:t>
      </w:r>
      <w:r>
        <w:rPr>
          <w:sz w:val="16"/>
          <w:szCs w:val="16"/>
        </w:rPr>
        <w:t>bovine respiratory syncytial virus (</w:t>
      </w:r>
      <w:r w:rsidRPr="00366C60">
        <w:rPr>
          <w:sz w:val="16"/>
          <w:szCs w:val="16"/>
        </w:rPr>
        <w:t>BRSV</w:t>
      </w:r>
      <w:r>
        <w:rPr>
          <w:sz w:val="16"/>
          <w:szCs w:val="16"/>
        </w:rPr>
        <w:t>)</w:t>
      </w:r>
      <w:r w:rsidRPr="00366C60">
        <w:rPr>
          <w:sz w:val="16"/>
          <w:szCs w:val="16"/>
        </w:rPr>
        <w:t xml:space="preserve">, lungworm, </w:t>
      </w:r>
      <w:r w:rsidRPr="00366C60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scherichia</w:t>
      </w:r>
      <w:r w:rsidRPr="00366C60">
        <w:rPr>
          <w:i/>
          <w:sz w:val="16"/>
          <w:szCs w:val="16"/>
        </w:rPr>
        <w:t xml:space="preserve"> coli</w:t>
      </w:r>
      <w:r w:rsidRPr="00366C60">
        <w:rPr>
          <w:sz w:val="16"/>
          <w:szCs w:val="16"/>
        </w:rPr>
        <w:t>, Q fever, Chlamydophila abortus, mastitis (</w:t>
      </w:r>
      <w:r w:rsidRPr="00366C60">
        <w:rPr>
          <w:i/>
          <w:sz w:val="16"/>
          <w:szCs w:val="16"/>
        </w:rPr>
        <w:t>E. coli, Staph</w:t>
      </w:r>
      <w:r>
        <w:rPr>
          <w:i/>
          <w:sz w:val="16"/>
          <w:szCs w:val="16"/>
        </w:rPr>
        <w:t>ylococcus</w:t>
      </w:r>
      <w:r w:rsidRPr="00366C60">
        <w:rPr>
          <w:i/>
          <w:sz w:val="16"/>
          <w:szCs w:val="16"/>
        </w:rPr>
        <w:t xml:space="preserve"> aureus</w:t>
      </w:r>
      <w:r w:rsidRPr="00366C60">
        <w:rPr>
          <w:sz w:val="16"/>
          <w:szCs w:val="16"/>
        </w:rPr>
        <w:t>)</w:t>
      </w:r>
    </w:p>
    <w:p w:rsidR="00B6647E" w:rsidRDefault="00AB79D9">
      <w:bookmarkStart w:id="0" w:name="_GoBack"/>
      <w:bookmarkEnd w:id="0"/>
    </w:p>
    <w:sectPr w:rsidR="00B6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D9"/>
    <w:rsid w:val="00014932"/>
    <w:rsid w:val="002B0F9A"/>
    <w:rsid w:val="004B1748"/>
    <w:rsid w:val="00A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bajones</dc:creator>
  <cp:lastModifiedBy>bajones</cp:lastModifiedBy>
  <cp:revision>1</cp:revision>
  <dcterms:created xsi:type="dcterms:W3CDTF">2013-07-17T14:03:00Z</dcterms:created>
  <dcterms:modified xsi:type="dcterms:W3CDTF">2013-07-17T14:03:00Z</dcterms:modified>
</cp:coreProperties>
</file>