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AF" w:rsidRDefault="00C304AF" w:rsidP="00C304AF">
      <w:pPr>
        <w:jc w:val="center"/>
        <w:rPr>
          <w:rFonts w:ascii="Times New Roman" w:hAnsi="Times New Roman" w:cs="Times New Roman"/>
        </w:rPr>
      </w:pPr>
      <w:r>
        <w:rPr>
          <w:rFonts w:ascii="Times New Roman" w:hAnsi="Times New Roman" w:cs="Times New Roman"/>
        </w:rPr>
        <w:t>Supplementary Text S</w:t>
      </w:r>
      <w:r w:rsidR="00B2480D">
        <w:rPr>
          <w:rFonts w:ascii="Times New Roman" w:hAnsi="Times New Roman" w:cs="Times New Roman"/>
        </w:rPr>
        <w:t>5</w:t>
      </w:r>
      <w:bookmarkStart w:id="0" w:name="_GoBack"/>
      <w:bookmarkEnd w:id="0"/>
      <w:r>
        <w:rPr>
          <w:rFonts w:ascii="Times New Roman" w:hAnsi="Times New Roman" w:cs="Times New Roman"/>
        </w:rPr>
        <w:t>: Efficiency, Studies 1-3</w:t>
      </w:r>
    </w:p>
    <w:p w:rsidR="00C304AF" w:rsidRDefault="00C304AF" w:rsidP="00C304AF">
      <w:pPr>
        <w:jc w:val="center"/>
        <w:rPr>
          <w:rFonts w:ascii="Times New Roman" w:hAnsi="Times New Roman" w:cs="Times New Roman"/>
        </w:rPr>
      </w:pPr>
    </w:p>
    <w:p w:rsidR="00C304AF" w:rsidRDefault="00C304AF" w:rsidP="00C304AF">
      <w:pPr>
        <w:rPr>
          <w:rFonts w:ascii="Times New Roman" w:hAnsi="Times New Roman" w:cs="Times New Roman"/>
        </w:rPr>
      </w:pPr>
      <w:r w:rsidRPr="00C51012">
        <w:rPr>
          <w:rFonts w:ascii="Times New Roman" w:hAnsi="Times New Roman" w:cs="Times New Roman"/>
        </w:rPr>
        <w:tab/>
        <w:t>In this section, we examin</w:t>
      </w:r>
      <w:r>
        <w:rPr>
          <w:rFonts w:ascii="Times New Roman" w:hAnsi="Times New Roman" w:cs="Times New Roman"/>
        </w:rPr>
        <w:t>e</w:t>
      </w:r>
      <w:r w:rsidRPr="00C51012">
        <w:rPr>
          <w:rFonts w:ascii="Times New Roman" w:hAnsi="Times New Roman" w:cs="Times New Roman"/>
        </w:rPr>
        <w:t xml:space="preserve"> the correlation between investment in manipulation and </w:t>
      </w:r>
      <w:r w:rsidRPr="007A60E0">
        <w:rPr>
          <w:rFonts w:ascii="Times New Roman" w:hAnsi="Times New Roman" w:cs="Times New Roman"/>
        </w:rPr>
        <w:t xml:space="preserve">earnings efficiency. These findings do not directly test a hypothesis, but explore whether manipulation is associated with </w:t>
      </w:r>
      <w:r>
        <w:rPr>
          <w:rFonts w:ascii="Times New Roman" w:hAnsi="Times New Roman" w:cs="Times New Roman"/>
        </w:rPr>
        <w:t xml:space="preserve">an increase in </w:t>
      </w:r>
      <w:r w:rsidRPr="00D80F83">
        <w:rPr>
          <w:rFonts w:ascii="Times New Roman" w:hAnsi="Times New Roman" w:cs="Times New Roman"/>
        </w:rPr>
        <w:t>group welfare</w:t>
      </w:r>
      <w:r>
        <w:rPr>
          <w:rFonts w:ascii="Times New Roman" w:hAnsi="Times New Roman" w:cs="Times New Roman"/>
        </w:rPr>
        <w:t xml:space="preserve"> or whether the cost of manipulation outweighs any collective gain</w:t>
      </w:r>
      <w:r w:rsidRPr="00D80F83">
        <w:rPr>
          <w:rFonts w:ascii="Times New Roman" w:hAnsi="Times New Roman" w:cs="Times New Roman"/>
        </w:rPr>
        <w:t xml:space="preserve">. In these analyses, </w:t>
      </w:r>
      <w:r w:rsidRPr="00C51012">
        <w:rPr>
          <w:rFonts w:ascii="Times New Roman" w:hAnsi="Times New Roman" w:cs="Times New Roman"/>
        </w:rPr>
        <w:t xml:space="preserve">we created a measure of efficiency at the group level by dividing the total group earnings each round by the maximum possible group earnings each round (L$270). For each of the three experiments, we regressed this efficiency measure on the amount spent increasing the threat per round, any experimental manipulations (the Contestable Rank Condition for study 2, and the Extra Power Condition for study 3), and a control for round. The unit of analysis was the group-round (e.g. Study 1 included 22 groups over 20 rounds for a total of 440 observations). Standard errors are clustered by group ID. </w:t>
      </w:r>
      <w:r>
        <w:rPr>
          <w:rFonts w:ascii="Times New Roman" w:hAnsi="Times New Roman" w:cs="Times New Roman"/>
        </w:rPr>
        <w:t>The results are shown in Table S2.</w:t>
      </w:r>
    </w:p>
    <w:p w:rsidR="00C304AF" w:rsidRDefault="00C304AF" w:rsidP="00C304AF">
      <w:pPr>
        <w:rPr>
          <w:rFonts w:ascii="Times New Roman" w:hAnsi="Times New Roman" w:cs="Times New Roman"/>
        </w:rPr>
      </w:pPr>
    </w:p>
    <w:p w:rsidR="00C304AF" w:rsidRPr="00DF6B26" w:rsidRDefault="00C304AF" w:rsidP="00C304AF">
      <w:pPr>
        <w:rPr>
          <w:rFonts w:ascii="Times New Roman" w:hAnsi="Times New Roman" w:cs="Times New Roman"/>
        </w:rPr>
      </w:pPr>
      <w:r w:rsidRPr="00DF6B26">
        <w:rPr>
          <w:rFonts w:ascii="Times New Roman" w:hAnsi="Times New Roman" w:cs="Times New Roman"/>
        </w:rPr>
        <w:t>Table S</w:t>
      </w:r>
      <w:r>
        <w:rPr>
          <w:rFonts w:ascii="Times New Roman" w:hAnsi="Times New Roman" w:cs="Times New Roman"/>
        </w:rPr>
        <w:t>2</w:t>
      </w:r>
      <w:r w:rsidRPr="00DF6B26">
        <w:rPr>
          <w:rFonts w:ascii="Times New Roman" w:hAnsi="Times New Roman" w:cs="Times New Roman"/>
        </w:rPr>
        <w:t xml:space="preserve">. </w:t>
      </w:r>
      <w:r>
        <w:rPr>
          <w:rFonts w:ascii="Times New Roman" w:hAnsi="Times New Roman" w:cs="Times New Roman"/>
        </w:rPr>
        <w:t>OLS regression of group-level efficiency each round (total earnings/maximum earnings) on amount spent increasing the threat, round, the Contestable Rank Condition (study 2 only) and the Extra Power Condition (study 3 only), across all three studies. The unit of analysis is the group-round. Standard errors (in parentheses) are clustered at the group level</w:t>
      </w:r>
      <w:r>
        <w:rPr>
          <w:rFonts w:ascii="Times New Roman" w:hAnsi="Times New Roman"/>
        </w:rPr>
        <w:t xml:space="preserve">.  </w:t>
      </w:r>
      <w:r w:rsidRPr="00DF6B26">
        <w:rPr>
          <w:rFonts w:ascii="Times New Roman" w:hAnsi="Times New Roman" w:cs="Times New Roman"/>
        </w:rPr>
        <w:t xml:space="preserve">+ </w:t>
      </w:r>
      <w:r w:rsidRPr="00DF6B26">
        <w:rPr>
          <w:rFonts w:ascii="Times New Roman" w:hAnsi="Times New Roman" w:cs="Times New Roman"/>
          <w:i/>
        </w:rPr>
        <w:t>p</w:t>
      </w:r>
      <w:r w:rsidRPr="00DF6B26">
        <w:rPr>
          <w:rFonts w:ascii="Times New Roman" w:hAnsi="Times New Roman" w:cs="Times New Roman"/>
        </w:rPr>
        <w:t xml:space="preserve"> &lt; 0.10; </w:t>
      </w:r>
      <w:r w:rsidRPr="00DF6B26">
        <w:rPr>
          <w:rFonts w:ascii="Times New Roman" w:hAnsi="Times New Roman" w:cs="Times New Roman"/>
          <w:szCs w:val="20"/>
        </w:rPr>
        <w:t xml:space="preserve">* </w:t>
      </w:r>
      <w:r w:rsidRPr="00DF6B26">
        <w:rPr>
          <w:rFonts w:ascii="Times New Roman" w:hAnsi="Times New Roman" w:cs="Times New Roman"/>
          <w:i/>
          <w:szCs w:val="20"/>
        </w:rPr>
        <w:t>p</w:t>
      </w:r>
      <w:r w:rsidRPr="00DF6B26">
        <w:rPr>
          <w:rFonts w:ascii="Times New Roman" w:hAnsi="Times New Roman" w:cs="Times New Roman"/>
          <w:szCs w:val="20"/>
        </w:rPr>
        <w:t xml:space="preserve"> &lt; .05; ** </w:t>
      </w:r>
      <w:r w:rsidRPr="00DF6B26">
        <w:rPr>
          <w:rFonts w:ascii="Times New Roman" w:hAnsi="Times New Roman" w:cs="Times New Roman"/>
          <w:i/>
          <w:szCs w:val="20"/>
        </w:rPr>
        <w:t>p</w:t>
      </w:r>
      <w:r w:rsidRPr="00DF6B26">
        <w:rPr>
          <w:rFonts w:ascii="Times New Roman" w:hAnsi="Times New Roman" w:cs="Times New Roman"/>
          <w:szCs w:val="20"/>
        </w:rPr>
        <w:t xml:space="preserve"> &lt; .01</w:t>
      </w:r>
    </w:p>
    <w:p w:rsidR="00C304AF" w:rsidRDefault="00C304AF" w:rsidP="00C304AF">
      <w:pPr>
        <w:rPr>
          <w:rFonts w:ascii="Times New Roman" w:hAnsi="Times New Roman" w:cs="Times New Roman"/>
        </w:rPr>
      </w:pPr>
    </w:p>
    <w:tbl>
      <w:tblPr>
        <w:tblW w:w="9713" w:type="dxa"/>
        <w:tblInd w:w="-324" w:type="dxa"/>
        <w:tblLayout w:type="fixed"/>
        <w:tblLook w:val="04A0" w:firstRow="1" w:lastRow="0" w:firstColumn="1" w:lastColumn="0" w:noHBand="0" w:noVBand="1"/>
      </w:tblPr>
      <w:tblGrid>
        <w:gridCol w:w="442"/>
        <w:gridCol w:w="2073"/>
        <w:gridCol w:w="2265"/>
        <w:gridCol w:w="2592"/>
        <w:gridCol w:w="2341"/>
      </w:tblGrid>
      <w:tr w:rsidR="00C304AF" w:rsidRPr="00411E32" w:rsidTr="005B2298">
        <w:trPr>
          <w:trHeight w:val="246"/>
        </w:trPr>
        <w:tc>
          <w:tcPr>
            <w:tcW w:w="442" w:type="dxa"/>
            <w:tcBorders>
              <w:top w:val="single" w:sz="4" w:space="0" w:color="auto"/>
              <w:left w:val="single" w:sz="4" w:space="0" w:color="auto"/>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single" w:sz="4" w:space="0" w:color="auto"/>
              <w:left w:val="nil"/>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Study 1</w:t>
            </w:r>
          </w:p>
        </w:tc>
        <w:tc>
          <w:tcPr>
            <w:tcW w:w="2592" w:type="dxa"/>
            <w:tcBorders>
              <w:top w:val="single" w:sz="4" w:space="0" w:color="auto"/>
              <w:left w:val="nil"/>
              <w:bottom w:val="single" w:sz="4" w:space="0" w:color="auto"/>
              <w:right w:val="single" w:sz="4" w:space="0" w:color="auto"/>
            </w:tcBorders>
            <w:shd w:val="clear" w:color="auto" w:fill="auto"/>
            <w:noWrap/>
            <w:vAlign w:val="bottom"/>
            <w:hideMark/>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Study 2</w:t>
            </w:r>
          </w:p>
        </w:tc>
        <w:tc>
          <w:tcPr>
            <w:tcW w:w="2341" w:type="dxa"/>
            <w:tcBorders>
              <w:top w:val="single" w:sz="4" w:space="0" w:color="auto"/>
              <w:left w:val="nil"/>
              <w:bottom w:val="single" w:sz="4" w:space="0" w:color="auto"/>
              <w:right w:val="single" w:sz="4" w:space="0" w:color="auto"/>
            </w:tcBorders>
            <w:shd w:val="clear" w:color="auto" w:fill="auto"/>
            <w:noWrap/>
            <w:vAlign w:val="bottom"/>
            <w:hideMark/>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Study 3</w:t>
            </w:r>
          </w:p>
        </w:tc>
      </w:tr>
      <w:tr w:rsidR="00C304AF" w:rsidRPr="00411E32" w:rsidTr="005B2298">
        <w:trPr>
          <w:trHeight w:val="246"/>
        </w:trPr>
        <w:tc>
          <w:tcPr>
            <w:tcW w:w="442" w:type="dxa"/>
            <w:tcBorders>
              <w:top w:val="nil"/>
              <w:left w:val="single" w:sz="4" w:space="0" w:color="auto"/>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nil"/>
              <w:left w:val="nil"/>
              <w:bottom w:val="nil"/>
              <w:right w:val="nil"/>
            </w:tcBorders>
            <w:shd w:val="clear" w:color="auto" w:fill="auto"/>
            <w:noWrap/>
            <w:vAlign w:val="bottom"/>
          </w:tcPr>
          <w:p w:rsidR="00C304AF" w:rsidRPr="00C06D4E" w:rsidRDefault="00C304AF" w:rsidP="005B229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Spent Increasing </w:t>
            </w:r>
          </w:p>
        </w:tc>
        <w:tc>
          <w:tcPr>
            <w:tcW w:w="2265" w:type="dxa"/>
            <w:tcBorders>
              <w:top w:val="nil"/>
              <w:left w:val="single" w:sz="4" w:space="0" w:color="auto"/>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.0</w:t>
            </w:r>
            <w:r>
              <w:rPr>
                <w:rFonts w:ascii="Times New Roman" w:hAnsi="Times New Roman" w:cs="Times New Roman"/>
                <w:sz w:val="20"/>
                <w:szCs w:val="20"/>
              </w:rPr>
              <w:t>3</w:t>
            </w:r>
          </w:p>
        </w:tc>
        <w:tc>
          <w:tcPr>
            <w:tcW w:w="2592"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hAnsi="Times New Roman" w:cs="Times New Roman"/>
                <w:sz w:val="20"/>
                <w:szCs w:val="20"/>
              </w:rPr>
              <w:t xml:space="preserve">  -</w:t>
            </w:r>
            <w:r>
              <w:rPr>
                <w:rFonts w:ascii="Times New Roman" w:hAnsi="Times New Roman" w:cs="Times New Roman"/>
                <w:sz w:val="20"/>
                <w:szCs w:val="20"/>
              </w:rPr>
              <w:t>0</w:t>
            </w:r>
            <w:r w:rsidRPr="00C06D4E">
              <w:rPr>
                <w:rFonts w:ascii="Times New Roman" w:hAnsi="Times New Roman" w:cs="Times New Roman"/>
                <w:sz w:val="20"/>
                <w:szCs w:val="20"/>
              </w:rPr>
              <w:t xml:space="preserve">.02* </w:t>
            </w:r>
          </w:p>
        </w:tc>
        <w:tc>
          <w:tcPr>
            <w:tcW w:w="2341"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 xml:space="preserve">.01 </w:t>
            </w:r>
          </w:p>
        </w:tc>
      </w:tr>
      <w:tr w:rsidR="00C304AF" w:rsidRPr="00411E32" w:rsidTr="005B2298">
        <w:trPr>
          <w:trHeight w:val="60"/>
        </w:trPr>
        <w:tc>
          <w:tcPr>
            <w:tcW w:w="442" w:type="dxa"/>
            <w:tcBorders>
              <w:top w:val="nil"/>
              <w:left w:val="single" w:sz="4" w:space="0" w:color="auto"/>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nil"/>
              <w:left w:val="nil"/>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Pr>
                <w:rFonts w:ascii="Times New Roman" w:eastAsia="Times New Roman" w:hAnsi="Times New Roman" w:cs="Times New Roman"/>
                <w:sz w:val="20"/>
                <w:szCs w:val="20"/>
              </w:rPr>
              <w:t>Threat Level</w:t>
            </w:r>
          </w:p>
        </w:tc>
        <w:tc>
          <w:tcPr>
            <w:tcW w:w="2265" w:type="dxa"/>
            <w:tcBorders>
              <w:top w:val="nil"/>
              <w:left w:val="single" w:sz="4" w:space="0" w:color="auto"/>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.0</w:t>
            </w:r>
            <w:r>
              <w:rPr>
                <w:rFonts w:ascii="Times New Roman" w:hAnsi="Times New Roman" w:cs="Times New Roman"/>
                <w:sz w:val="20"/>
                <w:szCs w:val="20"/>
              </w:rPr>
              <w:t>2</w:t>
            </w:r>
            <w:r w:rsidRPr="00C06D4E">
              <w:rPr>
                <w:rFonts w:ascii="Times New Roman" w:hAnsi="Times New Roman" w:cs="Times New Roman"/>
                <w:sz w:val="20"/>
                <w:szCs w:val="20"/>
              </w:rPr>
              <w:t xml:space="preserve"> </w:t>
            </w:r>
            <w:r>
              <w:rPr>
                <w:rFonts w:ascii="Times New Roman" w:hAnsi="Times New Roman" w:cs="Times New Roman"/>
                <w:sz w:val="20"/>
                <w:szCs w:val="20"/>
              </w:rPr>
              <w:t>)</w:t>
            </w:r>
            <w:r w:rsidRPr="00C06D4E">
              <w:rPr>
                <w:rFonts w:ascii="Times New Roman" w:hAnsi="Times New Roman" w:cs="Times New Roman"/>
                <w:sz w:val="20"/>
                <w:szCs w:val="20"/>
              </w:rPr>
              <w:t xml:space="preserve">   </w:t>
            </w:r>
          </w:p>
        </w:tc>
        <w:tc>
          <w:tcPr>
            <w:tcW w:w="2592" w:type="dxa"/>
            <w:tcBorders>
              <w:top w:val="nil"/>
              <w:left w:val="nil"/>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.01</w:t>
            </w:r>
            <w:r>
              <w:rPr>
                <w:rFonts w:ascii="Times New Roman" w:hAnsi="Times New Roman" w:cs="Times New Roman"/>
                <w:sz w:val="20"/>
                <w:szCs w:val="20"/>
              </w:rPr>
              <w:t>)</w:t>
            </w:r>
            <w:r w:rsidRPr="00C06D4E">
              <w:rPr>
                <w:rFonts w:ascii="Times New Roman" w:hAnsi="Times New Roman" w:cs="Times New Roman"/>
                <w:sz w:val="20"/>
                <w:szCs w:val="20"/>
              </w:rPr>
              <w:t xml:space="preserve">    </w:t>
            </w:r>
          </w:p>
        </w:tc>
        <w:tc>
          <w:tcPr>
            <w:tcW w:w="2341" w:type="dxa"/>
            <w:tcBorders>
              <w:top w:val="nil"/>
              <w:left w:val="nil"/>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(0.01)</w:t>
            </w:r>
            <w:r w:rsidRPr="00C06D4E">
              <w:rPr>
                <w:rFonts w:ascii="Times New Roman" w:hAnsi="Times New Roman" w:cs="Times New Roman"/>
                <w:sz w:val="20"/>
                <w:szCs w:val="20"/>
              </w:rPr>
              <w:t xml:space="preserve">     </w:t>
            </w:r>
          </w:p>
        </w:tc>
      </w:tr>
      <w:tr w:rsidR="00C304AF" w:rsidRPr="00411E32" w:rsidTr="005B2298">
        <w:trPr>
          <w:trHeight w:val="246"/>
        </w:trPr>
        <w:tc>
          <w:tcPr>
            <w:tcW w:w="442" w:type="dxa"/>
            <w:tcBorders>
              <w:top w:val="nil"/>
              <w:left w:val="single" w:sz="4" w:space="0" w:color="auto"/>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nil"/>
              <w:left w:val="nil"/>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Round</w:t>
            </w:r>
          </w:p>
        </w:tc>
        <w:tc>
          <w:tcPr>
            <w:tcW w:w="2265" w:type="dxa"/>
            <w:tcBorders>
              <w:top w:val="nil"/>
              <w:left w:val="single" w:sz="4" w:space="0" w:color="auto"/>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hAnsi="Times New Roman" w:cs="Times New Roman"/>
                <w:sz w:val="20"/>
                <w:szCs w:val="20"/>
              </w:rPr>
              <w:t xml:space="preserve">  -</w:t>
            </w:r>
            <w:r>
              <w:rPr>
                <w:rFonts w:ascii="Times New Roman" w:hAnsi="Times New Roman" w:cs="Times New Roman"/>
                <w:sz w:val="20"/>
                <w:szCs w:val="20"/>
              </w:rPr>
              <w:t>0</w:t>
            </w:r>
            <w:r w:rsidRPr="00C06D4E">
              <w:rPr>
                <w:rFonts w:ascii="Times New Roman" w:hAnsi="Times New Roman" w:cs="Times New Roman"/>
                <w:sz w:val="20"/>
                <w:szCs w:val="20"/>
              </w:rPr>
              <w:t>.0</w:t>
            </w:r>
            <w:r>
              <w:rPr>
                <w:rFonts w:ascii="Times New Roman" w:hAnsi="Times New Roman" w:cs="Times New Roman"/>
                <w:sz w:val="20"/>
                <w:szCs w:val="20"/>
              </w:rPr>
              <w:t>1</w:t>
            </w:r>
            <w:r w:rsidRPr="00C06D4E">
              <w:rPr>
                <w:rFonts w:ascii="Times New Roman" w:hAnsi="Times New Roman" w:cs="Times New Roman"/>
                <w:sz w:val="20"/>
                <w:szCs w:val="20"/>
              </w:rPr>
              <w:t xml:space="preserve"> </w:t>
            </w:r>
          </w:p>
        </w:tc>
        <w:tc>
          <w:tcPr>
            <w:tcW w:w="2592"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.00</w:t>
            </w:r>
          </w:p>
        </w:tc>
        <w:tc>
          <w:tcPr>
            <w:tcW w:w="2341"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0.00</w:t>
            </w:r>
          </w:p>
        </w:tc>
      </w:tr>
      <w:tr w:rsidR="00C304AF" w:rsidRPr="00411E32" w:rsidTr="005B2298">
        <w:trPr>
          <w:trHeight w:val="246"/>
        </w:trPr>
        <w:tc>
          <w:tcPr>
            <w:tcW w:w="442" w:type="dxa"/>
            <w:tcBorders>
              <w:top w:val="nil"/>
              <w:left w:val="single" w:sz="4" w:space="0" w:color="auto"/>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nil"/>
              <w:left w:val="nil"/>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p>
        </w:tc>
        <w:tc>
          <w:tcPr>
            <w:tcW w:w="2265" w:type="dxa"/>
            <w:tcBorders>
              <w:top w:val="nil"/>
              <w:left w:val="single" w:sz="4" w:space="0" w:color="auto"/>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.00</w:t>
            </w:r>
            <w:r>
              <w:rPr>
                <w:rFonts w:ascii="Times New Roman" w:hAnsi="Times New Roman" w:cs="Times New Roman"/>
                <w:sz w:val="20"/>
                <w:szCs w:val="20"/>
              </w:rPr>
              <w:t>)</w:t>
            </w:r>
          </w:p>
        </w:tc>
        <w:tc>
          <w:tcPr>
            <w:tcW w:w="2592"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.00</w:t>
            </w:r>
            <w:r>
              <w:rPr>
                <w:rFonts w:ascii="Times New Roman" w:hAnsi="Times New Roman" w:cs="Times New Roman"/>
                <w:sz w:val="20"/>
                <w:szCs w:val="20"/>
              </w:rPr>
              <w:t>)</w:t>
            </w:r>
            <w:r w:rsidRPr="00C06D4E">
              <w:rPr>
                <w:rFonts w:ascii="Times New Roman" w:hAnsi="Times New Roman" w:cs="Times New Roman"/>
                <w:sz w:val="20"/>
                <w:szCs w:val="20"/>
              </w:rPr>
              <w:t xml:space="preserve">     </w:t>
            </w:r>
          </w:p>
        </w:tc>
        <w:tc>
          <w:tcPr>
            <w:tcW w:w="2341"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(0.00)</w:t>
            </w:r>
            <w:r w:rsidRPr="00C06D4E">
              <w:rPr>
                <w:rFonts w:ascii="Times New Roman" w:hAnsi="Times New Roman" w:cs="Times New Roman"/>
                <w:sz w:val="20"/>
                <w:szCs w:val="20"/>
              </w:rPr>
              <w:t xml:space="preserve">    </w:t>
            </w:r>
          </w:p>
        </w:tc>
      </w:tr>
      <w:tr w:rsidR="00C304AF" w:rsidRPr="00411E32" w:rsidTr="005B2298">
        <w:trPr>
          <w:trHeight w:val="246"/>
        </w:trPr>
        <w:tc>
          <w:tcPr>
            <w:tcW w:w="442" w:type="dxa"/>
            <w:tcBorders>
              <w:top w:val="single" w:sz="4" w:space="0" w:color="auto"/>
              <w:left w:val="single" w:sz="4" w:space="0" w:color="auto"/>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single" w:sz="4" w:space="0" w:color="auto"/>
              <w:left w:val="nil"/>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Contestability</w:t>
            </w:r>
          </w:p>
        </w:tc>
        <w:tc>
          <w:tcPr>
            <w:tcW w:w="2265" w:type="dxa"/>
            <w:tcBorders>
              <w:top w:val="single" w:sz="4" w:space="0" w:color="auto"/>
              <w:left w:val="single" w:sz="4" w:space="0" w:color="auto"/>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p>
        </w:tc>
        <w:tc>
          <w:tcPr>
            <w:tcW w:w="2592" w:type="dxa"/>
            <w:tcBorders>
              <w:top w:val="single" w:sz="4" w:space="0" w:color="auto"/>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hAnsi="Times New Roman" w:cs="Times New Roman"/>
                <w:sz w:val="20"/>
                <w:szCs w:val="20"/>
              </w:rPr>
              <w:t xml:space="preserve"> </w:t>
            </w:r>
            <w:r>
              <w:rPr>
                <w:rFonts w:ascii="Times New Roman" w:hAnsi="Times New Roman" w:cs="Times New Roman"/>
                <w:sz w:val="20"/>
                <w:szCs w:val="20"/>
              </w:rPr>
              <w:t>(</w:t>
            </w:r>
            <w:r w:rsidRPr="00C06D4E">
              <w:rPr>
                <w:rFonts w:ascii="Times New Roman" w:hAnsi="Times New Roman" w:cs="Times New Roman"/>
                <w:sz w:val="20"/>
                <w:szCs w:val="20"/>
              </w:rPr>
              <w:t>-</w:t>
            </w:r>
            <w:r>
              <w:rPr>
                <w:rFonts w:ascii="Times New Roman" w:hAnsi="Times New Roman" w:cs="Times New Roman"/>
                <w:sz w:val="20"/>
                <w:szCs w:val="20"/>
              </w:rPr>
              <w:t>0</w:t>
            </w:r>
            <w:r w:rsidRPr="00C06D4E">
              <w:rPr>
                <w:rFonts w:ascii="Times New Roman" w:hAnsi="Times New Roman" w:cs="Times New Roman"/>
                <w:sz w:val="20"/>
                <w:szCs w:val="20"/>
              </w:rPr>
              <w:t>.15</w:t>
            </w:r>
            <w:r>
              <w:rPr>
                <w:rFonts w:ascii="Times New Roman" w:hAnsi="Times New Roman" w:cs="Times New Roman"/>
                <w:sz w:val="20"/>
                <w:szCs w:val="20"/>
              </w:rPr>
              <w:t>)</w:t>
            </w:r>
            <w:r w:rsidRPr="00C06D4E">
              <w:rPr>
                <w:rFonts w:ascii="Times New Roman" w:hAnsi="Times New Roman" w:cs="Times New Roman"/>
                <w:sz w:val="20"/>
                <w:szCs w:val="20"/>
              </w:rPr>
              <w:t xml:space="preserve">** </w:t>
            </w:r>
          </w:p>
        </w:tc>
        <w:tc>
          <w:tcPr>
            <w:tcW w:w="2341" w:type="dxa"/>
            <w:tcBorders>
              <w:top w:val="single" w:sz="4" w:space="0" w:color="auto"/>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p>
        </w:tc>
      </w:tr>
      <w:tr w:rsidR="00C304AF" w:rsidRPr="00411E32" w:rsidTr="005B2298">
        <w:trPr>
          <w:trHeight w:val="246"/>
        </w:trPr>
        <w:tc>
          <w:tcPr>
            <w:tcW w:w="442" w:type="dxa"/>
            <w:tcBorders>
              <w:top w:val="nil"/>
              <w:left w:val="single" w:sz="4" w:space="0" w:color="auto"/>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nil"/>
              <w:left w:val="nil"/>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265" w:type="dxa"/>
            <w:tcBorders>
              <w:top w:val="nil"/>
              <w:left w:val="single" w:sz="4" w:space="0" w:color="auto"/>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p>
        </w:tc>
        <w:tc>
          <w:tcPr>
            <w:tcW w:w="2592" w:type="dxa"/>
            <w:tcBorders>
              <w:top w:val="nil"/>
              <w:left w:val="nil"/>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.03</w:t>
            </w:r>
            <w:r>
              <w:rPr>
                <w:rFonts w:ascii="Times New Roman" w:hAnsi="Times New Roman" w:cs="Times New Roman"/>
                <w:sz w:val="20"/>
                <w:szCs w:val="20"/>
              </w:rPr>
              <w:t>)</w:t>
            </w:r>
            <w:r w:rsidRPr="00C06D4E">
              <w:rPr>
                <w:rFonts w:ascii="Times New Roman" w:hAnsi="Times New Roman" w:cs="Times New Roman"/>
                <w:sz w:val="20"/>
                <w:szCs w:val="20"/>
              </w:rPr>
              <w:t xml:space="preserve">    </w:t>
            </w:r>
          </w:p>
        </w:tc>
        <w:tc>
          <w:tcPr>
            <w:tcW w:w="2341" w:type="dxa"/>
            <w:tcBorders>
              <w:top w:val="nil"/>
              <w:left w:val="nil"/>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p>
        </w:tc>
      </w:tr>
      <w:tr w:rsidR="00C304AF" w:rsidRPr="00411E32" w:rsidTr="005B2298">
        <w:trPr>
          <w:trHeight w:val="246"/>
        </w:trPr>
        <w:tc>
          <w:tcPr>
            <w:tcW w:w="442" w:type="dxa"/>
            <w:tcBorders>
              <w:top w:val="nil"/>
              <w:left w:val="single" w:sz="4" w:space="0" w:color="auto"/>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nil"/>
              <w:left w:val="nil"/>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Extra Power Condition</w:t>
            </w:r>
          </w:p>
        </w:tc>
        <w:tc>
          <w:tcPr>
            <w:tcW w:w="2265" w:type="dxa"/>
            <w:tcBorders>
              <w:top w:val="nil"/>
              <w:left w:val="single" w:sz="4" w:space="0" w:color="auto"/>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p>
        </w:tc>
        <w:tc>
          <w:tcPr>
            <w:tcW w:w="2592"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hAnsi="Times New Roman" w:cs="Times New Roman"/>
                <w:sz w:val="20"/>
                <w:szCs w:val="20"/>
              </w:rPr>
              <w:t xml:space="preserve"> </w:t>
            </w:r>
          </w:p>
        </w:tc>
        <w:tc>
          <w:tcPr>
            <w:tcW w:w="2341"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 xml:space="preserve">.10** </w:t>
            </w:r>
          </w:p>
        </w:tc>
      </w:tr>
      <w:tr w:rsidR="00C304AF" w:rsidRPr="00411E32" w:rsidTr="005B2298">
        <w:trPr>
          <w:trHeight w:val="246"/>
        </w:trPr>
        <w:tc>
          <w:tcPr>
            <w:tcW w:w="442" w:type="dxa"/>
            <w:tcBorders>
              <w:top w:val="nil"/>
              <w:left w:val="single" w:sz="4" w:space="0" w:color="auto"/>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nil"/>
              <w:left w:val="nil"/>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p>
        </w:tc>
        <w:tc>
          <w:tcPr>
            <w:tcW w:w="2265" w:type="dxa"/>
            <w:tcBorders>
              <w:top w:val="nil"/>
              <w:left w:val="single" w:sz="4" w:space="0" w:color="auto"/>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p>
        </w:tc>
        <w:tc>
          <w:tcPr>
            <w:tcW w:w="2592"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hAnsi="Times New Roman" w:cs="Times New Roman"/>
                <w:sz w:val="20"/>
                <w:szCs w:val="20"/>
              </w:rPr>
              <w:t xml:space="preserve"> </w:t>
            </w:r>
          </w:p>
        </w:tc>
        <w:tc>
          <w:tcPr>
            <w:tcW w:w="2341" w:type="dxa"/>
            <w:tcBorders>
              <w:top w:val="nil"/>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.0</w:t>
            </w:r>
            <w:r>
              <w:rPr>
                <w:rFonts w:ascii="Times New Roman" w:hAnsi="Times New Roman" w:cs="Times New Roman"/>
                <w:sz w:val="20"/>
                <w:szCs w:val="20"/>
              </w:rPr>
              <w:t>3)</w:t>
            </w:r>
            <w:r w:rsidRPr="00C06D4E">
              <w:rPr>
                <w:rFonts w:ascii="Times New Roman" w:hAnsi="Times New Roman" w:cs="Times New Roman"/>
                <w:sz w:val="20"/>
                <w:szCs w:val="20"/>
              </w:rPr>
              <w:t xml:space="preserve">     </w:t>
            </w:r>
          </w:p>
        </w:tc>
      </w:tr>
      <w:tr w:rsidR="00C304AF" w:rsidRPr="00411E32" w:rsidTr="005B2298">
        <w:trPr>
          <w:trHeight w:val="246"/>
        </w:trPr>
        <w:tc>
          <w:tcPr>
            <w:tcW w:w="442" w:type="dxa"/>
            <w:tcBorders>
              <w:top w:val="single" w:sz="4" w:space="0" w:color="auto"/>
              <w:left w:val="single" w:sz="4" w:space="0" w:color="auto"/>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single" w:sz="4" w:space="0" w:color="auto"/>
              <w:left w:val="nil"/>
              <w:bottom w:val="nil"/>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Constant</w:t>
            </w:r>
          </w:p>
        </w:tc>
        <w:tc>
          <w:tcPr>
            <w:tcW w:w="2265" w:type="dxa"/>
            <w:tcBorders>
              <w:top w:val="single" w:sz="4" w:space="0" w:color="auto"/>
              <w:left w:val="single" w:sz="4" w:space="0" w:color="auto"/>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.5</w:t>
            </w:r>
            <w:r>
              <w:rPr>
                <w:rFonts w:ascii="Times New Roman" w:hAnsi="Times New Roman" w:cs="Times New Roman"/>
                <w:sz w:val="20"/>
                <w:szCs w:val="20"/>
              </w:rPr>
              <w:t>1</w:t>
            </w:r>
            <w:r w:rsidRPr="00C06D4E">
              <w:rPr>
                <w:rFonts w:ascii="Times New Roman" w:hAnsi="Times New Roman" w:cs="Times New Roman"/>
                <w:sz w:val="20"/>
                <w:szCs w:val="20"/>
              </w:rPr>
              <w:t xml:space="preserve">**   </w:t>
            </w:r>
          </w:p>
        </w:tc>
        <w:tc>
          <w:tcPr>
            <w:tcW w:w="2592" w:type="dxa"/>
            <w:tcBorders>
              <w:top w:val="single" w:sz="4" w:space="0" w:color="auto"/>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.6</w:t>
            </w:r>
            <w:r>
              <w:rPr>
                <w:rFonts w:ascii="Times New Roman" w:hAnsi="Times New Roman" w:cs="Times New Roman"/>
                <w:sz w:val="20"/>
                <w:szCs w:val="20"/>
              </w:rPr>
              <w:t>3</w:t>
            </w:r>
            <w:r w:rsidRPr="00C06D4E">
              <w:rPr>
                <w:rFonts w:ascii="Times New Roman" w:hAnsi="Times New Roman" w:cs="Times New Roman"/>
                <w:sz w:val="20"/>
                <w:szCs w:val="20"/>
              </w:rPr>
              <w:t xml:space="preserve">** </w:t>
            </w:r>
          </w:p>
        </w:tc>
        <w:tc>
          <w:tcPr>
            <w:tcW w:w="2341" w:type="dxa"/>
            <w:tcBorders>
              <w:top w:val="single" w:sz="4" w:space="0" w:color="auto"/>
              <w:left w:val="nil"/>
              <w:bottom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.47</w:t>
            </w:r>
            <w:r>
              <w:rPr>
                <w:rFonts w:ascii="Times New Roman" w:hAnsi="Times New Roman" w:cs="Times New Roman"/>
                <w:sz w:val="20"/>
                <w:szCs w:val="20"/>
              </w:rPr>
              <w:t>**</w:t>
            </w:r>
          </w:p>
        </w:tc>
      </w:tr>
      <w:tr w:rsidR="00C304AF" w:rsidRPr="00411E32" w:rsidTr="005B2298">
        <w:trPr>
          <w:trHeight w:val="246"/>
        </w:trPr>
        <w:tc>
          <w:tcPr>
            <w:tcW w:w="442" w:type="dxa"/>
            <w:tcBorders>
              <w:top w:val="nil"/>
              <w:left w:val="single" w:sz="4" w:space="0" w:color="auto"/>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nil"/>
              <w:left w:val="nil"/>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xml:space="preserve"> </w:t>
            </w:r>
          </w:p>
        </w:tc>
        <w:tc>
          <w:tcPr>
            <w:tcW w:w="2265" w:type="dxa"/>
            <w:tcBorders>
              <w:top w:val="nil"/>
              <w:left w:val="single" w:sz="4" w:space="0" w:color="auto"/>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w:t>
            </w:r>
            <w:r w:rsidRPr="00C06D4E">
              <w:rPr>
                <w:rFonts w:ascii="Times New Roman" w:hAnsi="Times New Roman" w:cs="Times New Roman"/>
                <w:sz w:val="20"/>
                <w:szCs w:val="20"/>
              </w:rPr>
              <w:t>.06</w:t>
            </w:r>
            <w:r>
              <w:rPr>
                <w:rFonts w:ascii="Times New Roman" w:hAnsi="Times New Roman" w:cs="Times New Roman"/>
                <w:sz w:val="20"/>
                <w:szCs w:val="20"/>
              </w:rPr>
              <w:t>)</w:t>
            </w:r>
            <w:r w:rsidRPr="00C06D4E">
              <w:rPr>
                <w:rFonts w:ascii="Times New Roman" w:hAnsi="Times New Roman" w:cs="Times New Roman"/>
                <w:sz w:val="20"/>
                <w:szCs w:val="20"/>
              </w:rPr>
              <w:t xml:space="preserve">     </w:t>
            </w:r>
          </w:p>
        </w:tc>
        <w:tc>
          <w:tcPr>
            <w:tcW w:w="2592" w:type="dxa"/>
            <w:tcBorders>
              <w:top w:val="nil"/>
              <w:left w:val="nil"/>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w:t>
            </w:r>
            <w:r w:rsidRPr="00C06D4E">
              <w:rPr>
                <w:rFonts w:ascii="Times New Roman" w:hAnsi="Times New Roman" w:cs="Times New Roman"/>
                <w:sz w:val="20"/>
                <w:szCs w:val="20"/>
              </w:rPr>
              <w:t>.0</w:t>
            </w:r>
            <w:r>
              <w:rPr>
                <w:rFonts w:ascii="Times New Roman" w:hAnsi="Times New Roman" w:cs="Times New Roman"/>
                <w:sz w:val="20"/>
                <w:szCs w:val="20"/>
              </w:rPr>
              <w:t>5)</w:t>
            </w:r>
            <w:r w:rsidRPr="00C06D4E">
              <w:rPr>
                <w:rFonts w:ascii="Times New Roman" w:hAnsi="Times New Roman" w:cs="Times New Roman"/>
                <w:sz w:val="20"/>
                <w:szCs w:val="20"/>
              </w:rPr>
              <w:t xml:space="preserve">    </w:t>
            </w:r>
          </w:p>
        </w:tc>
        <w:tc>
          <w:tcPr>
            <w:tcW w:w="2341" w:type="dxa"/>
            <w:tcBorders>
              <w:top w:val="nil"/>
              <w:left w:val="nil"/>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Pr>
                <w:rFonts w:ascii="Times New Roman" w:hAnsi="Times New Roman" w:cs="Times New Roman"/>
                <w:sz w:val="20"/>
                <w:szCs w:val="20"/>
              </w:rPr>
              <w:t>(0.03)</w:t>
            </w:r>
            <w:r w:rsidRPr="00C06D4E">
              <w:rPr>
                <w:rFonts w:ascii="Times New Roman" w:hAnsi="Times New Roman" w:cs="Times New Roman"/>
                <w:sz w:val="20"/>
                <w:szCs w:val="20"/>
              </w:rPr>
              <w:t xml:space="preserve"> </w:t>
            </w:r>
          </w:p>
        </w:tc>
      </w:tr>
      <w:tr w:rsidR="00C304AF" w:rsidRPr="00411E32" w:rsidTr="005B2298">
        <w:trPr>
          <w:trHeight w:val="246"/>
        </w:trPr>
        <w:tc>
          <w:tcPr>
            <w:tcW w:w="442" w:type="dxa"/>
            <w:tcBorders>
              <w:top w:val="nil"/>
              <w:left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 </w:t>
            </w:r>
          </w:p>
        </w:tc>
        <w:tc>
          <w:tcPr>
            <w:tcW w:w="2073" w:type="dxa"/>
            <w:tcBorders>
              <w:top w:val="single" w:sz="4" w:space="0" w:color="auto"/>
              <w:left w:val="nil"/>
              <w:right w:val="nil"/>
            </w:tcBorders>
            <w:shd w:val="clear" w:color="auto" w:fill="auto"/>
            <w:noWrap/>
            <w:vAlign w:val="bottom"/>
          </w:tcPr>
          <w:p w:rsidR="00C304AF" w:rsidRPr="00C06D4E" w:rsidRDefault="00C304AF" w:rsidP="005B2298">
            <w:pP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Number of Observations</w:t>
            </w:r>
          </w:p>
        </w:tc>
        <w:tc>
          <w:tcPr>
            <w:tcW w:w="2265" w:type="dxa"/>
            <w:tcBorders>
              <w:top w:val="single" w:sz="4" w:space="0" w:color="auto"/>
              <w:left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440</w:t>
            </w:r>
          </w:p>
        </w:tc>
        <w:tc>
          <w:tcPr>
            <w:tcW w:w="2592" w:type="dxa"/>
            <w:tcBorders>
              <w:top w:val="single" w:sz="4" w:space="0" w:color="auto"/>
              <w:left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1,280</w:t>
            </w:r>
          </w:p>
        </w:tc>
        <w:tc>
          <w:tcPr>
            <w:tcW w:w="2341" w:type="dxa"/>
            <w:tcBorders>
              <w:top w:val="single" w:sz="4" w:space="0" w:color="auto"/>
              <w:left w:val="nil"/>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sz w:val="20"/>
                <w:szCs w:val="20"/>
              </w:rPr>
            </w:pPr>
            <w:r w:rsidRPr="00C06D4E">
              <w:rPr>
                <w:rFonts w:ascii="Times New Roman" w:eastAsia="Times New Roman" w:hAnsi="Times New Roman" w:cs="Times New Roman"/>
                <w:sz w:val="20"/>
                <w:szCs w:val="20"/>
              </w:rPr>
              <w:t>1,440</w:t>
            </w:r>
          </w:p>
        </w:tc>
      </w:tr>
      <w:tr w:rsidR="00C304AF" w:rsidRPr="00411E32" w:rsidTr="005B2298">
        <w:trPr>
          <w:trHeight w:val="246"/>
        </w:trPr>
        <w:tc>
          <w:tcPr>
            <w:tcW w:w="442" w:type="dxa"/>
            <w:tcBorders>
              <w:top w:val="nil"/>
              <w:left w:val="single" w:sz="4" w:space="0" w:color="auto"/>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rPr>
            </w:pPr>
            <w:r w:rsidRPr="00C06D4E">
              <w:rPr>
                <w:rFonts w:ascii="Times New Roman" w:eastAsia="Times New Roman" w:hAnsi="Times New Roman" w:cs="Times New Roman"/>
              </w:rPr>
              <w:t> </w:t>
            </w:r>
          </w:p>
        </w:tc>
        <w:tc>
          <w:tcPr>
            <w:tcW w:w="2073" w:type="dxa"/>
            <w:tcBorders>
              <w:top w:val="nil"/>
              <w:left w:val="nil"/>
              <w:bottom w:val="single" w:sz="4" w:space="0" w:color="auto"/>
              <w:right w:val="nil"/>
            </w:tcBorders>
            <w:shd w:val="clear" w:color="auto" w:fill="auto"/>
            <w:noWrap/>
            <w:vAlign w:val="bottom"/>
            <w:hideMark/>
          </w:tcPr>
          <w:p w:rsidR="00C304AF" w:rsidRPr="00C06D4E" w:rsidRDefault="00C304AF" w:rsidP="005B2298">
            <w:pPr>
              <w:rPr>
                <w:rFonts w:ascii="Times New Roman" w:eastAsia="Times New Roman" w:hAnsi="Times New Roman" w:cs="Times New Roman"/>
              </w:rPr>
            </w:pPr>
          </w:p>
        </w:tc>
        <w:tc>
          <w:tcPr>
            <w:tcW w:w="2265" w:type="dxa"/>
            <w:tcBorders>
              <w:top w:val="nil"/>
              <w:left w:val="single" w:sz="4" w:space="0" w:color="auto"/>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rPr>
            </w:pPr>
          </w:p>
        </w:tc>
        <w:tc>
          <w:tcPr>
            <w:tcW w:w="2592" w:type="dxa"/>
            <w:tcBorders>
              <w:top w:val="nil"/>
              <w:left w:val="nil"/>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rPr>
            </w:pPr>
          </w:p>
        </w:tc>
        <w:tc>
          <w:tcPr>
            <w:tcW w:w="2341" w:type="dxa"/>
            <w:tcBorders>
              <w:top w:val="nil"/>
              <w:left w:val="nil"/>
              <w:bottom w:val="single" w:sz="4" w:space="0" w:color="auto"/>
              <w:right w:val="single" w:sz="4" w:space="0" w:color="auto"/>
            </w:tcBorders>
            <w:shd w:val="clear" w:color="auto" w:fill="auto"/>
            <w:noWrap/>
            <w:vAlign w:val="bottom"/>
          </w:tcPr>
          <w:p w:rsidR="00C304AF" w:rsidRPr="00C06D4E" w:rsidRDefault="00C304AF" w:rsidP="005B2298">
            <w:pPr>
              <w:jc w:val="center"/>
              <w:rPr>
                <w:rFonts w:ascii="Times New Roman" w:eastAsia="Times New Roman" w:hAnsi="Times New Roman" w:cs="Times New Roman"/>
              </w:rPr>
            </w:pPr>
          </w:p>
        </w:tc>
      </w:tr>
    </w:tbl>
    <w:p w:rsidR="00C304AF" w:rsidRPr="00C51012" w:rsidRDefault="00C304AF" w:rsidP="00C304AF">
      <w:pPr>
        <w:tabs>
          <w:tab w:val="left" w:pos="2910"/>
        </w:tabs>
        <w:rPr>
          <w:rFonts w:ascii="Times New Roman" w:hAnsi="Times New Roman" w:cs="Times New Roman"/>
        </w:rPr>
      </w:pPr>
      <w:r w:rsidRPr="00C51012">
        <w:rPr>
          <w:rFonts w:ascii="Times New Roman" w:hAnsi="Times New Roman" w:cs="Times New Roman"/>
        </w:rPr>
        <w:tab/>
      </w:r>
    </w:p>
    <w:p w:rsidR="00C304AF" w:rsidRPr="00C51012" w:rsidRDefault="00C304AF" w:rsidP="00C304AF">
      <w:pPr>
        <w:rPr>
          <w:rFonts w:ascii="Times New Roman" w:hAnsi="Times New Roman" w:cs="Times New Roman"/>
        </w:rPr>
      </w:pPr>
      <w:r w:rsidRPr="00C51012">
        <w:rPr>
          <w:rFonts w:ascii="Times New Roman" w:hAnsi="Times New Roman" w:cs="Times New Roman"/>
        </w:rPr>
        <w:t>In studies 1 and 3, the amount spent on manipulation was positive</w:t>
      </w:r>
      <w:r>
        <w:rPr>
          <w:rFonts w:ascii="Times New Roman" w:hAnsi="Times New Roman" w:cs="Times New Roman"/>
        </w:rPr>
        <w:t>ly</w:t>
      </w:r>
      <w:r w:rsidRPr="00C51012">
        <w:rPr>
          <w:rFonts w:ascii="Times New Roman" w:hAnsi="Times New Roman" w:cs="Times New Roman"/>
        </w:rPr>
        <w:t xml:space="preserve"> but non-significant</w:t>
      </w:r>
      <w:r>
        <w:rPr>
          <w:rFonts w:ascii="Times New Roman" w:hAnsi="Times New Roman" w:cs="Times New Roman"/>
        </w:rPr>
        <w:t>ly related to group efficiency</w:t>
      </w:r>
      <w:r w:rsidRPr="00C51012">
        <w:rPr>
          <w:rFonts w:ascii="Times New Roman" w:hAnsi="Times New Roman" w:cs="Times New Roman"/>
        </w:rPr>
        <w:t xml:space="preserve"> (p </w:t>
      </w:r>
      <w:r>
        <w:rPr>
          <w:rFonts w:ascii="Times New Roman" w:hAnsi="Times New Roman" w:cs="Times New Roman"/>
        </w:rPr>
        <w:t>&gt;</w:t>
      </w:r>
      <w:r w:rsidRPr="00C51012">
        <w:rPr>
          <w:rFonts w:ascii="Times New Roman" w:hAnsi="Times New Roman" w:cs="Times New Roman"/>
        </w:rPr>
        <w:t xml:space="preserve"> .14 &amp; p </w:t>
      </w:r>
      <w:r>
        <w:rPr>
          <w:rFonts w:ascii="Times New Roman" w:hAnsi="Times New Roman" w:cs="Times New Roman"/>
        </w:rPr>
        <w:t>&gt;</w:t>
      </w:r>
      <w:r w:rsidRPr="00C51012">
        <w:rPr>
          <w:rFonts w:ascii="Times New Roman" w:hAnsi="Times New Roman" w:cs="Times New Roman"/>
        </w:rPr>
        <w:t xml:space="preserve"> .25, respectively). In </w:t>
      </w:r>
      <w:r>
        <w:rPr>
          <w:rFonts w:ascii="Times New Roman" w:hAnsi="Times New Roman" w:cs="Times New Roman"/>
        </w:rPr>
        <w:t>S</w:t>
      </w:r>
      <w:r w:rsidRPr="00C51012">
        <w:rPr>
          <w:rFonts w:ascii="Times New Roman" w:hAnsi="Times New Roman" w:cs="Times New Roman"/>
        </w:rPr>
        <w:t>tudy 2, the effect was negative and significant (p &lt; 0.05)</w:t>
      </w:r>
      <w:r>
        <w:rPr>
          <w:rFonts w:ascii="Times New Roman" w:hAnsi="Times New Roman" w:cs="Times New Roman"/>
        </w:rPr>
        <w:t>, such that groups with more manipulation had lower efficiency</w:t>
      </w:r>
      <w:r w:rsidRPr="00C51012">
        <w:rPr>
          <w:rFonts w:ascii="Times New Roman" w:hAnsi="Times New Roman" w:cs="Times New Roman"/>
        </w:rPr>
        <w:t xml:space="preserve">. To examine this negative effect in </w:t>
      </w:r>
      <w:r>
        <w:rPr>
          <w:rFonts w:ascii="Times New Roman" w:hAnsi="Times New Roman" w:cs="Times New Roman"/>
        </w:rPr>
        <w:t>S</w:t>
      </w:r>
      <w:r w:rsidRPr="00C51012">
        <w:rPr>
          <w:rFonts w:ascii="Times New Roman" w:hAnsi="Times New Roman" w:cs="Times New Roman"/>
        </w:rPr>
        <w:t xml:space="preserve">tudy 2 more closely, we ran the analyses separately by condition. In the Contestable Rank condition (which is a near-replication of Study 1), we found a non-significant, positive effect of investment in manipulation (p </w:t>
      </w:r>
      <w:r>
        <w:rPr>
          <w:rFonts w:ascii="Times New Roman" w:hAnsi="Times New Roman" w:cs="Times New Roman"/>
        </w:rPr>
        <w:t>&gt;</w:t>
      </w:r>
      <w:r w:rsidRPr="00C51012">
        <w:rPr>
          <w:rFonts w:ascii="Times New Roman" w:hAnsi="Times New Roman" w:cs="Times New Roman"/>
        </w:rPr>
        <w:t xml:space="preserve"> 0.64), similar to our findings for </w:t>
      </w:r>
      <w:r>
        <w:rPr>
          <w:rFonts w:ascii="Times New Roman" w:hAnsi="Times New Roman" w:cs="Times New Roman"/>
        </w:rPr>
        <w:t>S</w:t>
      </w:r>
      <w:r w:rsidRPr="00C51012">
        <w:rPr>
          <w:rFonts w:ascii="Times New Roman" w:hAnsi="Times New Roman" w:cs="Times New Roman"/>
        </w:rPr>
        <w:t>tudy 1. In the Random Rank condition, we found a significant, negative effect of threat manipulation, such that groups were less efficient in rounds with greater manipulation (p &lt; 0.001).</w:t>
      </w:r>
    </w:p>
    <w:p w:rsidR="00C304AF" w:rsidRDefault="00C304AF" w:rsidP="00C304AF"/>
    <w:p w:rsidR="00C304AF" w:rsidRPr="0068691D" w:rsidRDefault="00C304AF" w:rsidP="00C304AF">
      <w:pPr>
        <w:rPr>
          <w:rFonts w:ascii="Times New Roman" w:hAnsi="Times New Roman" w:cs="Times New Roman"/>
        </w:rPr>
      </w:pPr>
      <w:r>
        <w:rPr>
          <w:rFonts w:ascii="Times New Roman" w:hAnsi="Times New Roman" w:cs="Times New Roman"/>
        </w:rPr>
        <w:t>The experimental conditions in Studies 2 and 3 have an effect on group efficiency. T</w:t>
      </w:r>
      <w:r w:rsidRPr="0068691D">
        <w:rPr>
          <w:rFonts w:ascii="Times New Roman" w:hAnsi="Times New Roman" w:cs="Times New Roman"/>
        </w:rPr>
        <w:t>he Contestable Rank Condition (</w:t>
      </w:r>
      <w:r>
        <w:rPr>
          <w:rFonts w:ascii="Times New Roman" w:hAnsi="Times New Roman" w:cs="Times New Roman"/>
        </w:rPr>
        <w:t>S</w:t>
      </w:r>
      <w:r w:rsidRPr="0068691D">
        <w:rPr>
          <w:rFonts w:ascii="Times New Roman" w:hAnsi="Times New Roman" w:cs="Times New Roman"/>
        </w:rPr>
        <w:t xml:space="preserve">tudy 2) has a significant, negative effect on efficiency, such that competition over rank leads to less </w:t>
      </w:r>
      <w:r>
        <w:rPr>
          <w:rFonts w:ascii="Times New Roman" w:hAnsi="Times New Roman" w:cs="Times New Roman"/>
        </w:rPr>
        <w:t>efficient outcomes</w:t>
      </w:r>
      <w:r w:rsidRPr="0068691D">
        <w:rPr>
          <w:rFonts w:ascii="Times New Roman" w:hAnsi="Times New Roman" w:cs="Times New Roman"/>
        </w:rPr>
        <w:t xml:space="preserve"> than randomly assigning rank. </w:t>
      </w:r>
      <w:r>
        <w:rPr>
          <w:rFonts w:ascii="Times New Roman" w:hAnsi="Times New Roman" w:cs="Times New Roman"/>
        </w:rPr>
        <w:t xml:space="preserve">In Study 3, </w:t>
      </w:r>
      <w:r w:rsidRPr="0068691D">
        <w:rPr>
          <w:rFonts w:ascii="Times New Roman" w:hAnsi="Times New Roman" w:cs="Times New Roman"/>
        </w:rPr>
        <w:lastRenderedPageBreak/>
        <w:t xml:space="preserve">we find that the Extra Power Condition significantly increases efficiency. As noted in the </w:t>
      </w:r>
      <w:r>
        <w:rPr>
          <w:rFonts w:ascii="Times New Roman" w:hAnsi="Times New Roman" w:cs="Times New Roman"/>
        </w:rPr>
        <w:t xml:space="preserve">main </w:t>
      </w:r>
      <w:r w:rsidRPr="0068691D">
        <w:rPr>
          <w:rFonts w:ascii="Times New Roman" w:hAnsi="Times New Roman" w:cs="Times New Roman"/>
        </w:rPr>
        <w:t xml:space="preserve">text, however, this gain in efficiency is tempered by the fact that the high-ranking group member claims 57% of the group’s output on average, while contributing 37% of the input to the public good; in other words, the high-ranking member is claiming most or </w:t>
      </w:r>
      <w:r w:rsidRPr="00D80F83">
        <w:rPr>
          <w:rFonts w:ascii="Times New Roman" w:hAnsi="Times New Roman" w:cs="Times New Roman"/>
        </w:rPr>
        <w:t>all of this gain in efficiency</w:t>
      </w:r>
      <w:r w:rsidRPr="0068691D">
        <w:rPr>
          <w:rFonts w:ascii="Times New Roman" w:hAnsi="Times New Roman" w:cs="Times New Roman"/>
        </w:rPr>
        <w:t xml:space="preserve">. </w:t>
      </w:r>
    </w:p>
    <w:p w:rsidR="00C304AF" w:rsidRDefault="00C304AF" w:rsidP="00C304AF">
      <w:pPr>
        <w:tabs>
          <w:tab w:val="left" w:pos="2730"/>
          <w:tab w:val="left" w:pos="2880"/>
          <w:tab w:val="left" w:pos="6420"/>
        </w:tabs>
      </w:pPr>
      <w:r>
        <w:tab/>
      </w:r>
      <w:r>
        <w:tab/>
      </w:r>
      <w:r>
        <w:tab/>
      </w:r>
    </w:p>
    <w:p w:rsidR="00C304AF" w:rsidRPr="0068691D" w:rsidRDefault="00C304AF" w:rsidP="00C304AF">
      <w:pPr>
        <w:rPr>
          <w:rFonts w:ascii="Times New Roman" w:hAnsi="Times New Roman" w:cs="Times New Roman"/>
        </w:rPr>
      </w:pPr>
      <w:r w:rsidRPr="0068691D">
        <w:rPr>
          <w:rFonts w:ascii="Times New Roman" w:hAnsi="Times New Roman" w:cs="Times New Roman"/>
        </w:rPr>
        <w:t>Based on these analyses, we cannot conclude that threat manipulation increases group efficiency</w:t>
      </w:r>
      <w:r>
        <w:rPr>
          <w:rFonts w:ascii="Times New Roman" w:hAnsi="Times New Roman" w:cs="Times New Roman"/>
        </w:rPr>
        <w:t>, and may decrease it (Study 2)</w:t>
      </w:r>
      <w:r w:rsidRPr="0068691D">
        <w:rPr>
          <w:rFonts w:ascii="Times New Roman" w:hAnsi="Times New Roman" w:cs="Times New Roman"/>
        </w:rPr>
        <w:t xml:space="preserve">. Although threats increase contribution, directly contributing to the group appears to more effectively increase contribution. We do not claim that threat manipulation is never socially efficient, but we do not find evidence that it is efficient in our research. </w:t>
      </w:r>
    </w:p>
    <w:p w:rsidR="00C304AF" w:rsidRDefault="00C304AF" w:rsidP="00C304AF">
      <w:pPr>
        <w:rPr>
          <w:rFonts w:ascii="Times New Roman" w:hAnsi="Times New Roman" w:cs="Times New Roman"/>
        </w:rPr>
      </w:pPr>
    </w:p>
    <w:p w:rsidR="00EE0062" w:rsidRDefault="00B2480D"/>
    <w:sectPr w:rsidR="00EE0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AF"/>
    <w:rsid w:val="00086AF0"/>
    <w:rsid w:val="005035A8"/>
    <w:rsid w:val="009C1695"/>
    <w:rsid w:val="00B2480D"/>
    <w:rsid w:val="00C304AF"/>
    <w:rsid w:val="00C344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AF"/>
    <w:rPr>
      <w:rFonts w:asciiTheme="minorHAnsi" w:eastAsiaTheme="minorEastAsia"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AF"/>
    <w:rPr>
      <w:rFonts w:asciiTheme="minorHAnsi" w:eastAsiaTheme="minorEastAsia"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2013-08-08T17:42:00Z</dcterms:created>
  <dcterms:modified xsi:type="dcterms:W3CDTF">2013-08-08T18:00:00Z</dcterms:modified>
</cp:coreProperties>
</file>