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58" w:rsidRDefault="004D055C" w:rsidP="0004629C">
      <w:pPr>
        <w:autoSpaceDE w:val="0"/>
        <w:autoSpaceDN w:val="0"/>
        <w:adjustRightInd w:val="0"/>
        <w:spacing w:line="480" w:lineRule="auto"/>
        <w:jc w:val="left"/>
      </w:pPr>
      <w:bookmarkStart w:id="0" w:name="_GoBack"/>
      <w:bookmarkEnd w:id="0"/>
      <w:r w:rsidRPr="004D055C">
        <w:rPr>
          <w:rFonts w:ascii="Times New Roman" w:hAnsi="Times New Roman" w:cs="Times New Roman"/>
          <w:b/>
          <w:bCs/>
          <w:kern w:val="0"/>
          <w:sz w:val="24"/>
          <w:szCs w:val="24"/>
        </w:rPr>
        <w:t>S</w:t>
      </w:r>
      <w:r w:rsidRPr="004D055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upplementary </w:t>
      </w:r>
      <w:r w:rsidR="00384DA6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Table</w:t>
      </w:r>
      <w:r w:rsidRPr="004D055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1: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H5N1 serological testing </w:t>
      </w:r>
      <w:r w:rsidR="005F155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by </w:t>
      </w:r>
      <w:proofErr w:type="spellStart"/>
      <w:r w:rsidR="005F155F" w:rsidRPr="00F670AC">
        <w:rPr>
          <w:rFonts w:ascii="Times New Roman" w:hAnsi="Times New Roman" w:cs="Times New Roman"/>
          <w:b/>
          <w:bCs/>
          <w:kern w:val="0"/>
          <w:sz w:val="24"/>
          <w:szCs w:val="24"/>
        </w:rPr>
        <w:t>hemagglutinin</w:t>
      </w:r>
      <w:proofErr w:type="spellEnd"/>
      <w:r w:rsidR="005F155F" w:rsidRPr="00F670A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inhibition (HI) assay</w:t>
      </w:r>
      <w:r w:rsidR="005F155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for </w:t>
      </w:r>
      <w:r w:rsidR="005F155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231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close contacts </w:t>
      </w:r>
      <w:r w:rsidR="00561231">
        <w:rPr>
          <w:rFonts w:ascii="Times New Roman" w:hAnsi="Times New Roman" w:cs="Times New Roman"/>
          <w:b/>
          <w:bCs/>
          <w:kern w:val="0"/>
          <w:sz w:val="24"/>
          <w:szCs w:val="24"/>
        </w:rPr>
        <w:t>exposed to</w:t>
      </w:r>
      <w:r w:rsidR="0056123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553FF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HPAI </w:t>
      </w:r>
      <w:r w:rsidR="00561231">
        <w:rPr>
          <w:rFonts w:ascii="Times New Roman" w:hAnsi="Times New Roman" w:cs="Times New Roman"/>
          <w:b/>
          <w:bCs/>
          <w:kern w:val="0"/>
          <w:sz w:val="24"/>
          <w:szCs w:val="24"/>
        </w:rPr>
        <w:t>H5N1 case</w:t>
      </w:r>
      <w:r w:rsidR="00553FF7">
        <w:rPr>
          <w:rFonts w:ascii="Times New Roman" w:hAnsi="Times New Roman" w:cs="Times New Roman"/>
          <w:b/>
          <w:bCs/>
          <w:kern w:val="0"/>
          <w:sz w:val="24"/>
          <w:szCs w:val="24"/>
        </w:rPr>
        <w:t>-patient</w:t>
      </w:r>
      <w:r w:rsidR="00561231">
        <w:rPr>
          <w:rFonts w:ascii="Times New Roman" w:hAnsi="Times New Roman" w:cs="Times New Roman"/>
          <w:b/>
          <w:bCs/>
          <w:kern w:val="0"/>
          <w:sz w:val="24"/>
          <w:szCs w:val="24"/>
        </w:rPr>
        <w:t>s</w:t>
      </w:r>
      <w:r w:rsidR="0056123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5F155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with paired acute and convalescent sera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, China, 2005-2008</w:t>
      </w:r>
    </w:p>
    <w:p w:rsidR="00FA2058" w:rsidRDefault="00FA2058"/>
    <w:tbl>
      <w:tblPr>
        <w:tblStyle w:val="a3"/>
        <w:tblW w:w="4770" w:type="pct"/>
        <w:jc w:val="center"/>
        <w:tblInd w:w="7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0"/>
        <w:gridCol w:w="1306"/>
        <w:gridCol w:w="1324"/>
        <w:gridCol w:w="1220"/>
        <w:gridCol w:w="1270"/>
        <w:gridCol w:w="1270"/>
      </w:tblGrid>
      <w:tr w:rsidR="002C4D01" w:rsidRPr="00987602" w:rsidTr="008B5915">
        <w:trPr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</w:tcBorders>
            <w:vAlign w:val="center"/>
          </w:tcPr>
          <w:p w:rsidR="002C4D01" w:rsidRPr="00987602" w:rsidRDefault="002C4D01" w:rsidP="00B107C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87602">
              <w:rPr>
                <w:rFonts w:ascii="Times New Roman" w:hAnsi="Times New Roman" w:cs="Times New Roman"/>
                <w:szCs w:val="21"/>
              </w:rPr>
              <w:t>HI antibody titer of acute sera</w:t>
            </w:r>
          </w:p>
        </w:tc>
        <w:tc>
          <w:tcPr>
            <w:tcW w:w="39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4D01" w:rsidRPr="00987602" w:rsidRDefault="002C4D01" w:rsidP="009C386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szCs w:val="21"/>
              </w:rPr>
              <w:t xml:space="preserve">HI antibody titer of </w:t>
            </w:r>
            <w:hyperlink r:id="rId6" w:history="1">
              <w:r w:rsidRPr="00987602">
                <w:rPr>
                  <w:rFonts w:ascii="Times New Roman" w:hAnsi="Times New Roman" w:cs="Times New Roman"/>
                  <w:szCs w:val="21"/>
                </w:rPr>
                <w:t>convalescent</w:t>
              </w:r>
            </w:hyperlink>
            <w:r w:rsidRPr="00987602">
              <w:rPr>
                <w:rFonts w:ascii="Times New Roman" w:hAnsi="Times New Roman" w:cs="Times New Roman"/>
                <w:szCs w:val="21"/>
              </w:rPr>
              <w:t xml:space="preserve"> sera</w:t>
            </w:r>
          </w:p>
        </w:tc>
      </w:tr>
      <w:tr w:rsidR="009C386F" w:rsidRPr="00987602" w:rsidTr="008B5915">
        <w:trPr>
          <w:jc w:val="center"/>
        </w:trPr>
        <w:tc>
          <w:tcPr>
            <w:tcW w:w="1071" w:type="pct"/>
            <w:vMerge/>
            <w:tcBorders>
              <w:bottom w:val="single" w:sz="4" w:space="0" w:color="auto"/>
            </w:tcBorders>
          </w:tcPr>
          <w:p w:rsidR="002C4D01" w:rsidRPr="00987602" w:rsidRDefault="002C4D01" w:rsidP="0058696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C2E" w:rsidRDefault="002C4D01" w:rsidP="00924AD1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 w:rsidR="000300BF">
              <w:rPr>
                <w:rFonts w:cs="Times New Roman" w:hint="eastAsia"/>
                <w:szCs w:val="21"/>
                <w:vertAlign w:val="superscript"/>
              </w:rPr>
              <w:t>＃</w:t>
            </w:r>
          </w:p>
          <w:p w:rsidR="002C4D01" w:rsidRPr="00987602" w:rsidRDefault="009D2C2E" w:rsidP="00924AD1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C2E" w:rsidRDefault="002C4D01" w:rsidP="00924AD1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  <w:p w:rsidR="002C4D01" w:rsidRPr="00987602" w:rsidRDefault="009D2C2E" w:rsidP="00924AD1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C2E" w:rsidRDefault="002C4D01" w:rsidP="00924AD1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  <w:p w:rsidR="002C4D01" w:rsidRPr="00987602" w:rsidRDefault="009D2C2E" w:rsidP="00924AD1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C2E" w:rsidRDefault="002C4D01" w:rsidP="009D2C2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  <w:p w:rsidR="002C4D01" w:rsidRPr="00987602" w:rsidRDefault="009D2C2E" w:rsidP="009D2C2E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C2E" w:rsidRDefault="002C4D01" w:rsidP="009D2C2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  <w:p w:rsidR="002C4D01" w:rsidRPr="00987602" w:rsidRDefault="009D2C2E" w:rsidP="009D2C2E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</w:tr>
      <w:tr w:rsidR="009C386F" w:rsidRPr="00987602" w:rsidTr="008B5915">
        <w:trPr>
          <w:jc w:val="center"/>
        </w:trPr>
        <w:tc>
          <w:tcPr>
            <w:tcW w:w="1071" w:type="pct"/>
            <w:tcBorders>
              <w:top w:val="single" w:sz="4" w:space="0" w:color="auto"/>
            </w:tcBorders>
          </w:tcPr>
          <w:p w:rsidR="002C4D01" w:rsidRPr="00987602" w:rsidRDefault="002C4D01" w:rsidP="00586962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 w:rsidR="000300BF">
              <w:rPr>
                <w:rFonts w:cs="Times New Roman" w:hint="eastAsia"/>
                <w:szCs w:val="21"/>
                <w:vertAlign w:val="superscript"/>
              </w:rPr>
              <w:t>＃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184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(79.7)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(3.0)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(1.7)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(2.2)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(0.9)</w:t>
            </w:r>
          </w:p>
        </w:tc>
      </w:tr>
      <w:tr w:rsidR="009C386F" w:rsidRPr="00987602" w:rsidTr="008B5915">
        <w:trPr>
          <w:jc w:val="center"/>
        </w:trPr>
        <w:tc>
          <w:tcPr>
            <w:tcW w:w="1071" w:type="pct"/>
          </w:tcPr>
          <w:p w:rsidR="002C4D01" w:rsidRPr="00987602" w:rsidRDefault="002C4D01" w:rsidP="00586962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803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(2.2)</w:t>
            </w:r>
          </w:p>
        </w:tc>
        <w:tc>
          <w:tcPr>
            <w:tcW w:w="814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(0.4)</w:t>
            </w:r>
          </w:p>
        </w:tc>
        <w:tc>
          <w:tcPr>
            <w:tcW w:w="750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(0.4)</w:t>
            </w:r>
          </w:p>
        </w:tc>
        <w:tc>
          <w:tcPr>
            <w:tcW w:w="781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(0.4)</w:t>
            </w:r>
          </w:p>
        </w:tc>
        <w:tc>
          <w:tcPr>
            <w:tcW w:w="780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</w:tr>
      <w:tr w:rsidR="009C386F" w:rsidRPr="00987602" w:rsidTr="008B5915">
        <w:trPr>
          <w:jc w:val="center"/>
        </w:trPr>
        <w:tc>
          <w:tcPr>
            <w:tcW w:w="1071" w:type="pct"/>
          </w:tcPr>
          <w:p w:rsidR="002C4D01" w:rsidRPr="00987602" w:rsidRDefault="002C4D01" w:rsidP="00586962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803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(0.4)</w:t>
            </w:r>
          </w:p>
        </w:tc>
        <w:tc>
          <w:tcPr>
            <w:tcW w:w="814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  <w:tc>
          <w:tcPr>
            <w:tcW w:w="750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  <w:tc>
          <w:tcPr>
            <w:tcW w:w="781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(0.4)</w:t>
            </w:r>
          </w:p>
        </w:tc>
        <w:tc>
          <w:tcPr>
            <w:tcW w:w="780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</w:tr>
      <w:tr w:rsidR="009C386F" w:rsidRPr="00987602" w:rsidTr="008B5915">
        <w:trPr>
          <w:jc w:val="center"/>
        </w:trPr>
        <w:tc>
          <w:tcPr>
            <w:tcW w:w="1071" w:type="pct"/>
          </w:tcPr>
          <w:p w:rsidR="002C4D01" w:rsidRPr="00987602" w:rsidRDefault="002C4D01" w:rsidP="00586962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803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(5.2)</w:t>
            </w:r>
          </w:p>
        </w:tc>
        <w:tc>
          <w:tcPr>
            <w:tcW w:w="814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  <w:tc>
          <w:tcPr>
            <w:tcW w:w="750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  <w:tc>
          <w:tcPr>
            <w:tcW w:w="781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  <w:tc>
          <w:tcPr>
            <w:tcW w:w="780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(0.9)</w:t>
            </w:r>
          </w:p>
        </w:tc>
      </w:tr>
      <w:tr w:rsidR="009C386F" w:rsidRPr="00987602" w:rsidTr="008B5915">
        <w:trPr>
          <w:jc w:val="center"/>
        </w:trPr>
        <w:tc>
          <w:tcPr>
            <w:tcW w:w="1071" w:type="pct"/>
          </w:tcPr>
          <w:p w:rsidR="002C4D01" w:rsidRPr="00987602" w:rsidRDefault="002C4D01" w:rsidP="00586962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803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(1.7)</w:t>
            </w:r>
          </w:p>
        </w:tc>
        <w:tc>
          <w:tcPr>
            <w:tcW w:w="814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  <w:tc>
          <w:tcPr>
            <w:tcW w:w="750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  <w:tc>
          <w:tcPr>
            <w:tcW w:w="781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(0)</w:t>
            </w:r>
          </w:p>
        </w:tc>
        <w:tc>
          <w:tcPr>
            <w:tcW w:w="780" w:type="pct"/>
          </w:tcPr>
          <w:p w:rsidR="002C4D01" w:rsidRPr="00987602" w:rsidRDefault="002C4D01" w:rsidP="00586962">
            <w:pPr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987602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(0.4)</w:t>
            </w:r>
          </w:p>
        </w:tc>
      </w:tr>
    </w:tbl>
    <w:p w:rsidR="00FA2058" w:rsidRPr="008B5915" w:rsidRDefault="008B5915" w:rsidP="008B59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5915">
        <w:rPr>
          <w:rFonts w:ascii="Times New Roman" w:hAnsi="Times New Roman" w:cs="Times New Roman"/>
          <w:sz w:val="24"/>
          <w:szCs w:val="24"/>
        </w:rPr>
        <w:t xml:space="preserve">Data are no. </w:t>
      </w:r>
      <w:proofErr w:type="gramStart"/>
      <w:r w:rsidRPr="008B5915">
        <w:rPr>
          <w:rFonts w:ascii="Times New Roman" w:hAnsi="Times New Roman" w:cs="Times New Roman"/>
          <w:sz w:val="24"/>
          <w:szCs w:val="24"/>
        </w:rPr>
        <w:t xml:space="preserve">(%) of 231 </w:t>
      </w:r>
      <w:r w:rsidR="00F62FC2" w:rsidRPr="00201F45">
        <w:rPr>
          <w:rFonts w:ascii="Times New Roman" w:hAnsi="Times New Roman" w:cs="Times New Roman"/>
          <w:bCs/>
          <w:kern w:val="0"/>
          <w:sz w:val="24"/>
          <w:szCs w:val="24"/>
        </w:rPr>
        <w:t>close contacts</w:t>
      </w:r>
      <w:r w:rsidR="00F62FC2" w:rsidRPr="00201F4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="00201F45" w:rsidRPr="00201F45">
        <w:rPr>
          <w:rFonts w:ascii="Times New Roman" w:hAnsi="Times New Roman" w:cs="Times New Roman" w:hint="eastAsia"/>
          <w:bCs/>
          <w:kern w:val="0"/>
          <w:sz w:val="24"/>
          <w:szCs w:val="24"/>
        </w:rPr>
        <w:t>with paired acute and convalescent sera</w:t>
      </w:r>
      <w:r w:rsidRPr="00201F45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Pr="00201F4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5722E" w:rsidRPr="008B5915" w:rsidRDefault="000300BF" w:rsidP="008B59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5915">
        <w:rPr>
          <w:rFonts w:ascii="Times New Roman" w:hAnsi="Times New Roman" w:cs="Times New Roman"/>
          <w:sz w:val="24"/>
          <w:szCs w:val="24"/>
          <w:vertAlign w:val="superscript"/>
        </w:rPr>
        <w:t>＃</w:t>
      </w:r>
      <w:r w:rsidR="008B5915" w:rsidRPr="008B5915">
        <w:rPr>
          <w:rFonts w:ascii="Times New Roman" w:hAnsi="Times New Roman" w:cs="Times New Roman"/>
          <w:sz w:val="24"/>
          <w:szCs w:val="24"/>
        </w:rPr>
        <w:t>U</w:t>
      </w:r>
      <w:r w:rsidRPr="008B5915">
        <w:rPr>
          <w:rFonts w:ascii="Times New Roman" w:hAnsi="Times New Roman" w:cs="Times New Roman"/>
          <w:sz w:val="24"/>
          <w:szCs w:val="24"/>
        </w:rPr>
        <w:t>ndetectable titers of &lt;10 are expressed as 5</w:t>
      </w:r>
      <w:r w:rsidR="008B5915" w:rsidRPr="008B5915">
        <w:rPr>
          <w:rFonts w:ascii="Times New Roman" w:hAnsi="Times New Roman" w:cs="Times New Roman"/>
          <w:sz w:val="24"/>
          <w:szCs w:val="24"/>
        </w:rPr>
        <w:t>.</w:t>
      </w:r>
    </w:p>
    <w:p w:rsidR="008B5915" w:rsidRPr="008B5915" w:rsidRDefault="008B5915">
      <w:pPr>
        <w:rPr>
          <w:rFonts w:ascii="Times New Roman" w:hAnsi="Times New Roman" w:cs="Times New Roman"/>
        </w:rPr>
      </w:pPr>
    </w:p>
    <w:p w:rsidR="0055722E" w:rsidRDefault="0055722E"/>
    <w:sectPr w:rsidR="0055722E" w:rsidSect="00FB4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8A" w:rsidRDefault="0061118A" w:rsidP="00B7706B">
      <w:r>
        <w:separator/>
      </w:r>
    </w:p>
  </w:endnote>
  <w:endnote w:type="continuationSeparator" w:id="0">
    <w:p w:rsidR="0061118A" w:rsidRDefault="0061118A" w:rsidP="00B7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8A" w:rsidRDefault="0061118A" w:rsidP="00B7706B">
      <w:r>
        <w:separator/>
      </w:r>
    </w:p>
  </w:footnote>
  <w:footnote w:type="continuationSeparator" w:id="0">
    <w:p w:rsidR="0061118A" w:rsidRDefault="0061118A" w:rsidP="00B77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058"/>
    <w:rsid w:val="000300BF"/>
    <w:rsid w:val="0004629C"/>
    <w:rsid w:val="00063DFF"/>
    <w:rsid w:val="00086B97"/>
    <w:rsid w:val="001815F0"/>
    <w:rsid w:val="00201F45"/>
    <w:rsid w:val="002C4D01"/>
    <w:rsid w:val="00324783"/>
    <w:rsid w:val="0035684A"/>
    <w:rsid w:val="00384DA6"/>
    <w:rsid w:val="00442C33"/>
    <w:rsid w:val="00492FB0"/>
    <w:rsid w:val="004A6D81"/>
    <w:rsid w:val="004D055C"/>
    <w:rsid w:val="004D4CEF"/>
    <w:rsid w:val="00553FF7"/>
    <w:rsid w:val="0055722E"/>
    <w:rsid w:val="00561231"/>
    <w:rsid w:val="00586962"/>
    <w:rsid w:val="005F155F"/>
    <w:rsid w:val="0061118A"/>
    <w:rsid w:val="00645F32"/>
    <w:rsid w:val="006975F4"/>
    <w:rsid w:val="00760672"/>
    <w:rsid w:val="00786532"/>
    <w:rsid w:val="00867DA1"/>
    <w:rsid w:val="008B5915"/>
    <w:rsid w:val="00987602"/>
    <w:rsid w:val="009C386F"/>
    <w:rsid w:val="009D2C2E"/>
    <w:rsid w:val="00B107C0"/>
    <w:rsid w:val="00B120B7"/>
    <w:rsid w:val="00B3247E"/>
    <w:rsid w:val="00B7706B"/>
    <w:rsid w:val="00B951BE"/>
    <w:rsid w:val="00C423EB"/>
    <w:rsid w:val="00CA6BCB"/>
    <w:rsid w:val="00CE674E"/>
    <w:rsid w:val="00E40FC3"/>
    <w:rsid w:val="00F4435B"/>
    <w:rsid w:val="00F62FC2"/>
    <w:rsid w:val="00F670AC"/>
    <w:rsid w:val="00FA2058"/>
    <w:rsid w:val="00FB436D"/>
    <w:rsid w:val="00FD436E"/>
    <w:rsid w:val="00F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75F4"/>
    <w:rPr>
      <w:color w:val="35A1D4"/>
      <w:u w:val="single"/>
    </w:rPr>
  </w:style>
  <w:style w:type="character" w:customStyle="1" w:styleId="def">
    <w:name w:val="def"/>
    <w:basedOn w:val="a0"/>
    <w:rsid w:val="006975F4"/>
  </w:style>
  <w:style w:type="paragraph" w:styleId="a5">
    <w:name w:val="List Paragraph"/>
    <w:basedOn w:val="a"/>
    <w:uiPriority w:val="34"/>
    <w:qFormat/>
    <w:rsid w:val="00B951BE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77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7706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77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77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6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975F4"/>
    <w:rPr>
      <w:color w:val="35A1D4"/>
      <w:u w:val="single"/>
    </w:rPr>
  </w:style>
  <w:style w:type="character" w:customStyle="1" w:styleId="def">
    <w:name w:val="def"/>
    <w:basedOn w:val="DefaultParagraphFont"/>
    <w:rsid w:val="006975F4"/>
  </w:style>
  <w:style w:type="paragraph" w:styleId="ListParagraph">
    <w:name w:val="List Paragraph"/>
    <w:basedOn w:val="Normal"/>
    <w:uiPriority w:val="34"/>
    <w:qFormat/>
    <w:rsid w:val="00B951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p:ds:convalesc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廖巧红</dc:creator>
  <cp:lastModifiedBy>廖巧红</cp:lastModifiedBy>
  <cp:revision>3</cp:revision>
  <dcterms:created xsi:type="dcterms:W3CDTF">2013-03-16T06:20:00Z</dcterms:created>
  <dcterms:modified xsi:type="dcterms:W3CDTF">2013-03-18T11:54:00Z</dcterms:modified>
</cp:coreProperties>
</file>