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429"/>
        <w:gridCol w:w="3311"/>
        <w:gridCol w:w="1540"/>
        <w:gridCol w:w="3229"/>
      </w:tblGrid>
      <w:tr w:rsidR="0064313D" w:rsidRPr="00957024" w:rsidTr="00EE102F">
        <w:trPr>
          <w:trHeight w:val="288"/>
        </w:trPr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A067BE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A067B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Code</w:t>
            </w:r>
          </w:p>
        </w:tc>
        <w:tc>
          <w:tcPr>
            <w:tcW w:w="3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A067BE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A067B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Period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A067BE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A067B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Age</w:t>
            </w: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Pr="00A067BE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Unique  p</w:t>
            </w:r>
            <w:r w:rsidRPr="00A067B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ottery </w:t>
            </w: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lang w:eastAsia="nl-BE"/>
              </w:rPr>
              <w:t>NEO_ECH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ind w:left="-19" w:firstLine="19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Late Neolithic/Early Chalcolithic</w:t>
            </w:r>
          </w:p>
          <w:p w:rsidR="0064313D" w:rsidRDefault="0064313D" w:rsidP="00EE102F">
            <w:pPr>
              <w:spacing w:after="0" w:line="240" w:lineRule="auto"/>
              <w:ind w:left="-19" w:firstLine="19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ind w:left="-19" w:firstLine="19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6500-5500 BC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Handmade pottery, monochrome pottery with red-brown slip, painted pottery: red on cream, carinated bowls, tubular lug handles</w:t>
            </w: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LCH_EBI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Late Chalcolithic/Early Bronze Age I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4000</w:t>
            </w:r>
            <w:r w:rsidRPr="003550A7" w:rsidDel="00367B8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2600 </w:t>
            </w: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BC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Handmade pottery: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ottled</w:t>
            </w:r>
            <w:proofErr w:type="spellEnd"/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pottery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 dark burnished</w:t>
            </w:r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pottery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 straw tempered</w:t>
            </w:r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pottery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 large open vessel types, ledge handles</w:t>
            </w: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EBII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Early Bronze Age II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2600-2300 BC</w:t>
            </w: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Handmade pottery 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rooved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and ribbed decoration, red slipped</w:t>
            </w:r>
            <w:r w:rsidDel="00E3793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pottery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spouted jugs, bowls with lug handles on the rim, cups with handles rising above rim, introduction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Depas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Amphikypellon</w:t>
            </w:r>
            <w:proofErr w:type="spellEnd"/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lang w:eastAsia="nl-BE"/>
              </w:rPr>
              <w:t>A-CH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Archaic-Classical Hellenistic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700-200 </w:t>
            </w: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BC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Combination of coarse wares + decorated fine wares (Black-on-red ware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bichrome</w:t>
            </w:r>
            <w:proofErr w:type="spellEnd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ware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matt painted ware)</w:t>
            </w:r>
          </w:p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Majority local production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but imports do occur occasionally</w:t>
            </w: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lang w:eastAsia="nl-BE"/>
              </w:rPr>
              <w:t>HELL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Hellenistic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333-25 BC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More standardiz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ed repertoire over wider region</w:t>
            </w:r>
          </w:p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Increasing regional homogeneity</w:t>
            </w:r>
          </w:p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Reddish/brownish slipped mould made bowls</w:t>
            </w:r>
          </w:p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Black-glazed vessels</w:t>
            </w:r>
          </w:p>
          <w:p w:rsidR="0064313D" w:rsidRPr="008E7FBF" w:rsidDel="00E37939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Uguentaria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fishplates</w:t>
            </w:r>
          </w:p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4313D" w:rsidRPr="003550A7" w:rsidTr="00EE102F">
        <w:trPr>
          <w:trHeight w:val="288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lang w:eastAsia="nl-BE"/>
              </w:rPr>
              <w:t>BYZ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Pr="003550A7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Byzantine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64313D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550A7">
              <w:rPr>
                <w:rFonts w:ascii="Calibri" w:eastAsia="Times New Roman" w:hAnsi="Calibri" w:cs="Calibri"/>
                <w:color w:val="000000"/>
                <w:lang w:eastAsia="nl-BE"/>
              </w:rPr>
              <w:t>610-1300 AD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13D" w:rsidRPr="008E7FBF" w:rsidRDefault="0064313D" w:rsidP="00EE1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Pr="00480F18">
              <w:t>R</w:t>
            </w:r>
            <w:r>
              <w:t xml:space="preserve">ural production 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is dominant. Small number import </w:t>
            </w:r>
            <w:proofErr w:type="spellStart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finewares</w:t>
            </w:r>
            <w:proofErr w:type="spellEnd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. Monochrome glazed wares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incised </w:t>
            </w:r>
            <w:proofErr w:type="spellStart"/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>sgraffito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pattern burnished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Champlevé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Pr="008E7FB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slip painted</w:t>
            </w:r>
          </w:p>
        </w:tc>
      </w:tr>
    </w:tbl>
    <w:p w:rsidR="004A3E8B" w:rsidRDefault="0064313D"/>
    <w:sectPr w:rsidR="004A3E8B" w:rsidSect="0097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13D"/>
    <w:rsid w:val="00157D19"/>
    <w:rsid w:val="001E6122"/>
    <w:rsid w:val="002827B3"/>
    <w:rsid w:val="00292AFD"/>
    <w:rsid w:val="002A7160"/>
    <w:rsid w:val="00486D2B"/>
    <w:rsid w:val="005354EE"/>
    <w:rsid w:val="0064313D"/>
    <w:rsid w:val="00657557"/>
    <w:rsid w:val="00761DB5"/>
    <w:rsid w:val="007945ED"/>
    <w:rsid w:val="00931298"/>
    <w:rsid w:val="009443AC"/>
    <w:rsid w:val="0097120D"/>
    <w:rsid w:val="00973A1D"/>
    <w:rsid w:val="009C62B0"/>
    <w:rsid w:val="00A864B7"/>
    <w:rsid w:val="00C42BC2"/>
    <w:rsid w:val="00DC6B65"/>
    <w:rsid w:val="00E22F96"/>
    <w:rsid w:val="00E9524E"/>
    <w:rsid w:val="00E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3D"/>
    <w:rPr>
      <w:rFonts w:eastAsiaTheme="minorEastAsia"/>
      <w:lang w:val="en-GB" w:eastAsia="en-GB"/>
    </w:rPr>
  </w:style>
  <w:style w:type="paragraph" w:styleId="Heading1">
    <w:name w:val="heading 1"/>
    <w:aliases w:val="Docotoraat"/>
    <w:basedOn w:val="Normal"/>
    <w:next w:val="Normal"/>
    <w:link w:val="Heading1Char"/>
    <w:qFormat/>
    <w:rsid w:val="002827B3"/>
    <w:pPr>
      <w:keepNext/>
      <w:numPr>
        <w:numId w:val="5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44"/>
      <w:szCs w:val="20"/>
      <w:u w:val="single"/>
      <w:lang w:eastAsia="ar-SA"/>
    </w:rPr>
  </w:style>
  <w:style w:type="paragraph" w:styleId="Heading2">
    <w:name w:val="heading 2"/>
    <w:aliases w:val="Doctraat 2"/>
    <w:basedOn w:val="Normal"/>
    <w:next w:val="Normal"/>
    <w:link w:val="Heading2Char"/>
    <w:qFormat/>
    <w:rsid w:val="002827B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6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D19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otoraat Char"/>
    <w:basedOn w:val="DefaultParagraphFont"/>
    <w:link w:val="Heading1"/>
    <w:rsid w:val="009443AC"/>
    <w:rPr>
      <w:rFonts w:ascii="Times New Roman" w:eastAsia="Times New Roman" w:hAnsi="Times New Roman" w:cs="Times New Roman"/>
      <w:b/>
      <w:sz w:val="44"/>
      <w:szCs w:val="20"/>
      <w:u w:val="single"/>
      <w:lang w:val="en-GB" w:eastAsia="ar-SA"/>
    </w:rPr>
  </w:style>
  <w:style w:type="character" w:customStyle="1" w:styleId="Heading2Char">
    <w:name w:val="Heading 2 Char"/>
    <w:aliases w:val="Doctraat 2 Char"/>
    <w:basedOn w:val="DefaultParagraphFont"/>
    <w:link w:val="Heading2"/>
    <w:rsid w:val="002827B3"/>
    <w:rPr>
      <w:rFonts w:ascii="Times New Roman" w:eastAsia="Times New Roman" w:hAnsi="Times New Roman" w:cs="Times New Roman"/>
      <w:b/>
      <w:sz w:val="28"/>
      <w:szCs w:val="20"/>
      <w:u w:val="single"/>
      <w:lang w:val="en-GB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7945ED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45ED"/>
    <w:pPr>
      <w:ind w:left="720"/>
      <w:contextualSpacing/>
    </w:pPr>
    <w:rPr>
      <w:rFonts w:ascii="Times New Roman" w:eastAsiaTheme="minorHAnsi" w:hAnsi="Times New Roman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57D19"/>
    <w:rPr>
      <w:rFonts w:ascii="Times New Roman" w:eastAsiaTheme="majorEastAsia" w:hAnsi="Times New Roman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A7160"/>
    <w:rPr>
      <w:rFonts w:ascii="Times New Roman" w:eastAsiaTheme="majorEastAsia" w:hAnsi="Times New Roman" w:cstheme="majorBidi"/>
      <w:bCs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Company>K.U.Leuven Faculteit Letteren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 </cp:lastModifiedBy>
  <cp:revision>1</cp:revision>
  <dcterms:created xsi:type="dcterms:W3CDTF">2013-05-10T10:26:00Z</dcterms:created>
  <dcterms:modified xsi:type="dcterms:W3CDTF">2013-05-10T10:28:00Z</dcterms:modified>
</cp:coreProperties>
</file>