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D0" w:rsidRPr="0057284A" w:rsidRDefault="00B202D0" w:rsidP="00B202D0">
      <w:pPr>
        <w:pStyle w:val="Heading2"/>
        <w:rPr>
          <w:rFonts w:ascii="Times" w:hAnsi="Times"/>
          <w:b w:val="0"/>
          <w:i w:val="0"/>
          <w:sz w:val="24"/>
          <w:szCs w:val="24"/>
        </w:rPr>
      </w:pPr>
      <w:bookmarkStart w:id="0" w:name="_Toc208308279"/>
      <w:r>
        <w:rPr>
          <w:rFonts w:ascii="Times" w:hAnsi="Times"/>
          <w:i w:val="0"/>
          <w:sz w:val="24"/>
          <w:szCs w:val="24"/>
        </w:rPr>
        <w:t>Table S4</w:t>
      </w:r>
      <w:bookmarkStart w:id="1" w:name="_GoBack"/>
      <w:bookmarkEnd w:id="1"/>
      <w:r w:rsidRPr="0055177D">
        <w:rPr>
          <w:rFonts w:ascii="Times" w:hAnsi="Times"/>
          <w:i w:val="0"/>
          <w:sz w:val="24"/>
          <w:szCs w:val="24"/>
        </w:rPr>
        <w:t>.</w:t>
      </w:r>
      <w:r w:rsidRPr="0057284A">
        <w:rPr>
          <w:rFonts w:ascii="Times" w:hAnsi="Times"/>
          <w:b w:val="0"/>
          <w:i w:val="0"/>
          <w:sz w:val="24"/>
          <w:szCs w:val="24"/>
        </w:rPr>
        <w:t xml:space="preserve"> </w:t>
      </w:r>
      <w:proofErr w:type="gramStart"/>
      <w:r w:rsidRPr="0057284A">
        <w:rPr>
          <w:rFonts w:ascii="Times" w:hAnsi="Times"/>
          <w:b w:val="0"/>
          <w:i w:val="0"/>
          <w:sz w:val="24"/>
          <w:szCs w:val="24"/>
        </w:rPr>
        <w:t>Incorporating controls for physical inactivity, tobacco and alcohol.</w:t>
      </w:r>
      <w:bookmarkEnd w:id="0"/>
      <w:proofErr w:type="gramEnd"/>
    </w:p>
    <w:p w:rsidR="00B202D0" w:rsidRPr="0057284A" w:rsidRDefault="00B202D0" w:rsidP="00B202D0">
      <w:pPr>
        <w:rPr>
          <w:rFonts w:ascii="Times" w:hAnsi="Tim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2016"/>
        <w:gridCol w:w="2016"/>
        <w:gridCol w:w="2016"/>
      </w:tblGrid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(7)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(8)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(9)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Log GDP per capita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1.98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(0.79)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1.98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(0.91)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1.80</w:t>
            </w:r>
            <w:r w:rsidRPr="0057284A">
              <w:rPr>
                <w:rFonts w:ascii="Times" w:hAnsi="Times"/>
              </w:rPr>
              <w:br/>
              <w:t>(1.02)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Change in log GDP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2.17</w:t>
            </w:r>
            <w:r w:rsidRPr="0057284A">
              <w:rPr>
                <w:rFonts w:ascii="Times" w:hAnsi="Times"/>
              </w:rPr>
              <w:br/>
              <w:t>(6.85)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4.59</w:t>
            </w:r>
            <w:r w:rsidRPr="0057284A">
              <w:rPr>
                <w:rFonts w:ascii="Times" w:hAnsi="Times"/>
              </w:rPr>
              <w:br/>
              <w:t>(6.18)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1.35</w:t>
            </w:r>
            <w:r w:rsidRPr="0057284A">
              <w:rPr>
                <w:rFonts w:ascii="Times" w:hAnsi="Times"/>
              </w:rPr>
              <w:br/>
              <w:t>(8.13)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Sugar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0.0080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(0.0038)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0.013</w:t>
            </w:r>
            <w:r w:rsidRPr="0057284A">
              <w:rPr>
                <w:rFonts w:ascii="Times" w:hAnsi="Times"/>
                <w:vertAlign w:val="superscript"/>
              </w:rPr>
              <w:t>***</w:t>
            </w:r>
            <w:r w:rsidRPr="0057284A">
              <w:rPr>
                <w:rFonts w:ascii="Times" w:hAnsi="Times"/>
              </w:rPr>
              <w:br/>
              <w:t>(0.0029)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0.014</w:t>
            </w:r>
            <w:r w:rsidRPr="0057284A">
              <w:rPr>
                <w:rFonts w:ascii="Times" w:hAnsi="Times"/>
                <w:vertAlign w:val="superscript"/>
              </w:rPr>
              <w:t>**</w:t>
            </w:r>
            <w:r w:rsidRPr="0057284A">
              <w:rPr>
                <w:rFonts w:ascii="Times" w:hAnsi="Times"/>
              </w:rPr>
              <w:br/>
              <w:t>(0.0040)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Fiber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0.00017</w:t>
            </w:r>
            <w:r w:rsidRPr="0057284A">
              <w:rPr>
                <w:rFonts w:ascii="Times" w:hAnsi="Times"/>
              </w:rPr>
              <w:br/>
              <w:t>(0.0019)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0.0030</w:t>
            </w:r>
            <w:r w:rsidRPr="0057284A">
              <w:rPr>
                <w:rFonts w:ascii="Times" w:hAnsi="Times"/>
              </w:rPr>
              <w:br/>
              <w:t>(0.0019)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0.00065</w:t>
            </w:r>
            <w:r w:rsidRPr="0057284A">
              <w:rPr>
                <w:rFonts w:ascii="Times" w:hAnsi="Times"/>
              </w:rPr>
              <w:br/>
              <w:t>(0.0021)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Fruit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0.0075</w:t>
            </w:r>
            <w:r w:rsidRPr="0057284A">
              <w:rPr>
                <w:rFonts w:ascii="Times" w:hAnsi="Times"/>
              </w:rPr>
              <w:br/>
              <w:t>(0.0043)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0.0071</w:t>
            </w:r>
            <w:r w:rsidRPr="0057284A">
              <w:rPr>
                <w:rFonts w:ascii="Times" w:hAnsi="Times"/>
              </w:rPr>
              <w:br/>
              <w:t>(0.0044)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0.0058</w:t>
            </w:r>
            <w:r w:rsidRPr="0057284A">
              <w:rPr>
                <w:rFonts w:ascii="Times" w:hAnsi="Times"/>
              </w:rPr>
              <w:br/>
              <w:t>(0.0045)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Meat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0.0044</w:t>
            </w:r>
            <w:r w:rsidRPr="0057284A">
              <w:rPr>
                <w:rFonts w:ascii="Times" w:hAnsi="Times"/>
              </w:rPr>
              <w:br/>
              <w:t>(0.0028)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0.0040</w:t>
            </w:r>
            <w:r w:rsidRPr="0057284A">
              <w:rPr>
                <w:rFonts w:ascii="Times" w:hAnsi="Times"/>
              </w:rPr>
              <w:br/>
              <w:t>(0.0024)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0.0061</w:t>
            </w:r>
            <w:r w:rsidRPr="0057284A">
              <w:rPr>
                <w:rFonts w:ascii="Times" w:hAnsi="Times"/>
              </w:rPr>
              <w:br/>
              <w:t>(0.0031)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Cereal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0.0022</w:t>
            </w:r>
            <w:r w:rsidRPr="0057284A">
              <w:rPr>
                <w:rFonts w:ascii="Times" w:hAnsi="Times"/>
              </w:rPr>
              <w:br/>
              <w:t>(0.0014)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0.0038</w:t>
            </w:r>
            <w:r w:rsidRPr="0057284A">
              <w:rPr>
                <w:rFonts w:ascii="Times" w:hAnsi="Times"/>
              </w:rPr>
              <w:br/>
              <w:t>(0.0023)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0.0030</w:t>
            </w:r>
            <w:r w:rsidRPr="0057284A">
              <w:rPr>
                <w:rFonts w:ascii="Times" w:hAnsi="Times"/>
              </w:rPr>
              <w:br/>
              <w:t>(0.0019)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Oils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0.0041</w:t>
            </w:r>
            <w:r w:rsidRPr="0057284A">
              <w:rPr>
                <w:rFonts w:ascii="Times" w:hAnsi="Times"/>
              </w:rPr>
              <w:br/>
              <w:t>(0.0025)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0.0074</w:t>
            </w:r>
            <w:r w:rsidRPr="0057284A">
              <w:rPr>
                <w:rFonts w:ascii="Times" w:hAnsi="Times"/>
              </w:rPr>
              <w:br/>
              <w:t>(0.0053)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0.0044</w:t>
            </w:r>
            <w:r w:rsidRPr="0057284A">
              <w:rPr>
                <w:rFonts w:ascii="Times" w:hAnsi="Times"/>
              </w:rPr>
              <w:br/>
              <w:t>(0.0034)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Total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0.00080</w:t>
            </w:r>
            <w:r w:rsidRPr="0057284A">
              <w:rPr>
                <w:rFonts w:ascii="Times" w:hAnsi="Times"/>
              </w:rPr>
              <w:br/>
              <w:t>(0.0015)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0.0030</w:t>
            </w:r>
            <w:r w:rsidRPr="0057284A">
              <w:rPr>
                <w:rFonts w:ascii="Times" w:hAnsi="Times"/>
              </w:rPr>
              <w:br/>
              <w:t>(0.0023)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0.0013</w:t>
            </w:r>
            <w:r w:rsidRPr="0057284A">
              <w:rPr>
                <w:rFonts w:ascii="Times" w:hAnsi="Times"/>
              </w:rPr>
              <w:br/>
              <w:t>(0.0020)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Urbanization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0.046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(0.021)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0.033</w:t>
            </w:r>
            <w:r w:rsidRPr="0057284A">
              <w:rPr>
                <w:rFonts w:ascii="Times" w:hAnsi="Times"/>
              </w:rPr>
              <w:br/>
              <w:t>(0.020)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0.031</w:t>
            </w:r>
            <w:r w:rsidRPr="0057284A">
              <w:rPr>
                <w:rFonts w:ascii="Times" w:hAnsi="Times"/>
              </w:rPr>
              <w:br/>
              <w:t>(0.025)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Aging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0.20</w:t>
            </w:r>
            <w:r w:rsidRPr="0057284A">
              <w:rPr>
                <w:rFonts w:ascii="Times" w:hAnsi="Times"/>
              </w:rPr>
              <w:br/>
              <w:t>(0.12)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0.23</w:t>
            </w:r>
            <w:r w:rsidRPr="0057284A">
              <w:rPr>
                <w:rFonts w:ascii="Times" w:hAnsi="Times"/>
              </w:rPr>
              <w:br/>
              <w:t>(0.12)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0.22</w:t>
            </w:r>
            <w:r w:rsidRPr="0057284A">
              <w:rPr>
                <w:rFonts w:ascii="Times" w:hAnsi="Times"/>
              </w:rPr>
              <w:br/>
              <w:t>(0.14)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Physical inactivity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0.012</w:t>
            </w:r>
            <w:r w:rsidRPr="0057284A">
              <w:rPr>
                <w:rFonts w:ascii="Times" w:hAnsi="Times"/>
              </w:rPr>
              <w:br/>
              <w:t>(0.019)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Tobacco smoking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0.019</w:t>
            </w:r>
            <w:r w:rsidRPr="0057284A">
              <w:rPr>
                <w:rFonts w:ascii="Times" w:hAnsi="Times"/>
              </w:rPr>
              <w:br/>
              <w:t>(0.015)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Heavy alcohol use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-0.020</w:t>
            </w:r>
            <w:r w:rsidRPr="0057284A">
              <w:rPr>
                <w:rFonts w:ascii="Times" w:hAnsi="Times"/>
              </w:rPr>
              <w:br/>
              <w:t>(0.053)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Countries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92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76</w:t>
            </w:r>
          </w:p>
        </w:tc>
      </w:tr>
      <w:tr w:rsidR="00B202D0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  <w:i/>
                <w:iCs/>
              </w:rPr>
              <w:t>R</w:t>
            </w:r>
            <w:r w:rsidRPr="0057284A"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0.509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0.559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D0" w:rsidRPr="0057284A" w:rsidRDefault="00B202D0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0.533</w:t>
            </w:r>
          </w:p>
        </w:tc>
      </w:tr>
    </w:tbl>
    <w:p w:rsidR="00B202D0" w:rsidRPr="0057284A" w:rsidRDefault="00B202D0" w:rsidP="00B202D0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57284A">
        <w:rPr>
          <w:rFonts w:ascii="Times" w:hAnsi="Times"/>
        </w:rPr>
        <w:t>Robust standard errors in parentheses</w:t>
      </w:r>
    </w:p>
    <w:p w:rsidR="00B202D0" w:rsidRPr="00105954" w:rsidRDefault="00B202D0" w:rsidP="00B202D0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105954">
        <w:rPr>
          <w:rFonts w:ascii="Times" w:hAnsi="Times"/>
          <w:i/>
          <w:vertAlign w:val="superscript"/>
        </w:rPr>
        <w:t>*</w:t>
      </w:r>
      <w:r w:rsidRPr="00105954">
        <w:rPr>
          <w:rFonts w:ascii="Times" w:hAnsi="Times"/>
          <w:i/>
        </w:rPr>
        <w:t xml:space="preserve"> </w:t>
      </w:r>
      <w:proofErr w:type="gramStart"/>
      <w:r w:rsidRPr="00105954">
        <w:rPr>
          <w:rFonts w:ascii="Times" w:hAnsi="Times"/>
          <w:i/>
          <w:iCs/>
        </w:rPr>
        <w:t>p</w:t>
      </w:r>
      <w:proofErr w:type="gramEnd"/>
      <w:r w:rsidRPr="00105954">
        <w:rPr>
          <w:rFonts w:ascii="Times" w:hAnsi="Times"/>
          <w:i/>
        </w:rPr>
        <w:t xml:space="preserve"> &lt; 0.05, </w:t>
      </w:r>
      <w:r w:rsidRPr="00105954">
        <w:rPr>
          <w:rFonts w:ascii="Times" w:hAnsi="Times"/>
          <w:i/>
          <w:vertAlign w:val="superscript"/>
        </w:rPr>
        <w:t>**</w:t>
      </w:r>
      <w:r w:rsidRPr="00105954">
        <w:rPr>
          <w:rFonts w:ascii="Times" w:hAnsi="Times"/>
          <w:i/>
        </w:rPr>
        <w:t xml:space="preserve"> </w:t>
      </w:r>
      <w:r w:rsidRPr="00105954">
        <w:rPr>
          <w:rFonts w:ascii="Times" w:hAnsi="Times"/>
          <w:i/>
          <w:iCs/>
        </w:rPr>
        <w:t>p</w:t>
      </w:r>
      <w:r w:rsidRPr="00105954">
        <w:rPr>
          <w:rFonts w:ascii="Times" w:hAnsi="Times"/>
          <w:i/>
        </w:rPr>
        <w:t xml:space="preserve"> &lt; 0.01, </w:t>
      </w:r>
      <w:r w:rsidRPr="00105954">
        <w:rPr>
          <w:rFonts w:ascii="Times" w:hAnsi="Times"/>
          <w:i/>
          <w:vertAlign w:val="superscript"/>
        </w:rPr>
        <w:t>***</w:t>
      </w:r>
      <w:r w:rsidRPr="00105954">
        <w:rPr>
          <w:rFonts w:ascii="Times" w:hAnsi="Times"/>
          <w:i/>
        </w:rPr>
        <w:t xml:space="preserve"> </w:t>
      </w:r>
      <w:r w:rsidRPr="00105954">
        <w:rPr>
          <w:rFonts w:ascii="Times" w:hAnsi="Times"/>
          <w:i/>
          <w:iCs/>
        </w:rPr>
        <w:t>p</w:t>
      </w:r>
      <w:r w:rsidRPr="00105954">
        <w:rPr>
          <w:rFonts w:ascii="Times" w:hAnsi="Times"/>
          <w:i/>
        </w:rPr>
        <w:t xml:space="preserve"> &lt; 0.001</w:t>
      </w:r>
    </w:p>
    <w:p w:rsidR="00B202D0" w:rsidRPr="0057284A" w:rsidRDefault="00B202D0" w:rsidP="00B202D0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:rsidR="00B202D0" w:rsidRPr="0057284A" w:rsidRDefault="00B202D0" w:rsidP="00B202D0">
      <w:pPr>
        <w:pStyle w:val="Heading2"/>
        <w:rPr>
          <w:rFonts w:ascii="Times" w:hAnsi="Times"/>
        </w:rPr>
      </w:pPr>
      <w:r w:rsidRPr="0057284A">
        <w:rPr>
          <w:rFonts w:ascii="Times" w:hAnsi="Times"/>
        </w:rPr>
        <w:t xml:space="preserve"> </w:t>
      </w:r>
    </w:p>
    <w:p w:rsidR="00A36F2F" w:rsidRDefault="00A36F2F"/>
    <w:sectPr w:rsidR="00A36F2F" w:rsidSect="00A3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D0"/>
    <w:rsid w:val="00A36F2F"/>
    <w:rsid w:val="00B2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F7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D0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D0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02D0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D0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D0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02D0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Company>Stanford University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1</cp:revision>
  <dcterms:created xsi:type="dcterms:W3CDTF">2013-01-30T23:41:00Z</dcterms:created>
  <dcterms:modified xsi:type="dcterms:W3CDTF">2013-01-30T23:42:00Z</dcterms:modified>
</cp:coreProperties>
</file>