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6" w:rsidRDefault="006E2CA6" w:rsidP="006E2CA6">
      <w:pPr>
        <w:rPr>
          <w:rFonts w:hint="eastAsia"/>
          <w:b/>
          <w:bCs/>
          <w:sz w:val="24"/>
        </w:rPr>
      </w:pPr>
      <w:r w:rsidRPr="003D606D">
        <w:rPr>
          <w:b/>
          <w:bCs/>
          <w:sz w:val="24"/>
        </w:rPr>
        <w:t xml:space="preserve">Table </w:t>
      </w:r>
      <w:r>
        <w:rPr>
          <w:rFonts w:hint="eastAsia"/>
          <w:b/>
          <w:bCs/>
          <w:sz w:val="24"/>
        </w:rPr>
        <w:t>S3</w:t>
      </w:r>
      <w:r w:rsidRPr="003D606D">
        <w:rPr>
          <w:b/>
          <w:bCs/>
          <w:sz w:val="24"/>
        </w:rPr>
        <w:t>.</w:t>
      </w:r>
    </w:p>
    <w:p w:rsidR="006E2CA6" w:rsidRPr="003D606D" w:rsidRDefault="006E2CA6" w:rsidP="006E2CA6">
      <w:pPr>
        <w:rPr>
          <w:rFonts w:hint="eastAsia"/>
          <w:b/>
          <w:bCs/>
          <w:sz w:val="24"/>
        </w:rPr>
      </w:pPr>
    </w:p>
    <w:p w:rsidR="006E2CA6" w:rsidRPr="00AD7D2B" w:rsidRDefault="006E2CA6" w:rsidP="006E2CA6">
      <w:pPr>
        <w:rPr>
          <w:rFonts w:hint="eastAsia"/>
          <w:b/>
          <w:kern w:val="0"/>
          <w:sz w:val="24"/>
        </w:rPr>
      </w:pPr>
      <w:r w:rsidRPr="003D606D">
        <w:rPr>
          <w:b/>
          <w:bCs/>
          <w:sz w:val="24"/>
        </w:rPr>
        <w:t xml:space="preserve">Table </w:t>
      </w:r>
      <w:r>
        <w:rPr>
          <w:rFonts w:hint="eastAsia"/>
          <w:b/>
          <w:bCs/>
          <w:sz w:val="24"/>
        </w:rPr>
        <w:t>S3</w:t>
      </w:r>
      <w:r w:rsidRPr="003D606D"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 xml:space="preserve"> </w:t>
      </w:r>
      <w:r w:rsidRPr="00AD7D2B">
        <w:rPr>
          <w:b/>
          <w:kern w:val="0"/>
          <w:sz w:val="24"/>
        </w:rPr>
        <w:t>The co-transformation results of yeast two-hybrid</w:t>
      </w:r>
      <w:r>
        <w:rPr>
          <w:rFonts w:hint="eastAsia"/>
          <w:b/>
          <w:kern w:val="0"/>
          <w:sz w:val="24"/>
        </w:rPr>
        <w:t xml:space="preserve"> (refer to Fig. 4)</w:t>
      </w:r>
    </w:p>
    <w:tbl>
      <w:tblPr>
        <w:tblW w:w="976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3"/>
        <w:gridCol w:w="1223"/>
        <w:gridCol w:w="1224"/>
        <w:gridCol w:w="1224"/>
        <w:gridCol w:w="1223"/>
        <w:gridCol w:w="1224"/>
        <w:gridCol w:w="1224"/>
      </w:tblGrid>
      <w:tr w:rsidR="006E2CA6" w:rsidRPr="0014737C" w:rsidTr="00B6573A">
        <w:trPr>
          <w:trHeight w:val="710"/>
          <w:tblCellSpacing w:w="0" w:type="dxa"/>
        </w:trPr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 w:rsidRPr="00C867D8">
              <w:rPr>
                <w:szCs w:val="21"/>
              </w:rPr>
              <w:t>ample Group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Bait</w:t>
            </w:r>
            <w:r w:rsidRPr="00C867D8">
              <w:rPr>
                <w:szCs w:val="21"/>
              </w:rPr>
              <w:br/>
            </w:r>
            <w:r w:rsidRPr="00C867D8">
              <w:rPr>
                <w:szCs w:val="21"/>
              </w:rPr>
              <w:t>（</w:t>
            </w:r>
            <w:r w:rsidRPr="00C867D8">
              <w:rPr>
                <w:szCs w:val="21"/>
              </w:rPr>
              <w:t>pGBKT7</w:t>
            </w:r>
            <w:r w:rsidRPr="00C867D8">
              <w:rPr>
                <w:szCs w:val="21"/>
              </w:rPr>
              <w:t>）</w:t>
            </w:r>
            <w:r w:rsidRPr="00C867D8">
              <w:rPr>
                <w:szCs w:val="21"/>
              </w:rPr>
              <w:br/>
              <w:t>DNA-BD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3D606D" w:rsidRDefault="006E2CA6" w:rsidP="00B6573A">
            <w:pPr>
              <w:jc w:val="center"/>
              <w:rPr>
                <w:szCs w:val="21"/>
              </w:rPr>
            </w:pPr>
            <w:r w:rsidRPr="003D606D">
              <w:rPr>
                <w:szCs w:val="21"/>
              </w:rPr>
              <w:t>Prey</w:t>
            </w:r>
            <w:r w:rsidRPr="003D606D">
              <w:rPr>
                <w:szCs w:val="21"/>
              </w:rPr>
              <w:br/>
            </w:r>
            <w:r w:rsidRPr="003D606D">
              <w:rPr>
                <w:szCs w:val="21"/>
              </w:rPr>
              <w:t>（</w:t>
            </w:r>
            <w:r w:rsidRPr="003D606D">
              <w:rPr>
                <w:szCs w:val="21"/>
              </w:rPr>
              <w:t>pGADT7</w:t>
            </w:r>
            <w:r w:rsidRPr="003D606D">
              <w:rPr>
                <w:szCs w:val="21"/>
              </w:rPr>
              <w:t>）</w:t>
            </w:r>
            <w:r w:rsidRPr="003D606D">
              <w:rPr>
                <w:szCs w:val="21"/>
              </w:rPr>
              <w:br/>
              <w:t>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Growth on</w:t>
            </w:r>
            <w:r w:rsidRPr="00C867D8">
              <w:rPr>
                <w:szCs w:val="21"/>
              </w:rPr>
              <w:br/>
              <w:t>DDO/X/A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Color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Growth on</w:t>
            </w:r>
            <w:r w:rsidRPr="00C867D8">
              <w:rPr>
                <w:szCs w:val="21"/>
              </w:rPr>
              <w:br/>
              <w:t>QDO/X/A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Color</w:t>
            </w:r>
          </w:p>
        </w:tc>
      </w:tr>
      <w:tr w:rsidR="006E2CA6" w:rsidRPr="0014737C" w:rsidTr="00B6573A">
        <w:trPr>
          <w:trHeight w:val="511"/>
          <w:tblCellSpacing w:w="0" w:type="dxa"/>
        </w:trPr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Group A (</w:t>
            </w:r>
            <w:proofErr w:type="spellStart"/>
            <w:r w:rsidRPr="00C867D8">
              <w:rPr>
                <w:szCs w:val="21"/>
              </w:rPr>
              <w:t>Autoactivation</w:t>
            </w:r>
            <w:proofErr w:type="spellEnd"/>
            <w:r w:rsidRPr="00C867D8">
              <w:rPr>
                <w:szCs w:val="21"/>
              </w:rPr>
              <w:t xml:space="preserve"> test)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Empty vector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Empty vector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Yes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White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－</w:t>
            </w:r>
          </w:p>
        </w:tc>
      </w:tr>
      <w:tr w:rsidR="006E2CA6" w:rsidRPr="0014737C" w:rsidTr="00B6573A">
        <w:trPr>
          <w:trHeight w:val="407"/>
          <w:tblCellSpacing w:w="0" w:type="dxa"/>
        </w:trPr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Cap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Empty vector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Yes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White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－</w:t>
            </w:r>
          </w:p>
        </w:tc>
      </w:tr>
      <w:tr w:rsidR="006E2CA6" w:rsidRPr="0014737C" w:rsidTr="00B6573A">
        <w:trPr>
          <w:trHeight w:val="407"/>
          <w:tblCellSpacing w:w="0" w:type="dxa"/>
        </w:trPr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Group B-M</w:t>
            </w:r>
          </w:p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(Cap-VHH interaction)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Empty vector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VHH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Yes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White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－</w:t>
            </w:r>
          </w:p>
        </w:tc>
      </w:tr>
      <w:tr w:rsidR="006E2CA6" w:rsidRPr="0014737C" w:rsidTr="00B6573A">
        <w:trPr>
          <w:trHeight w:val="407"/>
          <w:tblCellSpacing w:w="0" w:type="dxa"/>
        </w:trPr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Cap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VHH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Yes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Blue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Yes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Blue</w:t>
            </w:r>
          </w:p>
        </w:tc>
      </w:tr>
      <w:tr w:rsidR="006E2CA6" w:rsidRPr="0014737C" w:rsidTr="00B6573A">
        <w:trPr>
          <w:trHeight w:val="407"/>
          <w:tblCellSpacing w:w="0" w:type="dxa"/>
        </w:trPr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Group N</w:t>
            </w:r>
          </w:p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(53*/T* positive control)</w:t>
            </w:r>
          </w:p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(Lam</w:t>
            </w:r>
            <w:r w:rsidRPr="00C867D8">
              <w:rPr>
                <w:szCs w:val="21"/>
                <w:vertAlign w:val="superscript"/>
              </w:rPr>
              <w:t>#</w:t>
            </w:r>
            <w:r w:rsidRPr="00C867D8">
              <w:rPr>
                <w:szCs w:val="21"/>
              </w:rPr>
              <w:t>/T</w:t>
            </w:r>
            <w:r w:rsidRPr="00C867D8">
              <w:rPr>
                <w:szCs w:val="21"/>
                <w:vertAlign w:val="superscript"/>
              </w:rPr>
              <w:t>#</w:t>
            </w:r>
            <w:r w:rsidRPr="00C867D8">
              <w:rPr>
                <w:szCs w:val="21"/>
              </w:rPr>
              <w:t xml:space="preserve"> negative control)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53*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T*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Yes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Blue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Yes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Blue</w:t>
            </w:r>
          </w:p>
        </w:tc>
      </w:tr>
      <w:tr w:rsidR="006E2CA6" w:rsidRPr="0014737C" w:rsidTr="00B6573A">
        <w:trPr>
          <w:trHeight w:val="361"/>
          <w:tblCellSpacing w:w="0" w:type="dxa"/>
        </w:trPr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Lam</w:t>
            </w:r>
            <w:r w:rsidRPr="00C867D8">
              <w:rPr>
                <w:szCs w:val="21"/>
                <w:vertAlign w:val="superscript"/>
              </w:rPr>
              <w:t>#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T</w:t>
            </w:r>
            <w:r w:rsidRPr="00C867D8">
              <w:rPr>
                <w:szCs w:val="21"/>
                <w:vertAlign w:val="superscript"/>
              </w:rPr>
              <w:t>#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Yes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White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A6" w:rsidRPr="00C867D8" w:rsidRDefault="006E2CA6" w:rsidP="00B6573A">
            <w:pPr>
              <w:jc w:val="center"/>
              <w:rPr>
                <w:szCs w:val="21"/>
              </w:rPr>
            </w:pPr>
            <w:r w:rsidRPr="00C867D8">
              <w:rPr>
                <w:szCs w:val="21"/>
              </w:rPr>
              <w:t>－</w:t>
            </w:r>
          </w:p>
        </w:tc>
      </w:tr>
    </w:tbl>
    <w:p w:rsidR="006E2CA6" w:rsidRDefault="006E2CA6" w:rsidP="006E2CA6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 w:rsidRPr="0014737C">
        <w:t>In all cases, only the co-</w:t>
      </w:r>
      <w:proofErr w:type="spellStart"/>
      <w:r w:rsidRPr="0014737C">
        <w:t>transformants</w:t>
      </w:r>
      <w:proofErr w:type="spellEnd"/>
      <w:r w:rsidRPr="0014737C">
        <w:t xml:space="preserve"> of positive interactions showed blue color and grew on both DDO/X/A and QDO/X/A plates. The co-</w:t>
      </w:r>
      <w:proofErr w:type="spellStart"/>
      <w:r w:rsidRPr="0014737C">
        <w:t>transformants</w:t>
      </w:r>
      <w:proofErr w:type="spellEnd"/>
      <w:r w:rsidRPr="0014737C">
        <w:t xml:space="preserve"> without </w:t>
      </w:r>
      <w:proofErr w:type="spellStart"/>
      <w:r w:rsidRPr="0014737C">
        <w:t>autoactivation</w:t>
      </w:r>
      <w:proofErr w:type="spellEnd"/>
      <w:r>
        <w:t xml:space="preserve"> or negative interactions only </w:t>
      </w:r>
      <w:r w:rsidRPr="0014737C">
        <w:t>growth on DDO/X/A plate and showed white. The positive interactions</w:t>
      </w:r>
      <w:r>
        <w:t xml:space="preserve"> were showed in </w:t>
      </w:r>
      <w:r w:rsidRPr="0014737C">
        <w:t xml:space="preserve">shadowed boxes. </w:t>
      </w:r>
      <w:proofErr w:type="gramStart"/>
      <w:r w:rsidRPr="0014737C">
        <w:t>*positive control.</w:t>
      </w:r>
      <w:proofErr w:type="gramEnd"/>
      <w:r w:rsidRPr="0014737C">
        <w:t xml:space="preserve"> # </w:t>
      </w:r>
      <w:proofErr w:type="gramStart"/>
      <w:r w:rsidRPr="0014737C">
        <w:t>negative</w:t>
      </w:r>
      <w:proofErr w:type="gramEnd"/>
      <w:r w:rsidRPr="0014737C">
        <w:t xml:space="preserve"> control.</w:t>
      </w:r>
    </w:p>
    <w:p w:rsidR="006E2CA6" w:rsidRPr="007A71C9" w:rsidRDefault="006E2CA6" w:rsidP="006E2CA6">
      <w:pPr>
        <w:rPr>
          <w:rFonts w:hint="eastAsia"/>
          <w:szCs w:val="21"/>
        </w:rPr>
      </w:pPr>
    </w:p>
    <w:p w:rsidR="00C042DD" w:rsidRDefault="00C042DD"/>
    <w:sectPr w:rsidR="00C042DD" w:rsidSect="0014737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CA6"/>
    <w:rsid w:val="006E2CA6"/>
    <w:rsid w:val="006E702F"/>
    <w:rsid w:val="00C042DD"/>
    <w:rsid w:val="00C2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A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qFormat/>
    <w:rsid w:val="00C20A32"/>
    <w:pPr>
      <w:autoSpaceDN w:val="0"/>
      <w:adjustRightInd w:val="0"/>
      <w:spacing w:before="120" w:after="120"/>
      <w:jc w:val="left"/>
    </w:pPr>
    <w:rPr>
      <w:rFonts w:eastAsia="Times New Roman" w:cs="Courier"/>
      <w:b/>
      <w:kern w:val="0"/>
      <w:sz w:val="28"/>
      <w:lang w:eastAsia="en-US"/>
    </w:rPr>
  </w:style>
  <w:style w:type="character" w:customStyle="1" w:styleId="HeadingsChar">
    <w:name w:val="Headings Char"/>
    <w:basedOn w:val="DefaultParagraphFont"/>
    <w:link w:val="Headings"/>
    <w:rsid w:val="00C20A32"/>
    <w:rPr>
      <w:rFonts w:ascii="Times New Roman" w:eastAsia="Times New Roman" w:hAnsi="Times New Roman" w:cs="Courier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Linsteadt</dc:creator>
  <cp:lastModifiedBy>Julia Linsteadt</cp:lastModifiedBy>
  <cp:revision>1</cp:revision>
  <dcterms:created xsi:type="dcterms:W3CDTF">2013-02-07T04:39:00Z</dcterms:created>
  <dcterms:modified xsi:type="dcterms:W3CDTF">2013-02-07T04:39:00Z</dcterms:modified>
</cp:coreProperties>
</file>