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FA0D" w14:textId="340AE896" w:rsidR="00064EE2" w:rsidRDefault="00675174" w:rsidP="00064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/>
        </w:rPr>
      </w:pPr>
      <w:r>
        <w:rPr>
          <w:b/>
        </w:rPr>
        <w:t>Supp</w:t>
      </w:r>
      <w:r w:rsidR="00D2520B">
        <w:rPr>
          <w:b/>
        </w:rPr>
        <w:t xml:space="preserve">orting </w:t>
      </w:r>
      <w:r w:rsidR="00E905A6">
        <w:rPr>
          <w:b/>
        </w:rPr>
        <w:t>Information</w:t>
      </w:r>
      <w:r w:rsidR="00E250C6">
        <w:rPr>
          <w:b/>
        </w:rPr>
        <w:t xml:space="preserve"> S1</w:t>
      </w:r>
      <w:bookmarkStart w:id="0" w:name="_GoBack"/>
      <w:bookmarkEnd w:id="0"/>
    </w:p>
    <w:p w14:paraId="495EB57D" w14:textId="77777777" w:rsidR="00064EE2" w:rsidRDefault="00064EE2" w:rsidP="00064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</w:rPr>
      </w:pPr>
    </w:p>
    <w:p w14:paraId="51656469" w14:textId="77777777" w:rsidR="00064EE2" w:rsidRPr="003C4010" w:rsidRDefault="00064EE2" w:rsidP="00064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proofErr w:type="gramStart"/>
      <w:r>
        <w:rPr>
          <w:b/>
        </w:rPr>
        <w:t>Neural</w:t>
      </w:r>
      <w:r w:rsidRPr="003C4010">
        <w:rPr>
          <w:b/>
        </w:rPr>
        <w:t xml:space="preserve"> differentiation</w:t>
      </w:r>
      <w:r w:rsidRPr="00064EE2">
        <w:rPr>
          <w:b/>
        </w:rPr>
        <w:t xml:space="preserve"> </w:t>
      </w:r>
      <w:r>
        <w:rPr>
          <w:b/>
        </w:rPr>
        <w:t xml:space="preserve">of </w:t>
      </w:r>
      <w:proofErr w:type="spellStart"/>
      <w:r w:rsidRPr="003C4010">
        <w:rPr>
          <w:b/>
        </w:rPr>
        <w:t>iPS</w:t>
      </w:r>
      <w:proofErr w:type="spellEnd"/>
      <w:r w:rsidRPr="003C4010">
        <w:rPr>
          <w:b/>
        </w:rPr>
        <w:t xml:space="preserve"> cells.</w:t>
      </w:r>
      <w:proofErr w:type="gramEnd"/>
      <w:r w:rsidRPr="003C4010">
        <w:t xml:space="preserve">  </w:t>
      </w:r>
    </w:p>
    <w:p w14:paraId="39C9EE7B" w14:textId="48599F32" w:rsidR="00064EE2" w:rsidRPr="003C4010" w:rsidRDefault="00064EE2" w:rsidP="00064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 w:rsidRPr="003C4010">
        <w:tab/>
        <w:t>We derive</w:t>
      </w:r>
      <w:r w:rsidR="006760D4">
        <w:t>d</w:t>
      </w:r>
      <w:r w:rsidRPr="003C4010">
        <w:t xml:space="preserve"> </w:t>
      </w:r>
      <w:proofErr w:type="spellStart"/>
      <w:r w:rsidRPr="003C4010">
        <w:t>neurosphere</w:t>
      </w:r>
      <w:proofErr w:type="spellEnd"/>
      <w:r w:rsidRPr="003C4010">
        <w:t xml:space="preserve">-like structures directly from </w:t>
      </w:r>
      <w:proofErr w:type="spellStart"/>
      <w:r w:rsidRPr="003C4010">
        <w:t>iPS</w:t>
      </w:r>
      <w:proofErr w:type="spellEnd"/>
      <w:r w:rsidRPr="003C4010">
        <w:t xml:space="preserve"> cells. This strategy is based on our earlier observation that </w:t>
      </w:r>
      <w:proofErr w:type="spellStart"/>
      <w:r w:rsidRPr="003C4010">
        <w:t>iPS</w:t>
      </w:r>
      <w:proofErr w:type="spellEnd"/>
      <w:r w:rsidRPr="003C4010">
        <w:t xml:space="preserve"> cells </w:t>
      </w:r>
      <w:r>
        <w:t>(</w:t>
      </w:r>
      <w:r w:rsidRPr="004D60FC">
        <w:t>Figure 1a</w:t>
      </w:r>
      <w:r>
        <w:t xml:space="preserve">) </w:t>
      </w:r>
      <w:r w:rsidRPr="003C4010">
        <w:t xml:space="preserve">adapted to mTeSR1 medium express </w:t>
      </w:r>
      <w:proofErr w:type="spellStart"/>
      <w:r w:rsidRPr="003C4010">
        <w:t>nestin</w:t>
      </w:r>
      <w:proofErr w:type="spellEnd"/>
      <w:r w:rsidRPr="003C4010">
        <w:t xml:space="preserve">, GFAP, </w:t>
      </w:r>
      <w:r w:rsidR="00FF55BF">
        <w:t>ß</w:t>
      </w:r>
      <w:r w:rsidRPr="003C4010">
        <w:t xml:space="preserve">-tubulin III, and Sox2 when cultured for one week in NP Selection </w:t>
      </w:r>
      <w:r w:rsidR="00C35DD4">
        <w:t>m</w:t>
      </w:r>
      <w:r w:rsidRPr="003C4010">
        <w:t>edium</w:t>
      </w:r>
      <w:r>
        <w:t xml:space="preserve"> (</w:t>
      </w:r>
      <w:r w:rsidRPr="004D60FC">
        <w:t>Figure S</w:t>
      </w:r>
      <w:r w:rsidR="004D60FC" w:rsidRPr="004D60FC">
        <w:t>3</w:t>
      </w:r>
      <w:r w:rsidRPr="0010338F">
        <w:t xml:space="preserve">). </w:t>
      </w:r>
      <w:r w:rsidR="0010338F">
        <w:t xml:space="preserve">The number of </w:t>
      </w:r>
      <w:r w:rsidRPr="003C4010">
        <w:t>cells expressing the neur</w:t>
      </w:r>
      <w:r w:rsidR="00C35DD4">
        <w:t xml:space="preserve">al </w:t>
      </w:r>
      <w:r w:rsidRPr="003C4010">
        <w:t>progenitor</w:t>
      </w:r>
      <w:r w:rsidR="00C35DD4">
        <w:t xml:space="preserve"> cell</w:t>
      </w:r>
      <w:r w:rsidRPr="003C4010">
        <w:t xml:space="preserve"> markers increases when the</w:t>
      </w:r>
      <w:r>
        <w:t xml:space="preserve"> NP S</w:t>
      </w:r>
      <w:r w:rsidRPr="003C4010">
        <w:t>election medium is replaced with NP Expansion medium</w:t>
      </w:r>
      <w:r w:rsidR="0010338F">
        <w:t xml:space="preserve"> (</w:t>
      </w:r>
      <w:r w:rsidR="0010338F" w:rsidRPr="004D60FC">
        <w:t>Figure S</w:t>
      </w:r>
      <w:r w:rsidR="004D60FC" w:rsidRPr="004D60FC">
        <w:t>3</w:t>
      </w:r>
      <w:r w:rsidR="0010338F" w:rsidRPr="0010338F">
        <w:t xml:space="preserve">). </w:t>
      </w:r>
      <w:r w:rsidRPr="003C4010">
        <w:t xml:space="preserve"> After 3-5 days in NP expansion medium, the cell culture is characterized by the presence of spherical cluster of cells (</w:t>
      </w:r>
      <w:r w:rsidRPr="004D60FC">
        <w:t>Figure 1b</w:t>
      </w:r>
      <w:r w:rsidRPr="003C4010">
        <w:t>) and neural rosettes (</w:t>
      </w:r>
      <w:r w:rsidRPr="004D60FC">
        <w:t>Figure 1c</w:t>
      </w:r>
      <w:r w:rsidRPr="003C4010">
        <w:t>).</w:t>
      </w:r>
      <w:r w:rsidRPr="003C4010">
        <w:rPr>
          <w:b/>
        </w:rPr>
        <w:t xml:space="preserve">  </w:t>
      </w:r>
      <w:r w:rsidRPr="003C4010">
        <w:t>The spherical cluster</w:t>
      </w:r>
      <w:r>
        <w:t>s</w:t>
      </w:r>
      <w:r w:rsidRPr="003C4010">
        <w:t xml:space="preserve"> of cells also express </w:t>
      </w:r>
      <w:r w:rsidR="00FF55BF">
        <w:t>ß</w:t>
      </w:r>
      <w:r w:rsidRPr="003C4010">
        <w:t xml:space="preserve">-tubulin III, </w:t>
      </w:r>
      <w:proofErr w:type="spellStart"/>
      <w:r w:rsidRPr="003C4010">
        <w:t>nestin</w:t>
      </w:r>
      <w:proofErr w:type="spellEnd"/>
      <w:r w:rsidRPr="003C4010">
        <w:t>, GFAP, and Sox2 (</w:t>
      </w:r>
      <w:r w:rsidRPr="004D60FC">
        <w:t>Figure S</w:t>
      </w:r>
      <w:r w:rsidR="004D60FC" w:rsidRPr="004D60FC">
        <w:t>4</w:t>
      </w:r>
      <w:r w:rsidRPr="003C4010">
        <w:t>).</w:t>
      </w:r>
      <w:r w:rsidRPr="003C4010">
        <w:rPr>
          <w:b/>
        </w:rPr>
        <w:t xml:space="preserve"> </w:t>
      </w:r>
    </w:p>
    <w:p w14:paraId="12CEB276" w14:textId="77777777" w:rsidR="00064EE2" w:rsidRPr="003C4010" w:rsidRDefault="00064EE2" w:rsidP="00064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14:paraId="1EA1212D" w14:textId="0F16D47D" w:rsidR="00C31D86" w:rsidRDefault="00064EE2" w:rsidP="00064EE2">
      <w:pPr>
        <w:spacing w:line="360" w:lineRule="auto"/>
        <w:jc w:val="both"/>
      </w:pPr>
      <w:r w:rsidRPr="003C4010">
        <w:tab/>
        <w:t xml:space="preserve">To generate </w:t>
      </w:r>
      <w:proofErr w:type="spellStart"/>
      <w:r w:rsidRPr="003C4010">
        <w:t>neurosphere</w:t>
      </w:r>
      <w:proofErr w:type="spellEnd"/>
      <w:r w:rsidRPr="003C4010">
        <w:t xml:space="preserve">-like structures </w:t>
      </w:r>
      <w:r w:rsidRPr="004D60FC">
        <w:t>(Figure 1d),</w:t>
      </w:r>
      <w:r w:rsidRPr="003C4010">
        <w:t xml:space="preserve"> neural rosettes and spherical cluster of cells were manually dissected into cell</w:t>
      </w:r>
      <w:r w:rsidR="00841E5B">
        <w:t>ular</w:t>
      </w:r>
      <w:r w:rsidRPr="003C4010">
        <w:t xml:space="preserve"> aggregates after 7 days in NP </w:t>
      </w:r>
      <w:r>
        <w:t>E</w:t>
      </w:r>
      <w:r w:rsidRPr="003C4010">
        <w:t xml:space="preserve">xpansion medium and cultured in low attachment plates. After overnight incubation, cells aggregates rounded up into free-floating spheres resembling the </w:t>
      </w:r>
      <w:proofErr w:type="spellStart"/>
      <w:r w:rsidRPr="003C4010">
        <w:t>neurospheres</w:t>
      </w:r>
      <w:proofErr w:type="spellEnd"/>
      <w:r w:rsidRPr="003C4010">
        <w:t xml:space="preserve"> generated by culturing </w:t>
      </w:r>
      <w:r w:rsidRPr="003C4010">
        <w:rPr>
          <w:color w:val="303030"/>
        </w:rPr>
        <w:t>human sub-ventricular zone from postmortem brains</w:t>
      </w:r>
      <w:r w:rsidR="00EE6598" w:rsidRPr="00EE6598">
        <w:rPr>
          <w:vertAlign w:val="superscript"/>
        </w:rPr>
        <w:t>1</w:t>
      </w:r>
      <w:r w:rsidRPr="003C4010">
        <w:t>.  Here, we refer to such cells as ‘</w:t>
      </w:r>
      <w:proofErr w:type="spellStart"/>
      <w:r w:rsidRPr="003C4010">
        <w:t>neurosphere</w:t>
      </w:r>
      <w:proofErr w:type="spellEnd"/>
      <w:r w:rsidRPr="003C4010">
        <w:t xml:space="preserve">-like’ structures as we do not know if they share all the characteristics and differentiation potential of </w:t>
      </w:r>
      <w:proofErr w:type="spellStart"/>
      <w:r w:rsidRPr="003C4010">
        <w:t>neuropsheres</w:t>
      </w:r>
      <w:proofErr w:type="spellEnd"/>
      <w:r w:rsidRPr="003C4010">
        <w:t xml:space="preserve">.  The </w:t>
      </w:r>
      <w:proofErr w:type="spellStart"/>
      <w:r w:rsidRPr="003C4010">
        <w:t>immunostaining</w:t>
      </w:r>
      <w:proofErr w:type="spellEnd"/>
      <w:r w:rsidRPr="003C4010">
        <w:t xml:space="preserve"> of the </w:t>
      </w:r>
      <w:proofErr w:type="spellStart"/>
      <w:r w:rsidRPr="003C4010">
        <w:t>neurosphe</w:t>
      </w:r>
      <w:r>
        <w:t>re</w:t>
      </w:r>
      <w:proofErr w:type="spellEnd"/>
      <w:r>
        <w:t xml:space="preserve">-like structures for </w:t>
      </w:r>
      <w:proofErr w:type="spellStart"/>
      <w:r>
        <w:t>nestin</w:t>
      </w:r>
      <w:proofErr w:type="spellEnd"/>
      <w:r>
        <w:t xml:space="preserve">, </w:t>
      </w:r>
      <w:r w:rsidR="00FF55BF">
        <w:t>ß</w:t>
      </w:r>
      <w:r w:rsidRPr="003C4010">
        <w:t>-tubulin III, GFAP</w:t>
      </w:r>
      <w:r>
        <w:t>,</w:t>
      </w:r>
      <w:r w:rsidR="0010338F">
        <w:t xml:space="preserve"> and Sox2 is shown in </w:t>
      </w:r>
      <w:r w:rsidR="0010338F" w:rsidRPr="004D60FC">
        <w:t>Figure S</w:t>
      </w:r>
      <w:r w:rsidR="004D60FC" w:rsidRPr="004D60FC">
        <w:t>5</w:t>
      </w:r>
      <w:r w:rsidRPr="003C4010">
        <w:t xml:space="preserve">. </w:t>
      </w:r>
      <w:proofErr w:type="spellStart"/>
      <w:r w:rsidRPr="003C4010">
        <w:t>Neurosphere</w:t>
      </w:r>
      <w:proofErr w:type="spellEnd"/>
      <w:r w:rsidRPr="003C4010">
        <w:t xml:space="preserve">-like structures were dissociated to single cells and expanded as </w:t>
      </w:r>
      <w:proofErr w:type="gramStart"/>
      <w:r w:rsidRPr="003C4010">
        <w:t>monolayers</w:t>
      </w:r>
      <w:proofErr w:type="gramEnd"/>
      <w:r w:rsidRPr="003C4010">
        <w:t xml:space="preserve"> of NPCs in NP expansion medium </w:t>
      </w:r>
      <w:r w:rsidRPr="004D60FC">
        <w:t>(Figure 1e)</w:t>
      </w:r>
      <w:r w:rsidRPr="003C4010">
        <w:t xml:space="preserve"> or cultured in </w:t>
      </w:r>
      <w:proofErr w:type="spellStart"/>
      <w:r w:rsidRPr="003C4010">
        <w:t>neurobasal</w:t>
      </w:r>
      <w:proofErr w:type="spellEnd"/>
      <w:r w:rsidRPr="003C4010">
        <w:t xml:space="preserve"> medium for neural differentiation </w:t>
      </w:r>
      <w:r w:rsidRPr="004D60FC">
        <w:t>(Figure 1f).</w:t>
      </w:r>
      <w:r w:rsidRPr="003C4010">
        <w:t xml:space="preserve">  </w:t>
      </w:r>
      <w:r w:rsidRPr="004D60FC">
        <w:t>Figure 1g-h</w:t>
      </w:r>
      <w:r w:rsidRPr="003C4010">
        <w:t xml:space="preserve"> shows the </w:t>
      </w:r>
      <w:proofErr w:type="spellStart"/>
      <w:r w:rsidRPr="003C4010">
        <w:t>immunostaining</w:t>
      </w:r>
      <w:proofErr w:type="spellEnd"/>
      <w:r w:rsidRPr="003C4010">
        <w:t xml:space="preserve"> of </w:t>
      </w:r>
      <w:proofErr w:type="spellStart"/>
      <w:r w:rsidRPr="003C4010">
        <w:t>iPS</w:t>
      </w:r>
      <w:proofErr w:type="spellEnd"/>
      <w:r w:rsidRPr="003C4010">
        <w:t>-deri</w:t>
      </w:r>
      <w:r>
        <w:t xml:space="preserve">ved neurons for </w:t>
      </w:r>
      <w:r w:rsidR="00FF55BF">
        <w:t>ß</w:t>
      </w:r>
      <w:r w:rsidRPr="003C4010">
        <w:t xml:space="preserve">-tubulin III and MAP2. Significant increase of glutamate-mediated Ca2+ influx was observed in the neuronal cells </w:t>
      </w:r>
      <w:r w:rsidRPr="004D60FC">
        <w:t>(Figure 1j),</w:t>
      </w:r>
      <w:r w:rsidRPr="003C4010">
        <w:t xml:space="preserve"> but not in the NPC cells (</w:t>
      </w:r>
      <w:r w:rsidRPr="004D60FC">
        <w:t>Figure 1i),</w:t>
      </w:r>
      <w:r w:rsidRPr="003C4010">
        <w:t xml:space="preserve"> suggesting that the former are functionally active.</w:t>
      </w:r>
    </w:p>
    <w:p w14:paraId="268279B1" w14:textId="77777777" w:rsidR="00841E5B" w:rsidRDefault="00841E5B" w:rsidP="00064EE2">
      <w:pPr>
        <w:spacing w:line="360" w:lineRule="auto"/>
        <w:jc w:val="both"/>
      </w:pPr>
    </w:p>
    <w:p w14:paraId="76833392" w14:textId="7A8D3E88" w:rsidR="00064EE2" w:rsidRDefault="00841E5B" w:rsidP="00064EE2">
      <w:pPr>
        <w:spacing w:line="360" w:lineRule="auto"/>
        <w:jc w:val="both"/>
        <w:rPr>
          <w:b/>
          <w:u w:val="single"/>
        </w:rPr>
      </w:pPr>
      <w:r w:rsidRPr="0005011D">
        <w:rPr>
          <w:b/>
          <w:u w:val="single"/>
        </w:rPr>
        <w:t xml:space="preserve">Detailed materials and methods </w:t>
      </w:r>
      <w:r w:rsidR="001208DA">
        <w:rPr>
          <w:b/>
          <w:u w:val="single"/>
        </w:rPr>
        <w:t>for neural differentiation of iPS</w:t>
      </w:r>
      <w:r w:rsidRPr="0005011D">
        <w:rPr>
          <w:b/>
          <w:u w:val="single"/>
        </w:rPr>
        <w:t xml:space="preserve"> cells</w:t>
      </w:r>
      <w:r>
        <w:rPr>
          <w:b/>
          <w:u w:val="single"/>
        </w:rPr>
        <w:t>.</w:t>
      </w:r>
    </w:p>
    <w:p w14:paraId="225E51B1" w14:textId="77777777" w:rsidR="00841E5B" w:rsidRPr="0005011D" w:rsidRDefault="00841E5B" w:rsidP="00064EE2">
      <w:pPr>
        <w:spacing w:line="360" w:lineRule="auto"/>
        <w:jc w:val="both"/>
        <w:rPr>
          <w:b/>
          <w:u w:val="single"/>
        </w:rPr>
      </w:pPr>
    </w:p>
    <w:p w14:paraId="1770AB46" w14:textId="77777777" w:rsidR="00064EE2" w:rsidRPr="003C4010" w:rsidRDefault="00064EE2" w:rsidP="00064EE2">
      <w:pPr>
        <w:spacing w:line="360" w:lineRule="auto"/>
        <w:jc w:val="both"/>
        <w:rPr>
          <w:b/>
        </w:rPr>
      </w:pPr>
      <w:r w:rsidRPr="003C4010">
        <w:rPr>
          <w:b/>
        </w:rPr>
        <w:t xml:space="preserve">Derivation of </w:t>
      </w:r>
      <w:proofErr w:type="spellStart"/>
      <w:r w:rsidRPr="003C4010">
        <w:rPr>
          <w:b/>
        </w:rPr>
        <w:t>neurosphere</w:t>
      </w:r>
      <w:proofErr w:type="spellEnd"/>
      <w:r w:rsidRPr="003C4010">
        <w:rPr>
          <w:b/>
        </w:rPr>
        <w:t xml:space="preserve">-like structures from </w:t>
      </w:r>
      <w:proofErr w:type="spellStart"/>
      <w:r w:rsidRPr="003C4010">
        <w:rPr>
          <w:b/>
        </w:rPr>
        <w:t>iPS</w:t>
      </w:r>
      <w:proofErr w:type="spellEnd"/>
      <w:r w:rsidRPr="003C4010">
        <w:rPr>
          <w:b/>
        </w:rPr>
        <w:t xml:space="preserve"> cells </w:t>
      </w:r>
    </w:p>
    <w:p w14:paraId="58676A34" w14:textId="305D4324" w:rsidR="00064EE2" w:rsidRPr="003C4010" w:rsidRDefault="00064EE2" w:rsidP="008D1EC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 w:rsidRPr="003C4010">
        <w:lastRenderedPageBreak/>
        <w:t>iPS</w:t>
      </w:r>
      <w:proofErr w:type="spellEnd"/>
      <w:proofErr w:type="gramEnd"/>
      <w:r w:rsidRPr="003C4010">
        <w:t xml:space="preserve"> cells were cultured in Neural precursor (NP) selection medium (Dulbecco’s minimum essential medium/F12 medium supplemented with 0.5% N2,</w:t>
      </w:r>
      <w:r w:rsidR="008D1EC2">
        <w:t xml:space="preserve"> </w:t>
      </w:r>
      <w:r w:rsidRPr="003C4010">
        <w:t xml:space="preserve">1 </w:t>
      </w:r>
      <w:proofErr w:type="spellStart"/>
      <w:r w:rsidRPr="003C4010">
        <w:t>mM</w:t>
      </w:r>
      <w:proofErr w:type="spellEnd"/>
      <w:r w:rsidRPr="003C4010">
        <w:t xml:space="preserve"> L-glutamine, 1% non</w:t>
      </w:r>
      <w:r w:rsidR="00253D90">
        <w:t>essential amino acids, 50 U/ml</w:t>
      </w:r>
      <w:r w:rsidRPr="003C4010">
        <w:t xml:space="preserve"> penicillin, 50 </w:t>
      </w:r>
      <w:r w:rsidR="00FF55BF">
        <w:t>µ</w:t>
      </w:r>
      <w:r w:rsidR="00253D90">
        <w:t>g/ml</w:t>
      </w:r>
      <w:r w:rsidRPr="003C4010">
        <w:t xml:space="preserve"> streptomyc</w:t>
      </w:r>
      <w:r w:rsidR="00253D90">
        <w:t xml:space="preserve">in and 0.1 </w:t>
      </w:r>
      <w:proofErr w:type="spellStart"/>
      <w:r w:rsidR="00253D90">
        <w:t>mM</w:t>
      </w:r>
      <w:proofErr w:type="spellEnd"/>
      <w:r w:rsidR="00253D90">
        <w:t xml:space="preserve"> 2-mercaptoethanol</w:t>
      </w:r>
      <w:r w:rsidRPr="003C4010">
        <w:t>). Medium was changed every other day. After 7 days, the NP</w:t>
      </w:r>
      <w:r w:rsidR="00921F70">
        <w:t xml:space="preserve"> selection</w:t>
      </w:r>
      <w:r w:rsidRPr="003C4010">
        <w:t xml:space="preserve"> medium was replaced with Neural precursor (NP) expansion medium</w:t>
      </w:r>
      <w:r w:rsidRPr="003C4010">
        <w:rPr>
          <w:b/>
        </w:rPr>
        <w:t xml:space="preserve"> (</w:t>
      </w:r>
      <w:r w:rsidRPr="003C4010">
        <w:t xml:space="preserve">Dulbecco’s minimum essential medium/F12 medium supplemented with 1% N2, </w:t>
      </w:r>
      <w:proofErr w:type="spellStart"/>
      <w:r w:rsidRPr="003C4010">
        <w:t>bFGF</w:t>
      </w:r>
      <w:proofErr w:type="spellEnd"/>
      <w:r w:rsidRPr="003C4010">
        <w:t xml:space="preserve"> (20 </w:t>
      </w:r>
      <w:proofErr w:type="spellStart"/>
      <w:r w:rsidRPr="003C4010">
        <w:t>ng</w:t>
      </w:r>
      <w:proofErr w:type="spellEnd"/>
      <w:r w:rsidRPr="003C4010">
        <w:t xml:space="preserve"> ml</w:t>
      </w:r>
      <w:r w:rsidRPr="003C4010">
        <w:rPr>
          <w:vertAlign w:val="superscript"/>
        </w:rPr>
        <w:t>-1</w:t>
      </w:r>
      <w:r w:rsidRPr="003C4010">
        <w:t xml:space="preserve">), 1 </w:t>
      </w:r>
      <w:proofErr w:type="spellStart"/>
      <w:r w:rsidRPr="003C4010">
        <w:t>mM</w:t>
      </w:r>
      <w:proofErr w:type="spellEnd"/>
      <w:r w:rsidRPr="003C4010">
        <w:t xml:space="preserve"> L-glutamine, 1% nonessential amino acids, 50 U ml</w:t>
      </w:r>
      <w:r w:rsidR="00262575" w:rsidRPr="0006622F">
        <w:rPr>
          <w:vertAlign w:val="superscript"/>
        </w:rPr>
        <w:t>-</w:t>
      </w:r>
      <w:r w:rsidRPr="0006622F">
        <w:rPr>
          <w:vertAlign w:val="superscript"/>
        </w:rPr>
        <w:t>1</w:t>
      </w:r>
      <w:r w:rsidRPr="003C4010">
        <w:t xml:space="preserve"> penicillin, 50 </w:t>
      </w:r>
      <w:r w:rsidR="00FF55BF">
        <w:t>µ</w:t>
      </w:r>
      <w:r w:rsidRPr="003C4010">
        <w:t>g ml</w:t>
      </w:r>
      <w:r w:rsidRPr="003C4010">
        <w:rPr>
          <w:vertAlign w:val="superscript"/>
        </w:rPr>
        <w:t>-1</w:t>
      </w:r>
      <w:r w:rsidRPr="003C4010">
        <w:t xml:space="preserve"> streptomycin and 0.1 </w:t>
      </w:r>
      <w:proofErr w:type="spellStart"/>
      <w:r w:rsidRPr="003C4010">
        <w:t>mM</w:t>
      </w:r>
      <w:proofErr w:type="spellEnd"/>
      <w:r w:rsidRPr="003C4010">
        <w:t xml:space="preserve"> 2-mercaptoethanol) </w:t>
      </w:r>
      <w:r w:rsidR="00A51D02">
        <w:fldChar w:fldCharType="begin"/>
      </w:r>
      <w:r>
        <w:instrText xml:space="preserve"> ADDIN EN.CITE &lt;EndNote&gt;&lt;Cite&gt;&lt;Author&gt;Cho&lt;/Author&gt;&lt;Year&gt;2008&lt;/Year&gt;&lt;RecNum&gt;9604&lt;/RecNum&gt;&lt;DisplayText&gt;[21]&lt;/DisplayText&gt;&lt;record&gt;&lt;rec-number&gt;9604&lt;/rec-number&gt;&lt;foreign-keys&gt;&lt;key app="EN" db-id="r5dt2tta3rz293eteeo5dvacfsf59prp9tp0"&gt;9604&lt;/key&gt;&lt;/foreign-keys&gt;&lt;ref-type name="Journal Article"&gt;17&lt;/ref-type&gt;&lt;contributors&gt;&lt;authors&gt;&lt;author&gt;Cho, M. S.&lt;/author&gt;&lt;author&gt;Hwang, D. Y.&lt;/author&gt;&lt;author&gt;Kim, D. W.&lt;/author&gt;&lt;/authors&gt;&lt;/contributors&gt;&lt;auth-address&gt;Stem Cell Research Center, 21C Frontier R&amp;amp;D Program of Ministry of Education, Science and Technology, Yonsei University Medical Centre, 134 Sinchon-dong, Seodaemun-gu, Seoul 120-752, Korea.&lt;/auth-address&gt;&lt;titles&gt;&lt;title&gt;Efficient derivation of functional dopaminergic neurons from human embryonic stem cells on a large scale&lt;/title&gt;&lt;secondary-title&gt;Nat Protoc&lt;/secondary-title&gt;&lt;/titles&gt;&lt;periodical&gt;&lt;full-title&gt;Nat Protoc&lt;/full-title&gt;&lt;/periodical&gt;&lt;pages&gt;1888-94&lt;/pages&gt;&lt;volume&gt;3&lt;/volume&gt;&lt;number&gt;12&lt;/number&gt;&lt;edition&gt;2008/11/15&lt;/edition&gt;&lt;keywords&gt;&lt;keyword&gt;*Cell Culture Techniques&lt;/keyword&gt;&lt;keyword&gt;*Cell Differentiation&lt;/keyword&gt;&lt;keyword&gt;Dopamine/*metabolism&lt;/keyword&gt;&lt;keyword&gt;Embryonic Stem Cells/*cytology/physiology/transplantation&lt;/keyword&gt;&lt;keyword&gt;Humans&lt;/keyword&gt;&lt;keyword&gt;Neurons/*cytology/metabolism&lt;/keyword&gt;&lt;keyword&gt;Receptors, Dopamine/metabolism&lt;/keyword&gt;&lt;/keywords&gt;&lt;dates&gt;&lt;year&gt;2008&lt;/year&gt;&lt;/dates&gt;&lt;isbn&gt;1750-2799 (Electronic)&amp;#xD;1750-2799 (Linking)&lt;/isbn&gt;&lt;accession-num&gt;19008875&lt;/accession-num&gt;&lt;urls&gt;&lt;related-urls&gt;&lt;url&gt;http://www.ncbi.nlm.nih.gov/entrez/query.fcgi?cmd=Retrieve&amp;amp;db=PubMed&amp;amp;dopt=Citation&amp;amp;list_uids=19008875&lt;/url&gt;&lt;/related-urls&gt;&lt;/urls&gt;&lt;electronic-resource-num&gt;nprot.2008.188 [pii]&amp;#xD;10.1038/nprot.2008.188&lt;/electronic-resource-num&gt;&lt;language&gt;eng&lt;/language&gt;&lt;/record&gt;&lt;/Cite&gt;&lt;/EndNote&gt;</w:instrText>
      </w:r>
      <w:r w:rsidR="00A51D02">
        <w:fldChar w:fldCharType="separate"/>
      </w:r>
      <w:r>
        <w:rPr>
          <w:noProof/>
        </w:rPr>
        <w:t>[1]</w:t>
      </w:r>
      <w:r w:rsidR="00A51D02">
        <w:fldChar w:fldCharType="end"/>
      </w:r>
      <w:r w:rsidRPr="003C4010">
        <w:t>.</w:t>
      </w:r>
    </w:p>
    <w:p w14:paraId="12623B90" w14:textId="77777777" w:rsidR="00064EE2" w:rsidRPr="003C4010" w:rsidRDefault="00064EE2" w:rsidP="00064E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3C4010">
        <w:t xml:space="preserve">The medium was changed every other day until the appearance of </w:t>
      </w:r>
      <w:r>
        <w:t xml:space="preserve">either </w:t>
      </w:r>
      <w:r w:rsidRPr="003C4010">
        <w:t xml:space="preserve">spherical cluster of cells and neural rosettes. To generate </w:t>
      </w:r>
      <w:proofErr w:type="spellStart"/>
      <w:r w:rsidRPr="003C4010">
        <w:t>neurosphere</w:t>
      </w:r>
      <w:proofErr w:type="spellEnd"/>
      <w:r w:rsidRPr="003C4010">
        <w:t>-like structures, neural rosettes and the spherical cluster of cells were dissected manually and transferred into non-adher</w:t>
      </w:r>
      <w:r w:rsidR="003A7EF5">
        <w:t>ent 6-well plates (Costar) in NP expansion</w:t>
      </w:r>
      <w:r w:rsidRPr="003C4010">
        <w:t xml:space="preserve"> medium.</w:t>
      </w:r>
    </w:p>
    <w:p w14:paraId="5D93C1A7" w14:textId="77777777" w:rsidR="00064EE2" w:rsidRPr="003C4010" w:rsidRDefault="00064EE2" w:rsidP="00064E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879024E" w14:textId="77777777" w:rsidR="00064EE2" w:rsidRPr="003C4010" w:rsidRDefault="00064EE2" w:rsidP="00064E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C4010">
        <w:rPr>
          <w:b/>
        </w:rPr>
        <w:t>Monolayer cultures of neural progenitor cell cultures</w:t>
      </w:r>
    </w:p>
    <w:p w14:paraId="255A2DA0" w14:textId="77777777" w:rsidR="00064EE2" w:rsidRPr="003C4010" w:rsidRDefault="00064EE2" w:rsidP="00064E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proofErr w:type="spellStart"/>
      <w:r w:rsidRPr="003C4010">
        <w:t>Neurosphere</w:t>
      </w:r>
      <w:proofErr w:type="spellEnd"/>
      <w:r w:rsidRPr="003C4010">
        <w:t xml:space="preserve">-like structures were incubated with </w:t>
      </w:r>
      <w:proofErr w:type="spellStart"/>
      <w:r w:rsidRPr="003C4010">
        <w:t>accutase</w:t>
      </w:r>
      <w:proofErr w:type="spellEnd"/>
      <w:r w:rsidRPr="003C4010">
        <w:t xml:space="preserve"> for 5 minutes and then dissociated to single cells by pipetting them repeatedly. Cells were then transferred into </w:t>
      </w:r>
      <w:proofErr w:type="spellStart"/>
      <w:r w:rsidRPr="003C4010">
        <w:t>matrigel</w:t>
      </w:r>
      <w:proofErr w:type="spellEnd"/>
      <w:r w:rsidRPr="003C4010">
        <w:t>-coated plates and cultured with NP expansion medium.</w:t>
      </w:r>
    </w:p>
    <w:p w14:paraId="0F950AF3" w14:textId="77777777" w:rsidR="00064EE2" w:rsidRPr="003C4010" w:rsidRDefault="00064EE2" w:rsidP="00064EE2">
      <w:pPr>
        <w:spacing w:line="360" w:lineRule="auto"/>
        <w:jc w:val="both"/>
        <w:rPr>
          <w:b/>
        </w:rPr>
      </w:pPr>
    </w:p>
    <w:p w14:paraId="63D1CC1D" w14:textId="77777777" w:rsidR="00064EE2" w:rsidRPr="003C4010" w:rsidRDefault="00064EE2" w:rsidP="00064EE2">
      <w:pPr>
        <w:spacing w:line="360" w:lineRule="auto"/>
        <w:jc w:val="both"/>
        <w:rPr>
          <w:b/>
        </w:rPr>
      </w:pPr>
      <w:proofErr w:type="gramStart"/>
      <w:r w:rsidRPr="003C4010">
        <w:rPr>
          <w:b/>
        </w:rPr>
        <w:t>Neuronal differentiation of neural progenitor cells.</w:t>
      </w:r>
      <w:proofErr w:type="gramEnd"/>
      <w:r w:rsidRPr="003C4010">
        <w:rPr>
          <w:b/>
        </w:rPr>
        <w:t xml:space="preserve"> </w:t>
      </w:r>
    </w:p>
    <w:p w14:paraId="02906B73" w14:textId="6C925AA7" w:rsidR="00064EE2" w:rsidRPr="002B160D" w:rsidRDefault="00064EE2" w:rsidP="00064EE2">
      <w:pPr>
        <w:spacing w:line="360" w:lineRule="auto"/>
        <w:ind w:firstLine="720"/>
        <w:jc w:val="both"/>
      </w:pPr>
      <w:r w:rsidRPr="003C4010">
        <w:t xml:space="preserve">Neural progenitor cells </w:t>
      </w:r>
      <w:r w:rsidR="002B160D">
        <w:t xml:space="preserve">(NPCs) </w:t>
      </w:r>
      <w:r w:rsidRPr="003C4010">
        <w:t xml:space="preserve">were dissociated with </w:t>
      </w:r>
      <w:proofErr w:type="spellStart"/>
      <w:r w:rsidRPr="003C4010">
        <w:t>accutase</w:t>
      </w:r>
      <w:proofErr w:type="spellEnd"/>
      <w:r w:rsidRPr="003C4010">
        <w:t xml:space="preserve"> and plated onto </w:t>
      </w:r>
      <w:proofErr w:type="spellStart"/>
      <w:r w:rsidRPr="003C4010">
        <w:t>matrigel</w:t>
      </w:r>
      <w:proofErr w:type="spellEnd"/>
      <w:r w:rsidRPr="003C4010">
        <w:t xml:space="preserve">-coated </w:t>
      </w:r>
      <w:proofErr w:type="gramStart"/>
      <w:r w:rsidRPr="003C4010">
        <w:t xml:space="preserve">or  </w:t>
      </w:r>
      <w:proofErr w:type="spellStart"/>
      <w:r w:rsidR="002B160D">
        <w:t>fibronectin</w:t>
      </w:r>
      <w:proofErr w:type="spellEnd"/>
      <w:proofErr w:type="gramEnd"/>
      <w:r w:rsidRPr="003C4010">
        <w:t xml:space="preserve">-coated 6-well plates  in NP expansion medium.  On the next day, NP expansion medium was changed to </w:t>
      </w:r>
      <w:proofErr w:type="spellStart"/>
      <w:r w:rsidRPr="003C4010">
        <w:t>Neurobasal</w:t>
      </w:r>
      <w:proofErr w:type="spellEnd"/>
      <w:r w:rsidRPr="003C4010">
        <w:t xml:space="preserve"> medium (</w:t>
      </w:r>
      <w:proofErr w:type="spellStart"/>
      <w:r w:rsidRPr="003C4010">
        <w:t>Neurobasal</w:t>
      </w:r>
      <w:proofErr w:type="spellEnd"/>
      <w:r w:rsidRPr="003C4010">
        <w:t xml:space="preserve"> medium supplemented with 1%B-27 and BDNF (10 </w:t>
      </w:r>
      <w:proofErr w:type="spellStart"/>
      <w:r w:rsidRPr="003C4010">
        <w:t>ng</w:t>
      </w:r>
      <w:proofErr w:type="spellEnd"/>
      <w:r w:rsidRPr="003C4010">
        <w:t xml:space="preserve"> ml</w:t>
      </w:r>
      <w:r w:rsidRPr="003C4010">
        <w:rPr>
          <w:vertAlign w:val="superscript"/>
        </w:rPr>
        <w:t>-1</w:t>
      </w:r>
      <w:r w:rsidRPr="003C4010">
        <w:t>).</w:t>
      </w:r>
      <w:r w:rsidRPr="003C4010">
        <w:rPr>
          <w:b/>
        </w:rPr>
        <w:t xml:space="preserve"> </w:t>
      </w:r>
      <w:r w:rsidR="002B160D" w:rsidRPr="002B160D">
        <w:t>Under these condition</w:t>
      </w:r>
      <w:r w:rsidR="002B160D">
        <w:t>s</w:t>
      </w:r>
      <w:r w:rsidR="002B160D" w:rsidRPr="002B160D">
        <w:t>, NPCs</w:t>
      </w:r>
      <w:r w:rsidR="002B160D">
        <w:rPr>
          <w:b/>
        </w:rPr>
        <w:t xml:space="preserve"> </w:t>
      </w:r>
      <w:r w:rsidR="002B160D" w:rsidRPr="002B160D">
        <w:t xml:space="preserve">differentiated in </w:t>
      </w:r>
      <w:proofErr w:type="spellStart"/>
      <w:r w:rsidR="002B160D" w:rsidRPr="002B160D">
        <w:t>glutamatergic</w:t>
      </w:r>
      <w:proofErr w:type="spellEnd"/>
      <w:r w:rsidR="002B160D" w:rsidRPr="002B160D">
        <w:t xml:space="preserve"> neurons. No </w:t>
      </w:r>
      <w:proofErr w:type="spellStart"/>
      <w:r w:rsidR="002B160D" w:rsidRPr="002B160D">
        <w:t>GABAergic</w:t>
      </w:r>
      <w:proofErr w:type="spellEnd"/>
      <w:r w:rsidR="002B160D" w:rsidRPr="002B160D">
        <w:t xml:space="preserve"> neurons were detected after 45 days of differe</w:t>
      </w:r>
      <w:r w:rsidR="004D60FC">
        <w:t>ntiation (Figure S6</w:t>
      </w:r>
      <w:r w:rsidR="002B160D" w:rsidRPr="002B160D">
        <w:t>).</w:t>
      </w:r>
    </w:p>
    <w:p w14:paraId="7976D85D" w14:textId="77777777" w:rsidR="00064EE2" w:rsidRPr="003C4010" w:rsidRDefault="00064EE2" w:rsidP="00064EE2">
      <w:pPr>
        <w:spacing w:line="360" w:lineRule="auto"/>
        <w:jc w:val="both"/>
        <w:rPr>
          <w:b/>
        </w:rPr>
      </w:pPr>
    </w:p>
    <w:p w14:paraId="5F5773D4" w14:textId="77777777" w:rsidR="00064EE2" w:rsidRPr="003C4010" w:rsidRDefault="00064EE2" w:rsidP="00064EE2">
      <w:pPr>
        <w:spacing w:line="360" w:lineRule="auto"/>
        <w:jc w:val="both"/>
      </w:pPr>
      <w:proofErr w:type="gramStart"/>
      <w:r w:rsidRPr="003C4010">
        <w:rPr>
          <w:b/>
        </w:rPr>
        <w:t>Derivation of neuron-enriched cultures.</w:t>
      </w:r>
      <w:proofErr w:type="gramEnd"/>
    </w:p>
    <w:p w14:paraId="39036927" w14:textId="45ACA816" w:rsidR="00064EE2" w:rsidRPr="003C4010" w:rsidRDefault="00064EE2" w:rsidP="00064EE2">
      <w:pPr>
        <w:spacing w:line="360" w:lineRule="auto"/>
        <w:ind w:firstLine="720"/>
        <w:jc w:val="both"/>
      </w:pPr>
      <w:r w:rsidRPr="003C4010">
        <w:t xml:space="preserve">Semi-confluent monolayer cultures of </w:t>
      </w:r>
      <w:r w:rsidR="00921F70">
        <w:t>NPCs</w:t>
      </w:r>
      <w:r w:rsidRPr="003C4010">
        <w:t xml:space="preserve"> were cultured with </w:t>
      </w:r>
      <w:proofErr w:type="spellStart"/>
      <w:r w:rsidRPr="003C4010">
        <w:t>Neurobasal</w:t>
      </w:r>
      <w:proofErr w:type="spellEnd"/>
      <w:r w:rsidRPr="003C4010">
        <w:t xml:space="preserve"> medium. After 10 days, cells were dissociated using </w:t>
      </w:r>
      <w:proofErr w:type="spellStart"/>
      <w:r w:rsidRPr="003C4010">
        <w:t>accutase</w:t>
      </w:r>
      <w:proofErr w:type="spellEnd"/>
      <w:r w:rsidRPr="003C4010">
        <w:t xml:space="preserve"> (</w:t>
      </w:r>
      <w:proofErr w:type="spellStart"/>
      <w:r w:rsidRPr="003C4010">
        <w:t>StemPro</w:t>
      </w:r>
      <w:proofErr w:type="spellEnd"/>
      <w:r w:rsidRPr="003C4010">
        <w:t xml:space="preserve">).  Single cells were collected by centrifugation, washed twice with Phosphate Buffered Saline (PBS) and </w:t>
      </w:r>
      <w:proofErr w:type="spellStart"/>
      <w:r w:rsidRPr="003C4010">
        <w:t>resuspended</w:t>
      </w:r>
      <w:proofErr w:type="spellEnd"/>
      <w:r w:rsidRPr="003C4010">
        <w:t xml:space="preserve"> at a density of 1x10</w:t>
      </w:r>
      <w:r w:rsidRPr="003C4010">
        <w:rPr>
          <w:vertAlign w:val="superscript"/>
        </w:rPr>
        <w:t>5</w:t>
      </w:r>
      <w:r w:rsidRPr="003C4010">
        <w:t xml:space="preserve">/ml in </w:t>
      </w:r>
      <w:proofErr w:type="spellStart"/>
      <w:r w:rsidRPr="003C4010">
        <w:t>neurobasal</w:t>
      </w:r>
      <w:proofErr w:type="spellEnd"/>
      <w:r w:rsidRPr="003C4010">
        <w:t xml:space="preserve"> medium. The cell suspension was </w:t>
      </w:r>
      <w:r w:rsidRPr="003C4010">
        <w:lastRenderedPageBreak/>
        <w:t xml:space="preserve">seeded on </w:t>
      </w:r>
      <w:proofErr w:type="spellStart"/>
      <w:r w:rsidRPr="003C4010">
        <w:t>fibronectin</w:t>
      </w:r>
      <w:proofErr w:type="spellEnd"/>
      <w:r w:rsidRPr="003C4010">
        <w:t xml:space="preserve"> coated 6-well plates. After 6 minutes, the cell suspension was removed from the plate and neuronal cells attached to the surface of the </w:t>
      </w:r>
      <w:proofErr w:type="spellStart"/>
      <w:r w:rsidRPr="003C4010">
        <w:t>fibronectin</w:t>
      </w:r>
      <w:proofErr w:type="spellEnd"/>
      <w:r w:rsidRPr="003C4010">
        <w:t xml:space="preserve">-coated surface were cultured for 4 weeks in </w:t>
      </w:r>
      <w:proofErr w:type="spellStart"/>
      <w:r w:rsidRPr="003C4010">
        <w:t>neurobasal</w:t>
      </w:r>
      <w:proofErr w:type="spellEnd"/>
      <w:r w:rsidRPr="003C4010">
        <w:t xml:space="preserve"> medium. Half of the medium was refreshed every other day. </w:t>
      </w:r>
    </w:p>
    <w:p w14:paraId="52E5CE8A" w14:textId="77777777" w:rsidR="00064EE2" w:rsidRDefault="00064EE2" w:rsidP="00064EE2">
      <w:pPr>
        <w:spacing w:line="360" w:lineRule="auto"/>
        <w:jc w:val="both"/>
        <w:rPr>
          <w:b/>
        </w:rPr>
      </w:pPr>
    </w:p>
    <w:p w14:paraId="3407D0E2" w14:textId="77777777" w:rsidR="00671D1F" w:rsidRDefault="00671D1F" w:rsidP="0005011D">
      <w:pPr>
        <w:spacing w:line="360" w:lineRule="auto"/>
        <w:jc w:val="both"/>
        <w:rPr>
          <w:b/>
          <w:u w:val="single"/>
        </w:rPr>
      </w:pPr>
    </w:p>
    <w:p w14:paraId="07E82403" w14:textId="77777777" w:rsidR="00EE6598" w:rsidRDefault="00EE6598" w:rsidP="0005011D">
      <w:pPr>
        <w:spacing w:line="360" w:lineRule="auto"/>
        <w:jc w:val="both"/>
        <w:rPr>
          <w:b/>
          <w:u w:val="single"/>
        </w:rPr>
      </w:pPr>
      <w:r w:rsidRPr="0027176E">
        <w:rPr>
          <w:b/>
          <w:u w:val="single"/>
        </w:rPr>
        <w:t>REFERENCES</w:t>
      </w:r>
    </w:p>
    <w:p w14:paraId="47D81A9E" w14:textId="77777777" w:rsidR="007160D1" w:rsidRDefault="007160D1" w:rsidP="0005011D">
      <w:pPr>
        <w:spacing w:line="360" w:lineRule="auto"/>
        <w:jc w:val="both"/>
      </w:pPr>
    </w:p>
    <w:p w14:paraId="3DB385CA" w14:textId="0BB931BB" w:rsidR="007160D1" w:rsidRDefault="007160D1" w:rsidP="00D2520B">
      <w:pPr>
        <w:spacing w:line="360" w:lineRule="auto"/>
        <w:jc w:val="both"/>
      </w:pPr>
      <w:r>
        <w:t xml:space="preserve">1. </w:t>
      </w:r>
      <w:r w:rsidRPr="00004806">
        <w:t xml:space="preserve">Cho MS, Hwang DY, Kim DW </w:t>
      </w:r>
      <w:r>
        <w:t xml:space="preserve">(2008) </w:t>
      </w:r>
      <w:r w:rsidRPr="00004806">
        <w:t>Efficient derivation of functional dopaminergic neurons from human embryonic stem cells on a large scale.</w:t>
      </w:r>
      <w:r>
        <w:t xml:space="preserve"> Nat </w:t>
      </w:r>
      <w:proofErr w:type="spellStart"/>
      <w:r>
        <w:t>Protoc</w:t>
      </w:r>
      <w:proofErr w:type="spellEnd"/>
      <w:r>
        <w:t xml:space="preserve"> 3</w:t>
      </w:r>
      <w:r w:rsidRPr="00004806">
        <w:t>:1888-94.</w:t>
      </w:r>
    </w:p>
    <w:p w14:paraId="4881FC29" w14:textId="77777777" w:rsidR="007160D1" w:rsidRPr="00D2520B" w:rsidRDefault="007160D1">
      <w:pPr>
        <w:spacing w:line="360" w:lineRule="auto"/>
        <w:jc w:val="both"/>
      </w:pPr>
    </w:p>
    <w:p w14:paraId="55C1C5B8" w14:textId="77777777" w:rsidR="0005011D" w:rsidRPr="00064EE2" w:rsidRDefault="0005011D" w:rsidP="00064EE2">
      <w:pPr>
        <w:spacing w:line="360" w:lineRule="auto"/>
        <w:jc w:val="both"/>
        <w:rPr>
          <w:b/>
        </w:rPr>
      </w:pPr>
    </w:p>
    <w:p w14:paraId="05CB0208" w14:textId="77777777" w:rsidR="00291EA6" w:rsidRDefault="00291EA6"/>
    <w:sectPr w:rsidR="00291EA6" w:rsidSect="009D1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E2"/>
    <w:rsid w:val="0005011D"/>
    <w:rsid w:val="00064EE2"/>
    <w:rsid w:val="0006622F"/>
    <w:rsid w:val="00083494"/>
    <w:rsid w:val="000D167A"/>
    <w:rsid w:val="0010338F"/>
    <w:rsid w:val="001208DA"/>
    <w:rsid w:val="0013651E"/>
    <w:rsid w:val="001B3134"/>
    <w:rsid w:val="00253D90"/>
    <w:rsid w:val="00262575"/>
    <w:rsid w:val="0027176E"/>
    <w:rsid w:val="00291EA6"/>
    <w:rsid w:val="002A5D2B"/>
    <w:rsid w:val="002B160D"/>
    <w:rsid w:val="002E2D61"/>
    <w:rsid w:val="00335562"/>
    <w:rsid w:val="00383069"/>
    <w:rsid w:val="00393C34"/>
    <w:rsid w:val="003A7EF5"/>
    <w:rsid w:val="00483DD8"/>
    <w:rsid w:val="00483FFC"/>
    <w:rsid w:val="004D60FC"/>
    <w:rsid w:val="00501606"/>
    <w:rsid w:val="00586B51"/>
    <w:rsid w:val="005B1FA9"/>
    <w:rsid w:val="006062AF"/>
    <w:rsid w:val="0063501A"/>
    <w:rsid w:val="00671D1F"/>
    <w:rsid w:val="00675174"/>
    <w:rsid w:val="006760D4"/>
    <w:rsid w:val="006A2723"/>
    <w:rsid w:val="006D6F0E"/>
    <w:rsid w:val="007160D1"/>
    <w:rsid w:val="00740F3B"/>
    <w:rsid w:val="00770DC3"/>
    <w:rsid w:val="00841E5B"/>
    <w:rsid w:val="008805A2"/>
    <w:rsid w:val="00882B47"/>
    <w:rsid w:val="008B53EC"/>
    <w:rsid w:val="008D1EC2"/>
    <w:rsid w:val="00921F70"/>
    <w:rsid w:val="009B24D9"/>
    <w:rsid w:val="009D14C4"/>
    <w:rsid w:val="00A51D02"/>
    <w:rsid w:val="00A61105"/>
    <w:rsid w:val="00AE0793"/>
    <w:rsid w:val="00B273A9"/>
    <w:rsid w:val="00BC46D9"/>
    <w:rsid w:val="00BF1BD4"/>
    <w:rsid w:val="00C31D86"/>
    <w:rsid w:val="00C35DD4"/>
    <w:rsid w:val="00C552E7"/>
    <w:rsid w:val="00C628A6"/>
    <w:rsid w:val="00C636E4"/>
    <w:rsid w:val="00CB2725"/>
    <w:rsid w:val="00D2520B"/>
    <w:rsid w:val="00E13F2F"/>
    <w:rsid w:val="00E250C6"/>
    <w:rsid w:val="00E905A6"/>
    <w:rsid w:val="00EB115B"/>
    <w:rsid w:val="00EE6598"/>
    <w:rsid w:val="00F6565B"/>
    <w:rsid w:val="00F87C0F"/>
    <w:rsid w:val="00F91EC8"/>
    <w:rsid w:val="00F92363"/>
    <w:rsid w:val="00F96999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8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FFED3-6766-054D-BCE0-7EC9556E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D'Aiuto</dc:creator>
  <cp:lastModifiedBy>Leonardo D'Aiuto</cp:lastModifiedBy>
  <cp:revision>9</cp:revision>
  <cp:lastPrinted>2012-10-31T13:40:00Z</cp:lastPrinted>
  <dcterms:created xsi:type="dcterms:W3CDTF">2012-10-19T15:27:00Z</dcterms:created>
  <dcterms:modified xsi:type="dcterms:W3CDTF">2012-10-31T14:31:00Z</dcterms:modified>
</cp:coreProperties>
</file>