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9E" w:rsidRPr="00AE7DB1" w:rsidRDefault="00912694" w:rsidP="00071B9E">
      <w:pPr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 Unicode MS" w:hAnsi="Arial" w:cs="Arial"/>
          <w:b/>
          <w:caps/>
          <w:color w:val="000000"/>
          <w:sz w:val="20"/>
          <w:szCs w:val="20"/>
        </w:rPr>
        <w:t>Appendix s1.</w:t>
      </w:r>
      <w:proofErr w:type="gramEnd"/>
      <w:r>
        <w:rPr>
          <w:rFonts w:ascii="Arial" w:eastAsia="Arial Unicode MS" w:hAnsi="Arial" w:cs="Arial"/>
          <w:b/>
          <w:caps/>
          <w:color w:val="000000"/>
          <w:sz w:val="20"/>
          <w:szCs w:val="20"/>
        </w:rPr>
        <w:t xml:space="preserve"> </w:t>
      </w:r>
      <w:r w:rsidR="00B33149">
        <w:rPr>
          <w:rFonts w:ascii="Arial" w:eastAsia="Arial Unicode MS" w:hAnsi="Arial" w:cs="Arial"/>
          <w:b/>
          <w:caps/>
          <w:color w:val="000000"/>
          <w:sz w:val="20"/>
          <w:szCs w:val="20"/>
        </w:rPr>
        <w:t>SEARCH STRATEGY for medline, cochrane, and embase.</w:t>
      </w:r>
    </w:p>
    <w:p w:rsidR="00071B9E" w:rsidRPr="00AE7DB1" w:rsidRDefault="00071B9E" w:rsidP="00071B9E">
      <w:pPr>
        <w:rPr>
          <w:rFonts w:ascii="Arial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Fonts w:ascii="Arial" w:hAnsi="Arial" w:cs="Arial"/>
          <w:color w:val="000000"/>
          <w:sz w:val="20"/>
          <w:szCs w:val="20"/>
        </w:rPr>
      </w:pPr>
      <w:r w:rsidRPr="00AE7DB1">
        <w:rPr>
          <w:rFonts w:ascii="Arial" w:hAnsi="Arial" w:cs="Arial"/>
          <w:color w:val="000000"/>
          <w:sz w:val="20"/>
          <w:szCs w:val="20"/>
        </w:rPr>
        <w:t>MEDLINE® In-Process &amp; Other Non-Indexed Citations (Ovid)</w:t>
      </w:r>
    </w:p>
    <w:p w:rsidR="00071B9E" w:rsidRPr="00AE7DB1" w:rsidRDefault="00071B9E" w:rsidP="00071B9E">
      <w:pPr>
        <w:rPr>
          <w:rFonts w:ascii="Arial" w:hAnsi="Arial" w:cs="Arial"/>
          <w:color w:val="000000"/>
          <w:sz w:val="20"/>
          <w:szCs w:val="20"/>
        </w:rPr>
      </w:pPr>
      <w:r w:rsidRPr="00AE7DB1">
        <w:rPr>
          <w:rFonts w:ascii="Arial" w:hAnsi="Arial" w:cs="Arial"/>
          <w:color w:val="000000"/>
          <w:sz w:val="20"/>
          <w:szCs w:val="20"/>
        </w:rPr>
        <w:t>MEDLINE® Daily (Ovid)</w:t>
      </w:r>
    </w:p>
    <w:p w:rsidR="00071B9E" w:rsidRPr="00AE7DB1" w:rsidRDefault="00071B9E" w:rsidP="00071B9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MEDLINE® 1950 to June 2011 </w:t>
      </w:r>
      <w:r w:rsidRPr="00AE7DB1">
        <w:rPr>
          <w:rFonts w:ascii="Arial" w:hAnsi="Arial" w:cs="Arial"/>
          <w:color w:val="000000"/>
          <w:sz w:val="20"/>
          <w:szCs w:val="20"/>
        </w:rPr>
        <w:t>(Ovid)</w:t>
      </w:r>
    </w:p>
    <w:p w:rsidR="00071B9E" w:rsidRPr="00AE7DB1" w:rsidRDefault="00071B9E" w:rsidP="00071B9E">
      <w:pPr>
        <w:spacing w:before="240" w:line="480" w:lineRule="auto"/>
        <w:rPr>
          <w:rFonts w:ascii="Arial" w:hAnsi="Arial" w:cs="Arial"/>
          <w:color w:val="000000"/>
          <w:sz w:val="20"/>
          <w:szCs w:val="20"/>
        </w:rPr>
      </w:pPr>
      <w:r w:rsidRPr="00AE7DB1">
        <w:rPr>
          <w:rFonts w:ascii="Arial" w:hAnsi="Arial" w:cs="Arial"/>
          <w:color w:val="000000"/>
          <w:sz w:val="20"/>
          <w:szCs w:val="20"/>
        </w:rPr>
        <w:t xml:space="preserve">Cochrane Central Register of Controlled Trials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5042F6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E7DB1">
        <w:rPr>
          <w:rFonts w:ascii="Arial" w:hAnsi="Arial" w:cs="Arial"/>
          <w:color w:val="000000"/>
          <w:sz w:val="20"/>
          <w:szCs w:val="20"/>
        </w:rPr>
        <w:t>201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AE7DB1">
        <w:rPr>
          <w:rFonts w:ascii="Arial" w:hAnsi="Arial" w:cs="Arial"/>
          <w:color w:val="000000"/>
          <w:sz w:val="20"/>
          <w:szCs w:val="20"/>
        </w:rPr>
        <w:t xml:space="preserve"> (EBM Reviews)</w:t>
      </w:r>
    </w:p>
    <w:p w:rsidR="00071B9E" w:rsidRPr="00AE7DB1" w:rsidRDefault="00071B9E" w:rsidP="00071B9E">
      <w:pPr>
        <w:rPr>
          <w:rFonts w:ascii="Arial" w:hAnsi="Arial" w:cs="Arial"/>
          <w:color w:val="000000"/>
          <w:sz w:val="20"/>
          <w:szCs w:val="20"/>
        </w:rPr>
      </w:pPr>
      <w:r w:rsidRPr="00AE7DB1">
        <w:rPr>
          <w:rFonts w:ascii="Arial" w:hAnsi="Arial" w:cs="Arial"/>
          <w:color w:val="000000"/>
          <w:sz w:val="20"/>
          <w:szCs w:val="20"/>
        </w:rPr>
        <w:t xml:space="preserve">Cochrane Database of Systematic Reviews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</w:t>
      </w:r>
      <w:r w:rsidRPr="005042F6"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E7DB1">
        <w:rPr>
          <w:rFonts w:ascii="Arial" w:hAnsi="Arial" w:cs="Arial"/>
          <w:color w:val="000000"/>
          <w:sz w:val="20"/>
          <w:szCs w:val="20"/>
        </w:rPr>
        <w:t xml:space="preserve"> Quarter</w:t>
      </w:r>
      <w:proofErr w:type="gramEnd"/>
      <w:r w:rsidRPr="00AE7DB1">
        <w:rPr>
          <w:rFonts w:ascii="Arial" w:hAnsi="Arial" w:cs="Arial"/>
          <w:color w:val="000000"/>
          <w:sz w:val="20"/>
          <w:szCs w:val="20"/>
        </w:rPr>
        <w:t xml:space="preserve"> 201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Pr="00AE7DB1">
        <w:rPr>
          <w:rFonts w:ascii="Arial" w:hAnsi="Arial" w:cs="Arial"/>
          <w:color w:val="000000"/>
          <w:sz w:val="20"/>
          <w:szCs w:val="20"/>
        </w:rPr>
        <w:t xml:space="preserve"> (EBM Reviews)</w:t>
      </w:r>
    </w:p>
    <w:p w:rsidR="00071B9E" w:rsidRPr="00AE7DB1" w:rsidRDefault="00071B9E" w:rsidP="00071B9E">
      <w:pPr>
        <w:rPr>
          <w:rFonts w:ascii="Arial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mesenchymal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stem cell*.mp. or exp Mesenchymal Stem Cells/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mesenchymal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stem cell transplantation.mp. or exp Mesenchymal Stem Cell Transplantation/ or Bone Marrow Cells/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mesenchymal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adj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(stem or stromal or progenitor or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multipotent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or bone marrow or adipose or placenta*)).mp.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Multipotent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Stem Cells/ or Stromal Cells/ or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multipotent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stromal cell*.mp.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Mesoderm/cy [Cytology]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ae</w:t>
      </w:r>
      <w:proofErr w:type="spellEnd"/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or to or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po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or co).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fs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safe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or safety).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side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effect$.ti,ab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((adverse or undesirable or harm* or serious or toxic) adj3 (effect* or reaction* or event* or outcome*)).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ti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,ab</w:t>
      </w:r>
      <w:proofErr w:type="spellEnd"/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exp product surveillance,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postmarketing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adverse drug reaction reporting systems/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clinical trials, phase iv/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poisoning/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substance-related disorders/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drug toxicity/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abnormalities, drug induced/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drug monitoring/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drug hypersensitivity/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toxicity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or complication* or noxious or tolerability or hypersensitivity or abnormal*).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Postoperative Complications/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exp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Intraoperative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Complications/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randomized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controlled trial.pt.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controlled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clinical trial.pt.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randomized.ab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placebo.ab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drug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therapy.fs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randomly.ab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trial.ab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groups.ab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clinical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trial* or multicenter study).pt.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or/22-30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animals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not (humans and animals)).sh.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31 not 32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or/1-5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or/6-21</w:t>
      </w:r>
    </w:p>
    <w:p w:rsidR="00071B9E" w:rsidRPr="00AE7DB1" w:rsidRDefault="00071B9E" w:rsidP="00071B9E">
      <w:pPr>
        <w:numPr>
          <w:ilvl w:val="0"/>
          <w:numId w:val="1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and/33-36</w:t>
      </w:r>
    </w:p>
    <w:p w:rsidR="00071B9E" w:rsidRPr="00AE7DB1" w:rsidRDefault="00071B9E" w:rsidP="00071B9E">
      <w:pPr>
        <w:rPr>
          <w:rStyle w:val="searchhistory-search-term"/>
          <w:rFonts w:ascii="Arial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br w:type="page"/>
      </w:r>
    </w:p>
    <w:p w:rsidR="00071B9E" w:rsidRPr="00AE7DB1" w:rsidRDefault="00071B9E" w:rsidP="00071B9E">
      <w:p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>
        <w:rPr>
          <w:rStyle w:val="searchhistory-search-term"/>
          <w:rFonts w:ascii="Arial" w:hAnsi="Arial" w:cs="Arial"/>
          <w:color w:val="000000"/>
          <w:sz w:val="20"/>
          <w:szCs w:val="20"/>
        </w:rPr>
        <w:lastRenderedPageBreak/>
        <w:t xml:space="preserve">EMBASE 1980 to Week 21, 2011 </w:t>
      </w: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(Ovid)</w:t>
      </w:r>
    </w:p>
    <w:p w:rsidR="00071B9E" w:rsidRPr="00AE7DB1" w:rsidRDefault="00071B9E" w:rsidP="00071B9E">
      <w:pPr>
        <w:rPr>
          <w:rStyle w:val="searchhistory-search-term"/>
          <w:rFonts w:ascii="Arial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mesenchymal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stem cell*.mp. or exp Mesenchymal Stem Cells/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mesenchymal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stem cell transplantation.mp. or exp Mesenchymal Stem Cell Transplantation/ or Bone Marrow Cells/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mesenchymal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adj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(stem or stromal or progenitor or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multipotent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or bone marrow or adipose or placenta*)).mp.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Multipotent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Stem Cells/ or Stromal Cells/ or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multipotent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stromal cell*.mp.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Mesoderm/ [Cytology]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ae</w:t>
      </w:r>
      <w:proofErr w:type="spellEnd"/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or to or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po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or co).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fs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safe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or safety).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side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effect.ti,ab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((adverse or undesirable or harm* or serious or toxic) adj3 (effect* or reaction* or event* or outcome*)).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ti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,ab</w:t>
      </w:r>
      <w:proofErr w:type="spellEnd"/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adverse drug reaction/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drug toxicity/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intoxication/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drug safety/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drug monitoring/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drug hypersensitivity/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exp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postmarketing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surveillance/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drug surveillance program/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phase iv clinical trial/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toxicity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or complication* or noxious or tolerability or hypersensitivity or abnormal*).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ti,ab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exp postoperative complication/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exp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Peroperative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Complication/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Clinical trial/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Randomized Controlled Trial/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Randomization.mp. or exp Randomization/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Single blind procedure/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Double blind procedure/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Crossover procedure/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Placebo/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Randomi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?ed</w:t>
      </w:r>
      <w:proofErr w:type="spellEnd"/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controlled trial*.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tw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Rct.tw.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Random allocation.tw.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Randomly allocated.tw.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Allocated randomly.tw.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(</w:t>
      </w:r>
      <w:proofErr w:type="gram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allocated</w:t>
      </w:r>
      <w:proofErr w:type="gram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adj2 random).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tw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Single blind*.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tw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Double blind*.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tw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((treble or triple) 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adj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 blind*).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tw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Placebo*.</w:t>
      </w:r>
      <w:proofErr w:type="spellStart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tw</w:t>
      </w:r>
      <w:proofErr w:type="spellEnd"/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Prospective study/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Multicenter study/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or/22-40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Case study/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Case report.tw.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Abstract report/ or letter/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or/42-44 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 xml:space="preserve">41 not 45 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or/1-5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or/6-21</w:t>
      </w:r>
    </w:p>
    <w:p w:rsidR="00071B9E" w:rsidRPr="00AE7DB1" w:rsidRDefault="00071B9E" w:rsidP="00071B9E">
      <w:pPr>
        <w:numPr>
          <w:ilvl w:val="0"/>
          <w:numId w:val="2"/>
        </w:numPr>
        <w:rPr>
          <w:rStyle w:val="searchhistory-search-term"/>
          <w:rFonts w:ascii="Arial" w:hAnsi="Arial" w:cs="Arial"/>
          <w:color w:val="000000"/>
          <w:sz w:val="20"/>
          <w:szCs w:val="20"/>
        </w:rPr>
      </w:pPr>
      <w:r w:rsidRPr="00AE7DB1">
        <w:rPr>
          <w:rStyle w:val="searchhistory-search-term"/>
          <w:rFonts w:ascii="Arial" w:hAnsi="Arial" w:cs="Arial"/>
          <w:color w:val="000000"/>
          <w:sz w:val="20"/>
          <w:szCs w:val="20"/>
        </w:rPr>
        <w:t>and/46-48</w:t>
      </w:r>
    </w:p>
    <w:p w:rsidR="00071B9E" w:rsidRPr="00AE7DB1" w:rsidRDefault="00071B9E" w:rsidP="00071B9E">
      <w:pPr>
        <w:rPr>
          <w:rStyle w:val="searchhistory-search-term"/>
          <w:rFonts w:ascii="Arial" w:hAnsi="Arial" w:cs="Arial"/>
          <w:color w:val="000000"/>
          <w:sz w:val="20"/>
          <w:szCs w:val="20"/>
        </w:rPr>
      </w:pPr>
    </w:p>
    <w:p w:rsidR="00071B9E" w:rsidRPr="00AE7DB1" w:rsidRDefault="00071B9E" w:rsidP="00071B9E">
      <w:pPr>
        <w:rPr>
          <w:rStyle w:val="searchhistory-search-term"/>
          <w:rFonts w:ascii="Arial" w:hAnsi="Arial" w:cs="Arial"/>
          <w:color w:val="000000"/>
          <w:sz w:val="20"/>
          <w:szCs w:val="20"/>
        </w:rPr>
      </w:pPr>
    </w:p>
    <w:sectPr w:rsidR="00071B9E" w:rsidRPr="00AE7DB1" w:rsidSect="00E4376C">
      <w:headerReference w:type="first" r:id="rId7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DF" w:rsidRDefault="007857DF" w:rsidP="00351345">
      <w:r>
        <w:separator/>
      </w:r>
    </w:p>
  </w:endnote>
  <w:endnote w:type="continuationSeparator" w:id="0">
    <w:p w:rsidR="007857DF" w:rsidRDefault="007857DF" w:rsidP="00351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DF" w:rsidRDefault="007857DF" w:rsidP="00351345">
      <w:r>
        <w:separator/>
      </w:r>
    </w:p>
  </w:footnote>
  <w:footnote w:type="continuationSeparator" w:id="0">
    <w:p w:rsidR="007857DF" w:rsidRDefault="007857DF" w:rsidP="00351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A1" w:rsidRDefault="005F5CA1" w:rsidP="00901796">
    <w:pPr>
      <w:pStyle w:val="Header"/>
      <w:jc w:val="right"/>
      <w:rPr>
        <w:rFonts w:ascii="Lucida Sans Unicode" w:hAnsi="Lucida Sans Unicode" w:cs="Lucida Sans Unicode"/>
        <w:sz w:val="18"/>
        <w:szCs w:val="18"/>
      </w:rPr>
    </w:pPr>
    <w:r>
      <w:rPr>
        <w:rFonts w:ascii="Lucida Sans Unicode" w:hAnsi="Lucida Sans Unicode" w:cs="Lucida Sans Unicode"/>
        <w:sz w:val="18"/>
        <w:szCs w:val="18"/>
      </w:rPr>
      <w:t>Lalu MM et al.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348"/>
    <w:multiLevelType w:val="hybridMultilevel"/>
    <w:tmpl w:val="C5469790"/>
    <w:lvl w:ilvl="0" w:tplc="453EE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65036"/>
    <w:multiLevelType w:val="hybridMultilevel"/>
    <w:tmpl w:val="9EEEC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F1075"/>
    <w:multiLevelType w:val="hybridMultilevel"/>
    <w:tmpl w:val="1A4ADDAC"/>
    <w:lvl w:ilvl="0" w:tplc="AE7A194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4777C"/>
    <w:multiLevelType w:val="hybridMultilevel"/>
    <w:tmpl w:val="9B4E776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E2886"/>
    <w:multiLevelType w:val="hybridMultilevel"/>
    <w:tmpl w:val="2F86AD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61C5C"/>
    <w:multiLevelType w:val="hybridMultilevel"/>
    <w:tmpl w:val="73724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Libraries" w:val="&lt;ENLibraries&gt;&lt;Libraries&gt;&lt;item&gt;abstracts pulled and reviewed (march 2011) Copy.enl&lt;/item&gt;&lt;/Libraries&gt;&lt;/ENLibraries&gt;"/>
  </w:docVars>
  <w:rsids>
    <w:rsidRoot w:val="00BE6AA6"/>
    <w:rsid w:val="00014C62"/>
    <w:rsid w:val="00042C3F"/>
    <w:rsid w:val="000530E7"/>
    <w:rsid w:val="00071B9E"/>
    <w:rsid w:val="000A4DD1"/>
    <w:rsid w:val="000F1CD9"/>
    <w:rsid w:val="00106091"/>
    <w:rsid w:val="00126E9F"/>
    <w:rsid w:val="00166B58"/>
    <w:rsid w:val="001D4A4F"/>
    <w:rsid w:val="00214DE7"/>
    <w:rsid w:val="0025434E"/>
    <w:rsid w:val="00296CC2"/>
    <w:rsid w:val="002A578F"/>
    <w:rsid w:val="002C45E9"/>
    <w:rsid w:val="002E3382"/>
    <w:rsid w:val="00305D0C"/>
    <w:rsid w:val="00313614"/>
    <w:rsid w:val="00321735"/>
    <w:rsid w:val="003400F7"/>
    <w:rsid w:val="00351345"/>
    <w:rsid w:val="003C00C9"/>
    <w:rsid w:val="003C0D96"/>
    <w:rsid w:val="004529DF"/>
    <w:rsid w:val="00492A7B"/>
    <w:rsid w:val="004D6E83"/>
    <w:rsid w:val="004E17BE"/>
    <w:rsid w:val="004E738B"/>
    <w:rsid w:val="005A0FA1"/>
    <w:rsid w:val="005B7683"/>
    <w:rsid w:val="005D3755"/>
    <w:rsid w:val="005D4155"/>
    <w:rsid w:val="005F5CA1"/>
    <w:rsid w:val="00605950"/>
    <w:rsid w:val="00616CFB"/>
    <w:rsid w:val="006207CE"/>
    <w:rsid w:val="006629B4"/>
    <w:rsid w:val="0066795E"/>
    <w:rsid w:val="006C78BD"/>
    <w:rsid w:val="00716856"/>
    <w:rsid w:val="00783A93"/>
    <w:rsid w:val="007857DF"/>
    <w:rsid w:val="007D5710"/>
    <w:rsid w:val="00826305"/>
    <w:rsid w:val="00842AA0"/>
    <w:rsid w:val="008469E5"/>
    <w:rsid w:val="00896130"/>
    <w:rsid w:val="00901796"/>
    <w:rsid w:val="00912694"/>
    <w:rsid w:val="00915570"/>
    <w:rsid w:val="00923728"/>
    <w:rsid w:val="009301A6"/>
    <w:rsid w:val="00947398"/>
    <w:rsid w:val="00947512"/>
    <w:rsid w:val="00952F62"/>
    <w:rsid w:val="00972B09"/>
    <w:rsid w:val="00974873"/>
    <w:rsid w:val="009814E8"/>
    <w:rsid w:val="00987A69"/>
    <w:rsid w:val="00994E70"/>
    <w:rsid w:val="009E67ED"/>
    <w:rsid w:val="00A33698"/>
    <w:rsid w:val="00A408A3"/>
    <w:rsid w:val="00A80107"/>
    <w:rsid w:val="00AE7DB1"/>
    <w:rsid w:val="00B201F4"/>
    <w:rsid w:val="00B33149"/>
    <w:rsid w:val="00B80615"/>
    <w:rsid w:val="00BB6E22"/>
    <w:rsid w:val="00BD6B9A"/>
    <w:rsid w:val="00BE6AA6"/>
    <w:rsid w:val="00BE7E64"/>
    <w:rsid w:val="00BF2175"/>
    <w:rsid w:val="00C61C4E"/>
    <w:rsid w:val="00CA5E83"/>
    <w:rsid w:val="00CB1EE5"/>
    <w:rsid w:val="00D44DA3"/>
    <w:rsid w:val="00D91C62"/>
    <w:rsid w:val="00E0304D"/>
    <w:rsid w:val="00E4376C"/>
    <w:rsid w:val="00EE0ABB"/>
    <w:rsid w:val="00EE2AD1"/>
    <w:rsid w:val="00F234C0"/>
    <w:rsid w:val="00F53D65"/>
    <w:rsid w:val="00F61BA5"/>
    <w:rsid w:val="00FC7927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history-search-term">
    <w:name w:val="searchhistory-search-term"/>
    <w:basedOn w:val="DefaultParagraphFont"/>
    <w:rsid w:val="00BE6AA6"/>
  </w:style>
  <w:style w:type="paragraph" w:styleId="Header">
    <w:name w:val="header"/>
    <w:basedOn w:val="Normal"/>
    <w:link w:val="HeaderChar"/>
    <w:uiPriority w:val="99"/>
    <w:rsid w:val="00BE6A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AA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E6AA6"/>
  </w:style>
  <w:style w:type="character" w:customStyle="1" w:styleId="il">
    <w:name w:val="il"/>
    <w:basedOn w:val="DefaultParagraphFont"/>
    <w:rsid w:val="00AE7DB1"/>
  </w:style>
  <w:style w:type="character" w:customStyle="1" w:styleId="apple-converted-space">
    <w:name w:val="apple-converted-space"/>
    <w:basedOn w:val="DefaultParagraphFont"/>
    <w:rsid w:val="00AE7DB1"/>
  </w:style>
  <w:style w:type="paragraph" w:styleId="Footer">
    <w:name w:val="footer"/>
    <w:basedOn w:val="Normal"/>
    <w:link w:val="FooterChar"/>
    <w:uiPriority w:val="99"/>
    <w:unhideWhenUsed/>
    <w:rsid w:val="00AE7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D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2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4</cp:revision>
  <cp:lastPrinted>2012-08-07T18:20:00Z</cp:lastPrinted>
  <dcterms:created xsi:type="dcterms:W3CDTF">2012-09-28T03:00:00Z</dcterms:created>
  <dcterms:modified xsi:type="dcterms:W3CDTF">2012-10-01T17:36:00Z</dcterms:modified>
</cp:coreProperties>
</file>