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FD" w:rsidRPr="00AF1E5F" w:rsidRDefault="00E801FD" w:rsidP="00E801FD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E801FD" w:rsidRPr="00AF1E5F" w:rsidRDefault="00E801FD" w:rsidP="00E801F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b/>
          <w:lang w:eastAsia="en-GB"/>
        </w:rPr>
      </w:pPr>
      <w:r w:rsidRPr="00AF1E5F">
        <w:rPr>
          <w:rFonts w:ascii="Arial" w:hAnsi="Arial" w:cs="Arial"/>
          <w:b/>
        </w:rPr>
        <w:t xml:space="preserve">Box </w:t>
      </w:r>
      <w:r w:rsidR="00096184">
        <w:rPr>
          <w:rFonts w:ascii="Arial" w:hAnsi="Arial" w:cs="Arial"/>
          <w:b/>
        </w:rPr>
        <w:t>S</w:t>
      </w:r>
      <w:r w:rsidRPr="00AF1E5F">
        <w:rPr>
          <w:rFonts w:ascii="Arial" w:hAnsi="Arial" w:cs="Arial"/>
          <w:b/>
        </w:rPr>
        <w:t>2. E</w:t>
      </w:r>
      <w:r w:rsidRPr="00AF1E5F">
        <w:rPr>
          <w:rFonts w:ascii="Arial" w:eastAsia="Times New Roman" w:hAnsi="Arial" w:cs="Arial"/>
          <w:b/>
          <w:lang w:eastAsia="en-GB"/>
        </w:rPr>
        <w:t xml:space="preserve">xplanations and implications for clinicians and policymakers 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AF1E5F">
        <w:rPr>
          <w:rFonts w:ascii="Arial" w:hAnsi="Arial" w:cs="Arial"/>
        </w:rPr>
        <w:t xml:space="preserve">Promoting physical activity solely for its health benefits is unlikely to be a success for South Asian populations. 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1E5F">
        <w:rPr>
          <w:rFonts w:ascii="Arial" w:hAnsi="Arial" w:cs="Arial"/>
        </w:rPr>
        <w:t xml:space="preserve">Physical activity interventions are most likely to succeed if they include the opportunity for social engagement or enjoyment. </w:t>
      </w:r>
    </w:p>
    <w:p w:rsidR="00E801FD" w:rsidRPr="00AF1E5F" w:rsidRDefault="00E801FD" w:rsidP="00E801F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E801FD" w:rsidRPr="00AF1E5F" w:rsidRDefault="00E801FD" w:rsidP="00E801F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AF1E5F">
        <w:rPr>
          <w:rFonts w:ascii="Arial" w:hAnsi="Arial" w:cs="Arial"/>
        </w:rPr>
        <w:t>The following should be considered when recommending or developing strategies to increase physical activity: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1E5F">
        <w:rPr>
          <w:rFonts w:ascii="Arial" w:hAnsi="Arial" w:cs="Arial"/>
        </w:rPr>
        <w:t xml:space="preserve"> Working in partnership with religious centres and community organisations to provide physical activity opportunities or information</w:t>
      </w:r>
      <w:r>
        <w:rPr>
          <w:rFonts w:ascii="Arial" w:hAnsi="Arial" w:cs="Arial"/>
        </w:rPr>
        <w:t>.</w:t>
      </w:r>
      <w:r w:rsidRPr="00AF1E5F">
        <w:rPr>
          <w:rFonts w:ascii="Arial" w:hAnsi="Arial" w:cs="Arial"/>
        </w:rPr>
        <w:t xml:space="preserve"> Creating opportunities to exercise in a </w:t>
      </w:r>
      <w:r>
        <w:rPr>
          <w:rFonts w:ascii="Arial" w:hAnsi="Arial" w:cs="Arial"/>
        </w:rPr>
        <w:t xml:space="preserve">familiar </w:t>
      </w:r>
      <w:r w:rsidRPr="00AF1E5F">
        <w:rPr>
          <w:rFonts w:ascii="Arial" w:hAnsi="Arial" w:cs="Arial"/>
        </w:rPr>
        <w:t>setting such as a religious or community centre.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Draw</w:t>
      </w:r>
      <w:r w:rsidRPr="00AF1E5F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on </w:t>
      </w:r>
      <w:r w:rsidRPr="00AF1E5F">
        <w:rPr>
          <w:rFonts w:ascii="Arial" w:hAnsi="Arial" w:cs="Arial"/>
        </w:rPr>
        <w:t>role models</w:t>
      </w:r>
      <w:r>
        <w:rPr>
          <w:rFonts w:ascii="Arial" w:hAnsi="Arial" w:cs="Arial"/>
        </w:rPr>
        <w:t xml:space="preserve"> from South Asian backgrounds</w:t>
      </w:r>
      <w:r w:rsidRPr="00AF1E5F">
        <w:rPr>
          <w:rFonts w:ascii="Arial" w:hAnsi="Arial" w:cs="Arial"/>
        </w:rPr>
        <w:t xml:space="preserve"> (at a local and national level) to provide inspiration and motivation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1E5F">
        <w:rPr>
          <w:rFonts w:ascii="Arial" w:hAnsi="Arial" w:cs="Arial"/>
        </w:rPr>
        <w:t xml:space="preserve">Introduce people to </w:t>
      </w:r>
      <w:r>
        <w:rPr>
          <w:rFonts w:ascii="Arial" w:hAnsi="Arial" w:cs="Arial"/>
        </w:rPr>
        <w:t xml:space="preserve">a range of </w:t>
      </w:r>
      <w:r w:rsidRPr="00AF1E5F">
        <w:rPr>
          <w:rFonts w:ascii="Arial" w:hAnsi="Arial" w:cs="Arial"/>
        </w:rPr>
        <w:t xml:space="preserve">physical activities that they may enjoy </w:t>
      </w:r>
      <w:r>
        <w:rPr>
          <w:rFonts w:ascii="Arial" w:hAnsi="Arial" w:cs="Arial"/>
        </w:rPr>
        <w:t>via the provision of</w:t>
      </w:r>
      <w:r w:rsidRPr="00AF1E5F">
        <w:rPr>
          <w:rFonts w:ascii="Arial" w:hAnsi="Arial" w:cs="Arial"/>
        </w:rPr>
        <w:t xml:space="preserve"> taster sessions 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1E5F">
        <w:rPr>
          <w:rFonts w:ascii="Arial" w:hAnsi="Arial" w:cs="Arial"/>
        </w:rPr>
        <w:t>Focus on physical activit</w:t>
      </w:r>
      <w:r>
        <w:rPr>
          <w:rFonts w:ascii="Arial" w:hAnsi="Arial" w:cs="Arial"/>
        </w:rPr>
        <w:t>y</w:t>
      </w:r>
      <w:r w:rsidRPr="00AF1E5F">
        <w:rPr>
          <w:rFonts w:ascii="Arial" w:hAnsi="Arial" w:cs="Arial"/>
        </w:rPr>
        <w:t xml:space="preserve"> opportunities for family units and </w:t>
      </w:r>
      <w:r>
        <w:rPr>
          <w:rFonts w:ascii="Arial" w:hAnsi="Arial" w:cs="Arial"/>
        </w:rPr>
        <w:t>other</w:t>
      </w:r>
      <w:r w:rsidRPr="00AF1E5F">
        <w:rPr>
          <w:rFonts w:ascii="Arial" w:hAnsi="Arial" w:cs="Arial"/>
        </w:rPr>
        <w:t xml:space="preserve"> groups (e.g. football, netball, dance classes</w:t>
      </w:r>
      <w:r>
        <w:rPr>
          <w:rFonts w:ascii="Arial" w:hAnsi="Arial" w:cs="Arial"/>
        </w:rPr>
        <w:t>)</w:t>
      </w:r>
      <w:r w:rsidRPr="00AF1E5F">
        <w:rPr>
          <w:rFonts w:ascii="Arial" w:hAnsi="Arial" w:cs="Arial"/>
        </w:rPr>
        <w:t xml:space="preserve"> </w:t>
      </w:r>
    </w:p>
    <w:p w:rsidR="00E801FD" w:rsidRPr="00AF1E5F" w:rsidRDefault="00E801FD" w:rsidP="00E801FD">
      <w:pPr>
        <w:numPr>
          <w:ilvl w:val="0"/>
          <w:numId w:val="14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1E5F">
        <w:rPr>
          <w:rFonts w:ascii="Arial" w:hAnsi="Arial" w:cs="Arial"/>
        </w:rPr>
        <w:t>Address the known barriers to physical activity in South Asians such as lack of women only activities, and safety issues</w:t>
      </w:r>
    </w:p>
    <w:p w:rsidR="006D63F1" w:rsidRDefault="00B14D21"/>
    <w:sectPr w:rsidR="006D6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79" w:rsidRDefault="00625AF8">
      <w:pPr>
        <w:spacing w:after="0" w:line="240" w:lineRule="auto"/>
      </w:pPr>
      <w:r>
        <w:separator/>
      </w:r>
    </w:p>
  </w:endnote>
  <w:endnote w:type="continuationSeparator" w:id="0">
    <w:p w:rsidR="00EB0D79" w:rsidRDefault="006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25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54" w:rsidRDefault="00B14D21" w:rsidP="008C6D5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25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79" w:rsidRDefault="00625AF8">
      <w:pPr>
        <w:spacing w:after="0" w:line="240" w:lineRule="auto"/>
      </w:pPr>
      <w:r>
        <w:separator/>
      </w:r>
    </w:p>
  </w:footnote>
  <w:footnote w:type="continuationSeparator" w:id="0">
    <w:p w:rsidR="00EB0D79" w:rsidRDefault="0062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25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25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25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32"/>
    <w:multiLevelType w:val="hybridMultilevel"/>
    <w:tmpl w:val="B018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0773"/>
    <w:multiLevelType w:val="hybridMultilevel"/>
    <w:tmpl w:val="F05EDF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46E1"/>
    <w:multiLevelType w:val="hybridMultilevel"/>
    <w:tmpl w:val="E58A6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20759"/>
    <w:multiLevelType w:val="hybridMultilevel"/>
    <w:tmpl w:val="BB9CE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12932"/>
    <w:multiLevelType w:val="hybridMultilevel"/>
    <w:tmpl w:val="35D80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10E02"/>
    <w:multiLevelType w:val="hybridMultilevel"/>
    <w:tmpl w:val="1E5280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4595A"/>
    <w:multiLevelType w:val="hybridMultilevel"/>
    <w:tmpl w:val="87F0A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B2601"/>
    <w:multiLevelType w:val="hybridMultilevel"/>
    <w:tmpl w:val="53962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F4213A"/>
    <w:multiLevelType w:val="hybridMultilevel"/>
    <w:tmpl w:val="C1DA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B4A68"/>
    <w:multiLevelType w:val="hybridMultilevel"/>
    <w:tmpl w:val="92ECE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72E25"/>
    <w:multiLevelType w:val="hybridMultilevel"/>
    <w:tmpl w:val="F30CA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A0542"/>
    <w:multiLevelType w:val="hybridMultilevel"/>
    <w:tmpl w:val="87F0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F71"/>
    <w:multiLevelType w:val="hybridMultilevel"/>
    <w:tmpl w:val="F01E6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324F4"/>
    <w:multiLevelType w:val="hybridMultilevel"/>
    <w:tmpl w:val="A8DA1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FD"/>
    <w:rsid w:val="00096184"/>
    <w:rsid w:val="00625AF8"/>
    <w:rsid w:val="00895469"/>
    <w:rsid w:val="00A01092"/>
    <w:rsid w:val="00B14D21"/>
    <w:rsid w:val="00CE09D6"/>
    <w:rsid w:val="00E801FD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F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801FD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E801F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801FD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62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F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801FD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E801F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801FD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62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JEPSON Ruth</dc:creator>
  <cp:lastModifiedBy>JEPSON Ruth</cp:lastModifiedBy>
  <cp:revision>3</cp:revision>
  <dcterms:created xsi:type="dcterms:W3CDTF">2012-09-13T16:18:00Z</dcterms:created>
  <dcterms:modified xsi:type="dcterms:W3CDTF">2012-09-13T16:19:00Z</dcterms:modified>
</cp:coreProperties>
</file>