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2ED1" w14:textId="71A45C2B" w:rsidR="00D32774" w:rsidRPr="009A7B31" w:rsidRDefault="00735C4C" w:rsidP="00D32774">
      <w:pPr>
        <w:rPr>
          <w:rFonts w:ascii="Arial" w:hAnsi="Arial" w:cs="Arial"/>
          <w:b/>
          <w:sz w:val="24"/>
          <w:szCs w:val="24"/>
        </w:rPr>
      </w:pPr>
      <w:r w:rsidRPr="009A7B31">
        <w:rPr>
          <w:rFonts w:ascii="Arial" w:hAnsi="Arial" w:cs="Arial"/>
          <w:b/>
          <w:sz w:val="24"/>
          <w:szCs w:val="24"/>
        </w:rPr>
        <w:t>Table S9</w:t>
      </w:r>
      <w:r w:rsidR="00D32774" w:rsidRPr="009A7B31">
        <w:rPr>
          <w:rFonts w:ascii="Arial" w:hAnsi="Arial" w:cs="Arial"/>
          <w:b/>
          <w:sz w:val="24"/>
          <w:szCs w:val="24"/>
        </w:rPr>
        <w:t>. Comparison of Current Cl</w:t>
      </w:r>
      <w:bookmarkStart w:id="0" w:name="_GoBack"/>
      <w:bookmarkEnd w:id="0"/>
      <w:r w:rsidR="00D32774" w:rsidRPr="009A7B31">
        <w:rPr>
          <w:rFonts w:ascii="Arial" w:hAnsi="Arial" w:cs="Arial"/>
          <w:b/>
          <w:sz w:val="24"/>
          <w:szCs w:val="24"/>
        </w:rPr>
        <w:t xml:space="preserve">assic (Pair-Wise) Meta-analysis and the 2011 Anothaisintawee </w:t>
      </w:r>
      <w:r w:rsidR="00D32774" w:rsidRPr="009A7B31">
        <w:rPr>
          <w:rFonts w:ascii="Arial" w:hAnsi="Arial" w:cs="Arial"/>
          <w:b/>
          <w:i/>
          <w:sz w:val="24"/>
          <w:szCs w:val="24"/>
        </w:rPr>
        <w:t>et al.</w:t>
      </w:r>
      <w:r w:rsidR="00D32774" w:rsidRPr="009A7B31">
        <w:rPr>
          <w:rFonts w:ascii="Arial" w:hAnsi="Arial" w:cs="Arial"/>
          <w:b/>
          <w:sz w:val="24"/>
          <w:szCs w:val="24"/>
        </w:rPr>
        <w:t xml:space="preserve"> Network Meta-Analysis</w:t>
      </w:r>
    </w:p>
    <w:tbl>
      <w:tblPr>
        <w:tblpPr w:leftFromText="180" w:rightFromText="180" w:horzAnchor="margin" w:tblpY="1094"/>
        <w:tblW w:w="9738" w:type="dxa"/>
        <w:tblLook w:val="00A0" w:firstRow="1" w:lastRow="0" w:firstColumn="1" w:lastColumn="0" w:noHBand="0" w:noVBand="0"/>
      </w:tblPr>
      <w:tblGrid>
        <w:gridCol w:w="1919"/>
        <w:gridCol w:w="2833"/>
        <w:gridCol w:w="2530"/>
        <w:gridCol w:w="2456"/>
      </w:tblGrid>
      <w:tr w:rsidR="00D32774" w:rsidRPr="004D0A59" w14:paraId="2C25AC92" w14:textId="77777777" w:rsidTr="00D32774">
        <w:tc>
          <w:tcPr>
            <w:tcW w:w="1919" w:type="dxa"/>
          </w:tcPr>
          <w:p w14:paraId="367FE390" w14:textId="77777777" w:rsidR="00D32774" w:rsidRPr="004D0A59" w:rsidRDefault="00D32774" w:rsidP="00D327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0A59">
              <w:rPr>
                <w:rFonts w:ascii="Arial" w:hAnsi="Arial" w:cs="Arial"/>
                <w:b/>
                <w:sz w:val="20"/>
                <w:szCs w:val="20"/>
              </w:rPr>
              <w:t>Criterion*</w:t>
            </w:r>
          </w:p>
        </w:tc>
        <w:tc>
          <w:tcPr>
            <w:tcW w:w="2833" w:type="dxa"/>
          </w:tcPr>
          <w:p w14:paraId="6349EAC5" w14:textId="77777777" w:rsidR="00D32774" w:rsidRPr="004D0A59" w:rsidRDefault="00D32774" w:rsidP="00D327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0A59">
              <w:rPr>
                <w:rFonts w:ascii="Arial" w:hAnsi="Arial" w:cs="Arial"/>
                <w:b/>
                <w:sz w:val="20"/>
                <w:szCs w:val="20"/>
              </w:rPr>
              <w:t>Current Pair-Wise Meta-analysis</w:t>
            </w:r>
          </w:p>
        </w:tc>
        <w:tc>
          <w:tcPr>
            <w:tcW w:w="2530" w:type="dxa"/>
          </w:tcPr>
          <w:p w14:paraId="25C07124" w14:textId="77777777" w:rsidR="00D32774" w:rsidRPr="004D0A59" w:rsidRDefault="00D32774" w:rsidP="00D327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0A59">
              <w:rPr>
                <w:rFonts w:ascii="Arial" w:hAnsi="Arial" w:cs="Arial"/>
                <w:b/>
                <w:sz w:val="20"/>
                <w:szCs w:val="20"/>
              </w:rPr>
              <w:t xml:space="preserve">Anothaisintawee </w:t>
            </w:r>
            <w:r w:rsidRPr="004D0A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et al., </w:t>
            </w:r>
            <w:r w:rsidRPr="004D0A59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2456" w:type="dxa"/>
          </w:tcPr>
          <w:p w14:paraId="62C1494B" w14:textId="77777777" w:rsidR="00D32774" w:rsidRPr="004D0A59" w:rsidRDefault="00D32774" w:rsidP="00D327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0A59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D32774" w:rsidRPr="00491E04" w14:paraId="6F94485F" w14:textId="77777777" w:rsidTr="00D32774">
        <w:tc>
          <w:tcPr>
            <w:tcW w:w="1919" w:type="dxa"/>
          </w:tcPr>
          <w:p w14:paraId="3C5A2D36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Well-formulated,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E04">
              <w:rPr>
                <w:rFonts w:ascii="Arial" w:hAnsi="Arial" w:cs="Arial"/>
                <w:sz w:val="20"/>
                <w:szCs w:val="20"/>
              </w:rPr>
              <w:t>clearly defined, answerable research</w:t>
            </w:r>
          </w:p>
          <w:p w14:paraId="6A855817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2833" w:type="dxa"/>
          </w:tcPr>
          <w:p w14:paraId="189164A4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530" w:type="dxa"/>
          </w:tcPr>
          <w:p w14:paraId="1CCEABD7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456" w:type="dxa"/>
          </w:tcPr>
          <w:p w14:paraId="3FA31CCA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32774" w:rsidRPr="00491E04" w14:paraId="6B738654" w14:textId="77777777" w:rsidTr="00D32774">
        <w:tc>
          <w:tcPr>
            <w:tcW w:w="1919" w:type="dxa"/>
          </w:tcPr>
          <w:p w14:paraId="26A9604C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Patient population</w:t>
            </w:r>
          </w:p>
        </w:tc>
        <w:tc>
          <w:tcPr>
            <w:tcW w:w="2833" w:type="dxa"/>
          </w:tcPr>
          <w:p w14:paraId="4ADFF9C8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rigorously defined based on three levels of </w:t>
            </w:r>
            <w:r w:rsidRPr="0093701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ensitivity of the definition of </w:t>
            </w:r>
            <w:r w:rsidRPr="00937019">
              <w:rPr>
                <w:rFonts w:ascii="Arial" w:hAnsi="Arial" w:cs="Arial"/>
                <w:sz w:val="20"/>
                <w:szCs w:val="20"/>
              </w:rPr>
              <w:t>CP/CPPS</w:t>
            </w:r>
          </w:p>
        </w:tc>
        <w:tc>
          <w:tcPr>
            <w:tcW w:w="2530" w:type="dxa"/>
          </w:tcPr>
          <w:p w14:paraId="0D7E5403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definition of </w:t>
            </w:r>
            <w:r w:rsidRPr="00937019">
              <w:rPr>
                <w:rFonts w:ascii="Arial" w:hAnsi="Arial" w:cs="Arial"/>
                <w:sz w:val="20"/>
                <w:szCs w:val="20"/>
              </w:rPr>
              <w:t>CP/CPPS</w:t>
            </w:r>
          </w:p>
        </w:tc>
        <w:tc>
          <w:tcPr>
            <w:tcW w:w="2456" w:type="dxa"/>
          </w:tcPr>
          <w:p w14:paraId="4269AF36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Blending patients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three levels of definition </w:t>
            </w:r>
            <w:r w:rsidRPr="00491E04">
              <w:rPr>
                <w:rFonts w:ascii="Arial" w:hAnsi="Arial" w:cs="Arial"/>
                <w:sz w:val="20"/>
                <w:szCs w:val="20"/>
              </w:rPr>
              <w:t>of CP/CPPS and treati</w:t>
            </w:r>
            <w:r>
              <w:rPr>
                <w:rFonts w:ascii="Arial" w:hAnsi="Arial" w:cs="Arial"/>
                <w:sz w:val="20"/>
                <w:szCs w:val="20"/>
              </w:rPr>
              <w:t xml:space="preserve">ng them as a single group might “affected the validity of findings from a </w:t>
            </w:r>
            <w:r w:rsidRPr="00491E04">
              <w:rPr>
                <w:rFonts w:ascii="Arial" w:hAnsi="Arial" w:cs="Arial"/>
                <w:sz w:val="20"/>
                <w:szCs w:val="20"/>
              </w:rPr>
              <w:t xml:space="preserve">network meta-analysis” * </w:t>
            </w:r>
          </w:p>
        </w:tc>
      </w:tr>
      <w:tr w:rsidR="00D32774" w:rsidRPr="00491E04" w14:paraId="7E625A2E" w14:textId="77777777" w:rsidTr="00D32774">
        <w:tc>
          <w:tcPr>
            <w:tcW w:w="1919" w:type="dxa"/>
          </w:tcPr>
          <w:p w14:paraId="49F52AF1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2833" w:type="dxa"/>
          </w:tcPr>
          <w:p w14:paraId="5D7D4514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Pharmacologic plus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interventional s</w:t>
            </w:r>
            <w:r w:rsidRPr="00937019">
              <w:rPr>
                <w:rFonts w:ascii="Arial" w:hAnsi="Arial" w:cs="Arial"/>
                <w:sz w:val="20"/>
                <w:szCs w:val="20"/>
              </w:rPr>
              <w:t>tudies</w:t>
            </w:r>
          </w:p>
        </w:tc>
        <w:tc>
          <w:tcPr>
            <w:tcW w:w="2530" w:type="dxa"/>
          </w:tcPr>
          <w:p w14:paraId="29CFEED4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exclusively to pharmacologic-only s</w:t>
            </w:r>
            <w:r w:rsidRPr="00937019">
              <w:rPr>
                <w:rFonts w:ascii="Arial" w:hAnsi="Arial" w:cs="Arial"/>
                <w:sz w:val="20"/>
                <w:szCs w:val="20"/>
              </w:rPr>
              <w:t>tudies</w:t>
            </w:r>
          </w:p>
        </w:tc>
        <w:tc>
          <w:tcPr>
            <w:tcW w:w="2456" w:type="dxa"/>
          </w:tcPr>
          <w:p w14:paraId="2909F756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Limiting analysis to pharmacologic approaches only might affect “the validity of findings from a network meta-analysis”</w:t>
            </w:r>
          </w:p>
        </w:tc>
      </w:tr>
      <w:tr w:rsidR="00D32774" w:rsidRPr="00491E04" w14:paraId="4DE494FA" w14:textId="77777777" w:rsidTr="00D32774">
        <w:tc>
          <w:tcPr>
            <w:tcW w:w="1919" w:type="dxa"/>
          </w:tcPr>
          <w:p w14:paraId="1E2AA2E7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Comparisons</w:t>
            </w:r>
          </w:p>
        </w:tc>
        <w:tc>
          <w:tcPr>
            <w:tcW w:w="2833" w:type="dxa"/>
          </w:tcPr>
          <w:p w14:paraId="64B84C0F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Pair-wise o</w:t>
            </w:r>
            <w:r w:rsidRPr="00937019">
              <w:rPr>
                <w:rFonts w:ascii="Arial" w:hAnsi="Arial" w:cs="Arial"/>
                <w:sz w:val="20"/>
                <w:szCs w:val="20"/>
              </w:rPr>
              <w:t>nly</w:t>
            </w:r>
          </w:p>
        </w:tc>
        <w:tc>
          <w:tcPr>
            <w:tcW w:w="2530" w:type="dxa"/>
          </w:tcPr>
          <w:p w14:paraId="0D4ADAFB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Pair-w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ise and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37019">
              <w:rPr>
                <w:rFonts w:ascii="Arial" w:hAnsi="Arial" w:cs="Arial"/>
                <w:sz w:val="20"/>
                <w:szCs w:val="20"/>
              </w:rPr>
              <w:t>etwork</w:t>
            </w:r>
          </w:p>
        </w:tc>
        <w:tc>
          <w:tcPr>
            <w:tcW w:w="2456" w:type="dxa"/>
          </w:tcPr>
          <w:p w14:paraId="0BBF8882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Network meta-analysis offers the advantage of analyzing direct and indirect comparisons</w:t>
            </w:r>
          </w:p>
        </w:tc>
      </w:tr>
      <w:tr w:rsidR="00D32774" w:rsidRPr="00491E04" w14:paraId="79CFA6CB" w14:textId="77777777" w:rsidTr="00D32774">
        <w:tc>
          <w:tcPr>
            <w:tcW w:w="1919" w:type="dxa"/>
          </w:tcPr>
          <w:p w14:paraId="55342C09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2833" w:type="dxa"/>
          </w:tcPr>
          <w:p w14:paraId="4D8A40B7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 xml:space="preserve">NIH-CPSI-based </w:t>
            </w:r>
          </w:p>
        </w:tc>
        <w:tc>
          <w:tcPr>
            <w:tcW w:w="2530" w:type="dxa"/>
          </w:tcPr>
          <w:p w14:paraId="4BE19874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NIH-CPSI and other (non-CPPS-specific)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019">
              <w:rPr>
                <w:rFonts w:ascii="Arial" w:hAnsi="Arial" w:cs="Arial"/>
                <w:sz w:val="20"/>
                <w:szCs w:val="20"/>
              </w:rPr>
              <w:t>questionnaires</w:t>
            </w:r>
          </w:p>
        </w:tc>
        <w:tc>
          <w:tcPr>
            <w:tcW w:w="2456" w:type="dxa"/>
          </w:tcPr>
          <w:p w14:paraId="28A26A2A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NIH-CPSI is the quality standard for diagnosing CP/CPPS and ensures a more rigorous assessment of the outcomes</w:t>
            </w:r>
          </w:p>
        </w:tc>
      </w:tr>
      <w:tr w:rsidR="00D32774" w:rsidRPr="00491E04" w14:paraId="724D97ED" w14:textId="77777777" w:rsidTr="00D32774">
        <w:tc>
          <w:tcPr>
            <w:tcW w:w="1919" w:type="dxa"/>
          </w:tcPr>
          <w:p w14:paraId="2E3EBC46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Study Selection</w:t>
            </w:r>
          </w:p>
        </w:tc>
        <w:tc>
          <w:tcPr>
            <w:tcW w:w="2833" w:type="dxa"/>
          </w:tcPr>
          <w:p w14:paraId="37C98D17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37019">
              <w:rPr>
                <w:rFonts w:ascii="Arial" w:hAnsi="Arial" w:cs="Arial"/>
                <w:i/>
                <w:sz w:val="20"/>
                <w:szCs w:val="20"/>
              </w:rPr>
              <w:t>ovo</w:t>
            </w:r>
            <w:r>
              <w:rPr>
                <w:rFonts w:ascii="Arial" w:hAnsi="Arial" w:cs="Arial"/>
                <w:sz w:val="20"/>
                <w:szCs w:val="20"/>
              </w:rPr>
              <w:t xml:space="preserve"> original s</w:t>
            </w:r>
            <w:r w:rsidRPr="00937019">
              <w:rPr>
                <w:rFonts w:ascii="Arial" w:hAnsi="Arial" w:cs="Arial"/>
                <w:sz w:val="20"/>
                <w:szCs w:val="20"/>
              </w:rPr>
              <w:t xml:space="preserve">earch </w:t>
            </w:r>
            <w:r>
              <w:rPr>
                <w:rFonts w:ascii="Arial" w:hAnsi="Arial" w:cs="Arial"/>
                <w:sz w:val="20"/>
                <w:szCs w:val="20"/>
              </w:rPr>
              <w:t>strategy developed by l</w:t>
            </w:r>
            <w:r w:rsidRPr="00937019">
              <w:rPr>
                <w:rFonts w:ascii="Arial" w:hAnsi="Arial" w:cs="Arial"/>
                <w:sz w:val="20"/>
                <w:szCs w:val="20"/>
              </w:rPr>
              <w:t>ibrarian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original rigorous double-blind adjudication s</w:t>
            </w:r>
            <w:r w:rsidRPr="00937019">
              <w:rPr>
                <w:rFonts w:ascii="Arial" w:hAnsi="Arial" w:cs="Arial"/>
                <w:sz w:val="20"/>
                <w:szCs w:val="20"/>
              </w:rPr>
              <w:t>trategy</w:t>
            </w:r>
          </w:p>
        </w:tc>
        <w:tc>
          <w:tcPr>
            <w:tcW w:w="2530" w:type="dxa"/>
          </w:tcPr>
          <w:p w14:paraId="4A368605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search </w:t>
            </w:r>
            <w:r w:rsidRPr="00937019">
              <w:rPr>
                <w:rFonts w:ascii="Arial" w:hAnsi="Arial" w:cs="Arial"/>
                <w:sz w:val="20"/>
                <w:szCs w:val="20"/>
              </w:rPr>
              <w:t>strategy</w:t>
            </w:r>
          </w:p>
        </w:tc>
        <w:tc>
          <w:tcPr>
            <w:tcW w:w="2456" w:type="dxa"/>
          </w:tcPr>
          <w:p w14:paraId="28C03F6A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 xml:space="preserve">Our strategy provides a more rigorous and reproducible way for avoiding selection and publication bias. </w:t>
            </w:r>
          </w:p>
        </w:tc>
      </w:tr>
      <w:tr w:rsidR="00D32774" w:rsidRPr="00491E04" w14:paraId="1B7C46F1" w14:textId="77777777" w:rsidTr="00D32774">
        <w:tc>
          <w:tcPr>
            <w:tcW w:w="1919" w:type="dxa"/>
          </w:tcPr>
          <w:p w14:paraId="25CA57CF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2833" w:type="dxa"/>
          </w:tcPr>
          <w:p w14:paraId="5E976BA7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37019">
              <w:rPr>
                <w:rFonts w:ascii="Arial" w:hAnsi="Arial" w:cs="Arial"/>
                <w:sz w:val="20"/>
                <w:szCs w:val="20"/>
              </w:rPr>
              <w:t>Chinese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37019">
              <w:rPr>
                <w:rFonts w:ascii="Arial" w:hAnsi="Arial" w:cs="Arial"/>
                <w:sz w:val="20"/>
                <w:szCs w:val="20"/>
              </w:rPr>
              <w:t>Korean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Pr="00491E04">
              <w:rPr>
                <w:rFonts w:ascii="Arial" w:hAnsi="Arial" w:cs="Arial"/>
                <w:sz w:val="20"/>
                <w:szCs w:val="20"/>
              </w:rPr>
              <w:t>ussian</w:t>
            </w:r>
          </w:p>
        </w:tc>
        <w:tc>
          <w:tcPr>
            <w:tcW w:w="2530" w:type="dxa"/>
          </w:tcPr>
          <w:p w14:paraId="7209BC22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English only</w:t>
            </w:r>
          </w:p>
        </w:tc>
        <w:tc>
          <w:tcPr>
            <w:tcW w:w="2456" w:type="dxa"/>
          </w:tcPr>
          <w:p w14:paraId="7A8355B7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Our multilingual search strategy provides a more rigorous and reproducible way for avoiding language bias</w:t>
            </w:r>
          </w:p>
        </w:tc>
      </w:tr>
      <w:tr w:rsidR="00D32774" w:rsidRPr="00491E04" w14:paraId="671BB5F4" w14:textId="77777777" w:rsidTr="00D32774">
        <w:tc>
          <w:tcPr>
            <w:tcW w:w="1919" w:type="dxa"/>
          </w:tcPr>
          <w:p w14:paraId="09BA4FF7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Assessment of Risk of Bias</w:t>
            </w:r>
          </w:p>
        </w:tc>
        <w:tc>
          <w:tcPr>
            <w:tcW w:w="2833" w:type="dxa"/>
          </w:tcPr>
          <w:p w14:paraId="4B9A63FD" w14:textId="77777777" w:rsidR="00D32774" w:rsidRPr="00937019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Only one pooled estimate of treatment effect (e.g. alpha-blockers)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937019">
              <w:rPr>
                <w:rFonts w:ascii="Arial" w:hAnsi="Arial" w:cs="Arial"/>
                <w:sz w:val="20"/>
                <w:szCs w:val="20"/>
              </w:rPr>
              <w:t>isk of bias - LOW</w:t>
            </w:r>
          </w:p>
        </w:tc>
        <w:tc>
          <w:tcPr>
            <w:tcW w:w="2530" w:type="dxa"/>
          </w:tcPr>
          <w:p w14:paraId="7CFAAFA8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019">
              <w:rPr>
                <w:rFonts w:ascii="Arial" w:hAnsi="Arial" w:cs="Arial"/>
                <w:sz w:val="20"/>
                <w:szCs w:val="20"/>
              </w:rPr>
              <w:t>More than one pooled estimate</w:t>
            </w:r>
            <w:r>
              <w:rPr>
                <w:rFonts w:ascii="Arial" w:hAnsi="Arial" w:cs="Arial"/>
                <w:sz w:val="20"/>
                <w:szCs w:val="20"/>
              </w:rPr>
              <w:t>, r</w:t>
            </w:r>
            <w:r w:rsidRPr="00491E04">
              <w:rPr>
                <w:rFonts w:ascii="Arial" w:hAnsi="Arial" w:cs="Arial"/>
                <w:sz w:val="20"/>
                <w:szCs w:val="20"/>
              </w:rPr>
              <w:t>isk of bias - HIGH</w:t>
            </w:r>
          </w:p>
        </w:tc>
        <w:tc>
          <w:tcPr>
            <w:tcW w:w="2456" w:type="dxa"/>
          </w:tcPr>
          <w:p w14:paraId="3831BC90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Risk of bias varies across studies in the network meta-analysis (see Jadad and Cochrane Tables) which might affect the overall assessment of trials</w:t>
            </w:r>
          </w:p>
        </w:tc>
      </w:tr>
      <w:tr w:rsidR="00D32774" w:rsidRPr="00491E04" w14:paraId="0C99CB03" w14:textId="77777777" w:rsidTr="00D32774">
        <w:tc>
          <w:tcPr>
            <w:tcW w:w="1919" w:type="dxa"/>
          </w:tcPr>
          <w:p w14:paraId="2D204315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Quantitative evidence synthesis</w:t>
            </w:r>
          </w:p>
        </w:tc>
        <w:tc>
          <w:tcPr>
            <w:tcW w:w="7819" w:type="dxa"/>
            <w:gridSpan w:val="3"/>
          </w:tcPr>
          <w:p w14:paraId="49BA569E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491E04" w14:paraId="4B3AF292" w14:textId="77777777" w:rsidTr="00D32774">
        <w:tc>
          <w:tcPr>
            <w:tcW w:w="1919" w:type="dxa"/>
          </w:tcPr>
          <w:p w14:paraId="030DDCE1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Heterogeneity (clinical)</w:t>
            </w:r>
          </w:p>
        </w:tc>
        <w:tc>
          <w:tcPr>
            <w:tcW w:w="2833" w:type="dxa"/>
          </w:tcPr>
          <w:p w14:paraId="45DF4C59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Addressed by examining different levels of sensitivity of definition of CP/CPPS</w:t>
            </w:r>
          </w:p>
        </w:tc>
        <w:tc>
          <w:tcPr>
            <w:tcW w:w="2530" w:type="dxa"/>
          </w:tcPr>
          <w:p w14:paraId="2280DD69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Not addressed in network meta-analysis</w:t>
            </w:r>
          </w:p>
        </w:tc>
        <w:tc>
          <w:tcPr>
            <w:tcW w:w="2456" w:type="dxa"/>
          </w:tcPr>
          <w:p w14:paraId="44BABEEA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491E04" w14:paraId="197A4CC0" w14:textId="77777777" w:rsidTr="00D32774">
        <w:tc>
          <w:tcPr>
            <w:tcW w:w="1919" w:type="dxa"/>
          </w:tcPr>
          <w:p w14:paraId="2F78A388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lastRenderedPageBreak/>
              <w:t>Inconsistency</w:t>
            </w:r>
          </w:p>
        </w:tc>
        <w:tc>
          <w:tcPr>
            <w:tcW w:w="2833" w:type="dxa"/>
          </w:tcPr>
          <w:p w14:paraId="42265FBD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No inconsistency: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 </w:t>
            </w:r>
            <w:r w:rsidRPr="00491E04">
              <w:rPr>
                <w:rFonts w:ascii="Arial" w:hAnsi="Arial" w:cs="Arial"/>
                <w:sz w:val="20"/>
                <w:szCs w:val="20"/>
              </w:rPr>
              <w:t xml:space="preserve">limited to direct (pair-wise) comparisons only </w:t>
            </w:r>
          </w:p>
        </w:tc>
        <w:tc>
          <w:tcPr>
            <w:tcW w:w="2530" w:type="dxa"/>
          </w:tcPr>
          <w:p w14:paraId="5533AC80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Discrepancy between direct comparisons (e.g. lack of efficacy of individual medication groups) vs. indirect comparisons (efficacy of combination of antibiotics plus alpha blockers)</w:t>
            </w:r>
          </w:p>
        </w:tc>
        <w:tc>
          <w:tcPr>
            <w:tcW w:w="2456" w:type="dxa"/>
          </w:tcPr>
          <w:p w14:paraId="3A6D9858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74" w:rsidRPr="00491E04" w14:paraId="4FE30DFB" w14:textId="77777777" w:rsidTr="00D32774">
        <w:tc>
          <w:tcPr>
            <w:tcW w:w="1919" w:type="dxa"/>
          </w:tcPr>
          <w:p w14:paraId="03DF20FE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Bias</w:t>
            </w:r>
          </w:p>
        </w:tc>
        <w:tc>
          <w:tcPr>
            <w:tcW w:w="2833" w:type="dxa"/>
          </w:tcPr>
          <w:p w14:paraId="22016F71" w14:textId="50B1EEDD" w:rsidR="00D32774" w:rsidRPr="00491E04" w:rsidRDefault="00355BCD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Addressed</w:t>
            </w:r>
            <w:r w:rsidR="00D32774" w:rsidRPr="00491E04">
              <w:rPr>
                <w:rFonts w:ascii="Arial" w:hAnsi="Arial" w:cs="Arial"/>
                <w:sz w:val="20"/>
                <w:szCs w:val="20"/>
              </w:rPr>
              <w:t xml:space="preserve"> through sensitivity analyses</w:t>
            </w:r>
          </w:p>
        </w:tc>
        <w:tc>
          <w:tcPr>
            <w:tcW w:w="2530" w:type="dxa"/>
          </w:tcPr>
          <w:p w14:paraId="2C1CFA40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Not addressed</w:t>
            </w:r>
          </w:p>
        </w:tc>
        <w:tc>
          <w:tcPr>
            <w:tcW w:w="2456" w:type="dxa"/>
          </w:tcPr>
          <w:p w14:paraId="6EB92591" w14:textId="77777777" w:rsidR="00D32774" w:rsidRPr="00491E04" w:rsidRDefault="00D32774" w:rsidP="00D32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E04">
              <w:rPr>
                <w:rFonts w:ascii="Arial" w:hAnsi="Arial" w:cs="Arial"/>
                <w:sz w:val="20"/>
                <w:szCs w:val="20"/>
              </w:rPr>
              <w:t>Might affect the interpretation of network meta-analyses since they might operate at different levels (e.g. publication bias, language bias). See Salanti et al., 2008**</w:t>
            </w:r>
          </w:p>
        </w:tc>
      </w:tr>
    </w:tbl>
    <w:p w14:paraId="549C3C03" w14:textId="77777777" w:rsidR="00D32774" w:rsidRPr="00491E04" w:rsidRDefault="00D32774" w:rsidP="00D32774">
      <w:pPr>
        <w:rPr>
          <w:rFonts w:ascii="Arial" w:hAnsi="Arial" w:cs="Arial"/>
          <w:sz w:val="20"/>
          <w:szCs w:val="20"/>
        </w:rPr>
      </w:pPr>
    </w:p>
    <w:p w14:paraId="08B7132A" w14:textId="77777777" w:rsidR="00D32774" w:rsidRPr="00491E04" w:rsidRDefault="00D32774" w:rsidP="00D327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1E04">
        <w:rPr>
          <w:rFonts w:ascii="Arial" w:hAnsi="Arial" w:cs="Arial"/>
          <w:sz w:val="20"/>
          <w:szCs w:val="20"/>
        </w:rPr>
        <w:t xml:space="preserve">* Criteria based on </w:t>
      </w:r>
      <w:r w:rsidRPr="00491E04">
        <w:rPr>
          <w:rFonts w:ascii="Arial" w:hAnsi="Arial" w:cs="Arial"/>
          <w:bCs/>
          <w:sz w:val="20"/>
          <w:szCs w:val="20"/>
        </w:rPr>
        <w:t>Li</w:t>
      </w:r>
      <w:r w:rsidRPr="00491E04">
        <w:rPr>
          <w:rFonts w:ascii="Arial" w:hAnsi="Arial" w:cs="Arial"/>
          <w:sz w:val="20"/>
          <w:szCs w:val="20"/>
        </w:rPr>
        <w:t> T</w:t>
      </w:r>
      <w:r w:rsidRPr="00491E04">
        <w:rPr>
          <w:rFonts w:ascii="Arial" w:hAnsi="Arial" w:cs="Arial"/>
          <w:b/>
          <w:sz w:val="20"/>
          <w:szCs w:val="20"/>
        </w:rPr>
        <w:t>,</w:t>
      </w:r>
      <w:r w:rsidRPr="00491E04">
        <w:rPr>
          <w:rFonts w:ascii="Arial" w:hAnsi="Arial" w:cs="Arial"/>
          <w:sz w:val="20"/>
          <w:szCs w:val="20"/>
        </w:rPr>
        <w:t xml:space="preserve"> Puhan MA, Vedula SS, Singh S, Dickersin K; Ad Hoc </w:t>
      </w:r>
      <w:r w:rsidRPr="00491E04">
        <w:rPr>
          <w:rFonts w:ascii="Arial" w:hAnsi="Arial" w:cs="Arial"/>
          <w:bCs/>
          <w:sz w:val="20"/>
          <w:szCs w:val="20"/>
        </w:rPr>
        <w:t>Network</w:t>
      </w:r>
      <w:r w:rsidRPr="00491E04">
        <w:rPr>
          <w:rFonts w:ascii="Arial" w:hAnsi="Arial" w:cs="Arial"/>
          <w:sz w:val="20"/>
          <w:szCs w:val="20"/>
        </w:rPr>
        <w:t> </w:t>
      </w:r>
      <w:r w:rsidRPr="00491E04">
        <w:rPr>
          <w:rFonts w:ascii="Arial" w:hAnsi="Arial" w:cs="Arial"/>
          <w:bCs/>
          <w:sz w:val="20"/>
          <w:szCs w:val="20"/>
        </w:rPr>
        <w:t>Meta-analysis</w:t>
      </w:r>
      <w:r w:rsidRPr="00491E04">
        <w:rPr>
          <w:rFonts w:ascii="Arial" w:hAnsi="Arial" w:cs="Arial"/>
          <w:sz w:val="20"/>
          <w:szCs w:val="20"/>
        </w:rPr>
        <w:t xml:space="preserve"> Methods Meeting Working Group. </w:t>
      </w:r>
      <w:r w:rsidRPr="00491E04">
        <w:rPr>
          <w:rFonts w:ascii="Arial" w:hAnsi="Arial" w:cs="Arial"/>
          <w:i/>
          <w:sz w:val="20"/>
          <w:szCs w:val="20"/>
        </w:rPr>
        <w:t xml:space="preserve">BMC Med. </w:t>
      </w:r>
      <w:r w:rsidRPr="00491E04">
        <w:rPr>
          <w:rFonts w:ascii="Arial" w:hAnsi="Arial" w:cs="Arial"/>
          <w:sz w:val="20"/>
          <w:szCs w:val="20"/>
        </w:rPr>
        <w:t>2011 Jun 27;9:79. PMID: 21707969</w:t>
      </w:r>
    </w:p>
    <w:p w14:paraId="7266DE17" w14:textId="77777777" w:rsidR="00D32774" w:rsidRPr="00491E04" w:rsidRDefault="00D32774" w:rsidP="00D327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84CB63" w14:textId="4970DCB3" w:rsidR="00355BCD" w:rsidRPr="00355BCD" w:rsidRDefault="00D32774" w:rsidP="007C2F9E">
      <w:pPr>
        <w:spacing w:line="240" w:lineRule="auto"/>
        <w:rPr>
          <w:rFonts w:ascii="Times New Roman" w:hAnsi="Times New Roman"/>
          <w:sz w:val="24"/>
          <w:szCs w:val="24"/>
        </w:rPr>
      </w:pPr>
      <w:r w:rsidRPr="00491E04">
        <w:rPr>
          <w:rFonts w:ascii="Arial" w:hAnsi="Arial" w:cs="Arial"/>
          <w:sz w:val="20"/>
          <w:szCs w:val="20"/>
        </w:rPr>
        <w:t xml:space="preserve">** Salanti </w:t>
      </w:r>
      <w:r w:rsidRPr="00491E04">
        <w:rPr>
          <w:rFonts w:ascii="Arial" w:hAnsi="Arial" w:cs="Arial"/>
          <w:i/>
          <w:sz w:val="20"/>
          <w:szCs w:val="20"/>
        </w:rPr>
        <w:t>et al.</w:t>
      </w:r>
      <w:r w:rsidRPr="00491E04">
        <w:rPr>
          <w:rFonts w:ascii="Arial" w:hAnsi="Arial" w:cs="Arial"/>
          <w:color w:val="000000"/>
          <w:kern w:val="36"/>
          <w:sz w:val="20"/>
          <w:szCs w:val="20"/>
          <w:bdr w:val="none" w:sz="0" w:space="0" w:color="auto" w:frame="1"/>
        </w:rPr>
        <w:t xml:space="preserve"> </w:t>
      </w:r>
      <w:r w:rsidRPr="00491E04">
        <w:rPr>
          <w:rFonts w:ascii="Arial" w:hAnsi="Arial" w:cs="Arial"/>
          <w:bCs/>
          <w:sz w:val="20"/>
          <w:szCs w:val="20"/>
        </w:rPr>
        <w:t xml:space="preserve">Evaluation of networks of randomized trials. </w:t>
      </w:r>
      <w:r w:rsidRPr="00491E04">
        <w:rPr>
          <w:rFonts w:ascii="Arial" w:hAnsi="Arial" w:cs="Arial"/>
          <w:bCs/>
          <w:i/>
          <w:sz w:val="20"/>
          <w:szCs w:val="20"/>
        </w:rPr>
        <w:t>Stat Methods Med Res</w:t>
      </w:r>
      <w:r w:rsidRPr="00491E04">
        <w:rPr>
          <w:rFonts w:ascii="Arial" w:hAnsi="Arial" w:cs="Arial"/>
          <w:bCs/>
          <w:sz w:val="20"/>
          <w:szCs w:val="20"/>
        </w:rPr>
        <w:t>. 2008 Jun;17(3):279-301. PMID: 17925316</w:t>
      </w:r>
    </w:p>
    <w:sectPr w:rsidR="00355BCD" w:rsidRPr="00355BCD" w:rsidSect="003365A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77049F" w:rsidRDefault="0077049F">
      <w:r>
        <w:separator/>
      </w:r>
    </w:p>
  </w:endnote>
  <w:endnote w:type="continuationSeparator" w:id="0">
    <w:p w14:paraId="6669989F" w14:textId="77777777" w:rsidR="0077049F" w:rsidRDefault="007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6A81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2BFB0" w14:textId="77777777" w:rsidR="0077049F" w:rsidRDefault="0077049F" w:rsidP="00252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E855" w14:textId="77777777" w:rsidR="0077049F" w:rsidRDefault="0077049F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B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1F7AB" w14:textId="77777777" w:rsidR="0077049F" w:rsidRDefault="0077049F" w:rsidP="00252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77049F" w:rsidRDefault="0077049F">
      <w:r>
        <w:separator/>
      </w:r>
    </w:p>
  </w:footnote>
  <w:footnote w:type="continuationSeparator" w:id="0">
    <w:p w14:paraId="07AB4261" w14:textId="77777777" w:rsidR="0077049F" w:rsidRDefault="007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71F4C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A71A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049F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2F9E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335C"/>
    <w:rsid w:val="008036D3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82503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A7B31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032D9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3EBF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2DA5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2372</Characters>
  <Application>Microsoft Macintosh Word</Application>
  <DocSecurity>0</DocSecurity>
  <Lines>338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2610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4</cp:revision>
  <cp:lastPrinted>2011-10-25T19:22:00Z</cp:lastPrinted>
  <dcterms:created xsi:type="dcterms:W3CDTF">2012-07-10T01:53:00Z</dcterms:created>
  <dcterms:modified xsi:type="dcterms:W3CDTF">2012-07-10T02:07:00Z</dcterms:modified>
  <cp:category/>
</cp:coreProperties>
</file>