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9C2B" w14:textId="77777777" w:rsidR="009263B5" w:rsidRPr="00204FE6" w:rsidRDefault="009263B5" w:rsidP="009263B5">
      <w:pPr>
        <w:adjustRightInd w:val="0"/>
        <w:snapToGrid w:val="0"/>
        <w:spacing w:afterLines="50" w:after="156"/>
        <w:rPr>
          <w:rFonts w:eastAsia="宋体"/>
          <w:b/>
          <w:bCs/>
        </w:rPr>
      </w:pPr>
      <w:r w:rsidRPr="00204FE6">
        <w:rPr>
          <w:rFonts w:eastAsia="宋体"/>
          <w:b/>
          <w:bCs/>
          <w:noProof/>
          <w:color w:val="0000FF"/>
        </w:rPr>
        <w:t>S2 Table</w:t>
      </w:r>
      <w:r w:rsidRPr="00204FE6">
        <w:rPr>
          <w:rFonts w:eastAsia="宋体"/>
        </w:rPr>
        <w:t xml:space="preserve">. Comparison of the </w:t>
      </w:r>
      <w:r w:rsidRPr="00204FE6">
        <w:rPr>
          <w:rFonts w:eastAsia="宋体" w:hint="eastAsia"/>
        </w:rPr>
        <w:t>influence</w:t>
      </w:r>
      <w:r w:rsidRPr="00204FE6">
        <w:rPr>
          <w:rFonts w:eastAsia="宋体"/>
        </w:rPr>
        <w:t xml:space="preserve"> of different numbers of mediators on the bias of the estimators for these proportion parameters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739"/>
        <w:gridCol w:w="1739"/>
        <w:gridCol w:w="1739"/>
        <w:gridCol w:w="1737"/>
      </w:tblGrid>
      <w:tr w:rsidR="009263B5" w:rsidRPr="00204FE6" w14:paraId="5602A3B1" w14:textId="77777777" w:rsidTr="00931C90">
        <w:trPr>
          <w:trHeight w:val="70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1599FA4F" w14:textId="77777777" w:rsidR="009263B5" w:rsidRPr="00204FE6" w:rsidRDefault="009263B5" w:rsidP="00931C90">
            <w:pPr>
              <w:widowControl/>
              <w:adjustRightInd w:val="0"/>
              <w:snapToGrid w:val="0"/>
              <w:jc w:val="left"/>
              <w:rPr>
                <w:rFonts w:eastAsia="等线"/>
                <w:b/>
                <w:bCs/>
                <w:color w:val="000000"/>
                <w:kern w:val="0"/>
                <w:szCs w:val="21"/>
              </w:rPr>
            </w:pPr>
            <w:r w:rsidRPr="00204FE6">
              <w:rPr>
                <w:rFonts w:eastAsia="等线"/>
                <w:b/>
                <w:bCs/>
                <w:color w:val="000000"/>
                <w:kern w:val="0"/>
              </w:rPr>
              <w:t>S=10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vertAlign w:val="superscript"/>
              </w:rPr>
              <w:t>3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4F2476A0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  <w:t>κ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  <w:vertAlign w:val="subscript"/>
              </w:rPr>
              <w:t>00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</w:rPr>
              <w:t xml:space="preserve"> = 0.1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44E7AE5E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  <w:t>κ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  <w:vertAlign w:val="subscript"/>
              </w:rPr>
              <w:t>01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</w:rPr>
              <w:t xml:space="preserve"> = 0.75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0719289D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  <w:t>κ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  <w:vertAlign w:val="subscript"/>
              </w:rPr>
              <w:t>10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</w:rPr>
              <w:t xml:space="preserve"> = 0.05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6B37C80E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  <w:t>κ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  <w:vertAlign w:val="subscript"/>
              </w:rPr>
              <w:t>11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</w:rPr>
              <w:t xml:space="preserve"> = 0.1</w:t>
            </w:r>
          </w:p>
        </w:tc>
      </w:tr>
      <w:tr w:rsidR="009263B5" w:rsidRPr="00204FE6" w14:paraId="49918B89" w14:textId="77777777" w:rsidTr="00931C90">
        <w:trPr>
          <w:trHeight w:val="70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3E4E98A4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</w:rPr>
              <w:t>n = 250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68428F29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0.498 (0.214)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5C7B11F4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0.401 (0.210)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786C935B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0.101 (0.032)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785E0277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0.000 (0.001)</w:t>
            </w:r>
          </w:p>
        </w:tc>
      </w:tr>
      <w:tr w:rsidR="009263B5" w:rsidRPr="00204FE6" w14:paraId="67071570" w14:textId="77777777" w:rsidTr="00931C90">
        <w:trPr>
          <w:trHeight w:val="70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6FA2EDCB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</w:rPr>
              <w:t>n = 400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58897B95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0.358 (0.210)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2D56E044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0.515 (0.208)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78E66212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0.120 (0.029)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394D56C8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0.007 (0.019)</w:t>
            </w:r>
          </w:p>
        </w:tc>
      </w:tr>
      <w:tr w:rsidR="009263B5" w:rsidRPr="00204FE6" w14:paraId="7A3F5ED7" w14:textId="77777777" w:rsidTr="00931C90">
        <w:trPr>
          <w:trHeight w:val="70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15CE6147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</w:rPr>
              <w:t>n = 548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29769060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0.282 (0.204)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448D7377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0.580 (0.203)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019365BD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0.127 (0.037)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0EB2BE68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0.012 (0.032)</w:t>
            </w:r>
          </w:p>
        </w:tc>
      </w:tr>
      <w:tr w:rsidR="009263B5" w:rsidRPr="00204FE6" w14:paraId="427B5FEB" w14:textId="77777777" w:rsidTr="00931C90">
        <w:trPr>
          <w:trHeight w:val="70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6C26593F" w14:textId="77777777" w:rsidR="009263B5" w:rsidRPr="00204FE6" w:rsidRDefault="009263B5" w:rsidP="00931C90">
            <w:pPr>
              <w:widowControl/>
              <w:adjustRightInd w:val="0"/>
              <w:snapToGrid w:val="0"/>
              <w:jc w:val="left"/>
              <w:rPr>
                <w:rFonts w:eastAsia="等线"/>
                <w:b/>
                <w:bCs/>
                <w:color w:val="000000"/>
                <w:kern w:val="0"/>
                <w:szCs w:val="21"/>
              </w:rPr>
            </w:pPr>
            <w:r w:rsidRPr="00204FE6">
              <w:rPr>
                <w:rFonts w:eastAsia="等线"/>
                <w:b/>
                <w:bCs/>
                <w:color w:val="000000"/>
                <w:kern w:val="0"/>
              </w:rPr>
              <w:t>S=10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vertAlign w:val="superscript"/>
              </w:rPr>
              <w:t>4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163AC724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  <w:t>κ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  <w:vertAlign w:val="subscript"/>
              </w:rPr>
              <w:t>00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</w:rPr>
              <w:t xml:space="preserve"> = 0.1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67F6704A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  <w:t>κ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  <w:vertAlign w:val="subscript"/>
              </w:rPr>
              <w:t>01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</w:rPr>
              <w:t xml:space="preserve"> = 0.75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743EBA45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  <w:t>κ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  <w:vertAlign w:val="subscript"/>
              </w:rPr>
              <w:t>10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</w:rPr>
              <w:t xml:space="preserve"> = 0.05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257CDEC8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  <w:t>κ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  <w:vertAlign w:val="subscript"/>
              </w:rPr>
              <w:t>11</w:t>
            </w: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</w:rPr>
              <w:t xml:space="preserve"> = 0.1</w:t>
            </w:r>
          </w:p>
        </w:tc>
      </w:tr>
      <w:tr w:rsidR="009263B5" w:rsidRPr="00204FE6" w14:paraId="172DC9FD" w14:textId="77777777" w:rsidTr="00931C90">
        <w:trPr>
          <w:trHeight w:val="70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121B9C3B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</w:rPr>
              <w:t>n = 250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48453F73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0.394 (0.179)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23A00B93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0.536 (0.174)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4DE8D65A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0.069 (0.037)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78740D43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0.000 (0.000)</w:t>
            </w:r>
          </w:p>
        </w:tc>
      </w:tr>
      <w:tr w:rsidR="009263B5" w:rsidRPr="00204FE6" w14:paraId="09084B0E" w14:textId="77777777" w:rsidTr="00931C90">
        <w:trPr>
          <w:trHeight w:val="70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52AAB21F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</w:rPr>
              <w:t>n = 400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7980267A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0.241 (0.145)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445100A5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0.667 (0.143)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72928A30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0.081 (0.035)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7ACC41E1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0.011 (0.021)</w:t>
            </w:r>
          </w:p>
        </w:tc>
      </w:tr>
      <w:tr w:rsidR="009263B5" w:rsidRPr="00204FE6" w14:paraId="518F524C" w14:textId="77777777" w:rsidTr="00931C90">
        <w:trPr>
          <w:trHeight w:val="70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1E34045F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b/>
                <w:bCs/>
                <w:color w:val="000000"/>
                <w:kern w:val="0"/>
                <w:sz w:val="22"/>
              </w:rPr>
              <w:t>n = 548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4C987166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0.172 (0.098)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0F433B70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0.725 (0.098)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214BE1F3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0.076 (0.036)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7727EBD5" w14:textId="77777777" w:rsidR="009263B5" w:rsidRPr="00204FE6" w:rsidRDefault="009263B5" w:rsidP="00931C90">
            <w:pPr>
              <w:widowControl/>
              <w:adjustRightInd w:val="0"/>
              <w:snapToGrid w:val="0"/>
              <w:jc w:val="right"/>
              <w:rPr>
                <w:rFonts w:eastAsia="等线"/>
                <w:color w:val="000000"/>
                <w:kern w:val="0"/>
                <w:sz w:val="22"/>
              </w:rPr>
            </w:pPr>
            <w:r w:rsidRPr="00204FE6">
              <w:rPr>
                <w:rFonts w:eastAsia="等线"/>
                <w:color w:val="000000"/>
                <w:kern w:val="0"/>
                <w:sz w:val="22"/>
              </w:rPr>
              <w:t>0.026 (0.034)</w:t>
            </w:r>
          </w:p>
        </w:tc>
      </w:tr>
    </w:tbl>
    <w:p w14:paraId="16305CBA" w14:textId="02036CC4" w:rsidR="00D27BBC" w:rsidRPr="009263B5" w:rsidRDefault="009263B5" w:rsidP="009263B5">
      <w:pPr>
        <w:adjustRightInd w:val="0"/>
        <w:snapToGrid w:val="0"/>
        <w:spacing w:beforeLines="50" w:before="156"/>
      </w:pPr>
      <w:r w:rsidRPr="00204FE6">
        <w:rPr>
          <w:color w:val="0000FF"/>
        </w:rPr>
        <w:t>Note</w:t>
      </w:r>
      <w:r w:rsidRPr="00204FE6">
        <w:t>: to evaluate the impact of various numbers of mediators on the bias of the estimators, we implemented an additional simulation with 10</w:t>
      </w:r>
      <w:r w:rsidRPr="00204FE6">
        <w:rPr>
          <w:vertAlign w:val="superscript"/>
        </w:rPr>
        <w:t>3</w:t>
      </w:r>
      <w:r w:rsidRPr="00204FE6">
        <w:t xml:space="preserve"> genes with </w:t>
      </w:r>
      <w:r w:rsidRPr="00204FE6">
        <w:rPr>
          <w:i/>
          <w:kern w:val="0"/>
        </w:rPr>
        <w:t>κ</w:t>
      </w:r>
      <w:r w:rsidRPr="00204FE6">
        <w:rPr>
          <w:kern w:val="0"/>
          <w:vertAlign w:val="subscript"/>
        </w:rPr>
        <w:t>11</w:t>
      </w:r>
      <w:r w:rsidRPr="00204FE6">
        <w:rPr>
          <w:color w:val="000000"/>
        </w:rPr>
        <w:t xml:space="preserve"> = 0.10, </w:t>
      </w:r>
      <w:r w:rsidRPr="00204FE6">
        <w:rPr>
          <w:i/>
          <w:kern w:val="0"/>
        </w:rPr>
        <w:t>κ</w:t>
      </w:r>
      <w:r w:rsidRPr="00204FE6">
        <w:rPr>
          <w:kern w:val="0"/>
          <w:vertAlign w:val="subscript"/>
        </w:rPr>
        <w:t>10</w:t>
      </w:r>
      <w:r w:rsidRPr="00204FE6">
        <w:rPr>
          <w:color w:val="000000"/>
        </w:rPr>
        <w:t xml:space="preserve"> = 0.75, </w:t>
      </w:r>
      <w:r w:rsidRPr="00204FE6">
        <w:rPr>
          <w:i/>
          <w:kern w:val="0"/>
        </w:rPr>
        <w:t>κ</w:t>
      </w:r>
      <w:r w:rsidRPr="00204FE6">
        <w:rPr>
          <w:kern w:val="0"/>
          <w:vertAlign w:val="subscript"/>
        </w:rPr>
        <w:t>01</w:t>
      </w:r>
      <w:r w:rsidRPr="00204FE6">
        <w:rPr>
          <w:color w:val="000000"/>
        </w:rPr>
        <w:t xml:space="preserve"> = 0.05, and </w:t>
      </w:r>
      <w:r w:rsidRPr="00204FE6">
        <w:rPr>
          <w:i/>
          <w:kern w:val="0"/>
        </w:rPr>
        <w:t>κ</w:t>
      </w:r>
      <w:r w:rsidRPr="00204FE6">
        <w:rPr>
          <w:kern w:val="0"/>
          <w:vertAlign w:val="subscript"/>
        </w:rPr>
        <w:t>00</w:t>
      </w:r>
      <w:r w:rsidRPr="00204FE6">
        <w:rPr>
          <w:color w:val="000000"/>
        </w:rPr>
        <w:t xml:space="preserve"> = 0.10</w:t>
      </w:r>
      <w:r w:rsidRPr="00204FE6">
        <w:t xml:space="preserve"> (close to proportions obtained from our real applications).</w:t>
      </w:r>
    </w:p>
    <w:sectPr w:rsidR="00D27BBC" w:rsidRPr="00926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B5"/>
    <w:rsid w:val="005379D8"/>
    <w:rsid w:val="009263B5"/>
    <w:rsid w:val="00D2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6444"/>
  <w15:chartTrackingRefBased/>
  <w15:docId w15:val="{93BD3874-FBB1-4607-B2CB-FF17C4C2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2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2021-07-23T12:53:00Z</dcterms:created>
  <dcterms:modified xsi:type="dcterms:W3CDTF">2021-07-23T12:54:00Z</dcterms:modified>
</cp:coreProperties>
</file>