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2798" w14:textId="77777777" w:rsidR="00E6185C" w:rsidRDefault="00E6185C" w:rsidP="00F846E6">
      <w:pPr>
        <w:rPr>
          <w:rFonts w:ascii="Times New Roman" w:hAnsi="Times New Roman" w:cs="Times New Roman"/>
          <w:b/>
          <w:sz w:val="24"/>
          <w:szCs w:val="24"/>
        </w:rPr>
      </w:pPr>
    </w:p>
    <w:p w14:paraId="5FC0E1AF" w14:textId="273C58D0" w:rsidR="004B7E6B" w:rsidRPr="00E6185C" w:rsidRDefault="00525897" w:rsidP="00F846E6">
      <w:pPr>
        <w:rPr>
          <w:rFonts w:cstheme="minorHAnsi"/>
          <w:b/>
          <w:bCs/>
          <w:color w:val="0070C0"/>
        </w:rPr>
      </w:pPr>
      <w:r w:rsidRPr="00525897">
        <w:rPr>
          <w:rFonts w:cstheme="minorHAnsi"/>
          <w:b/>
          <w:bCs/>
          <w:color w:val="0070C0"/>
        </w:rPr>
        <w:t>S</w:t>
      </w:r>
      <w:r w:rsidR="00A81041">
        <w:rPr>
          <w:rFonts w:cstheme="minorHAnsi"/>
          <w:b/>
          <w:bCs/>
          <w:color w:val="0070C0"/>
        </w:rPr>
        <w:t>2</w:t>
      </w:r>
      <w:r w:rsidR="00B30713" w:rsidRPr="00525897">
        <w:rPr>
          <w:rFonts w:cstheme="minorHAnsi"/>
          <w:b/>
          <w:bCs/>
          <w:color w:val="0070C0"/>
        </w:rPr>
        <w:t xml:space="preserve"> </w:t>
      </w:r>
      <w:r w:rsidR="0021030B">
        <w:rPr>
          <w:rFonts w:cstheme="minorHAnsi"/>
          <w:b/>
          <w:bCs/>
          <w:color w:val="0070C0"/>
        </w:rPr>
        <w:t>Fig</w:t>
      </w:r>
      <w:r w:rsidR="00B30713" w:rsidRPr="00525897">
        <w:rPr>
          <w:rFonts w:cstheme="minorHAnsi"/>
          <w:b/>
          <w:bCs/>
          <w:color w:val="0070C0"/>
        </w:rPr>
        <w:t xml:space="preserve">: </w:t>
      </w:r>
      <w:r w:rsidR="004D778B" w:rsidRPr="00525897">
        <w:rPr>
          <w:rFonts w:cstheme="minorHAnsi"/>
          <w:b/>
          <w:bCs/>
          <w:color w:val="0070C0"/>
        </w:rPr>
        <w:t xml:space="preserve">Number of Articles Addressing Each Domain and Sub-Domain of Empowerment, by Water, Sanitation, or Water </w:t>
      </w:r>
      <w:r>
        <w:rPr>
          <w:rFonts w:cstheme="minorHAnsi"/>
          <w:b/>
          <w:bCs/>
          <w:color w:val="0070C0"/>
        </w:rPr>
        <w:t>&amp;</w:t>
      </w:r>
      <w:r w:rsidR="004D778B" w:rsidRPr="00525897">
        <w:rPr>
          <w:rFonts w:cstheme="minorHAnsi"/>
          <w:b/>
          <w:bCs/>
          <w:color w:val="0070C0"/>
        </w:rPr>
        <w:t xml:space="preserve"> Sanitation Focus</w:t>
      </w:r>
    </w:p>
    <w:p w14:paraId="2B34ECA2" w14:textId="15A8575B" w:rsidR="00944358" w:rsidRPr="003E69BE" w:rsidRDefault="00872F10" w:rsidP="003E69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EDBDB1" wp14:editId="06C0B4EB">
            <wp:extent cx="7666691" cy="4336676"/>
            <wp:effectExtent l="0" t="0" r="10795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7B0076-E334-4A49-9F21-96195CC9A9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44358" w:rsidRPr="003E69BE" w:rsidSect="00A8104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8A01" w14:textId="77777777" w:rsidR="009946C6" w:rsidRDefault="009946C6" w:rsidP="000907B5">
      <w:pPr>
        <w:spacing w:after="0" w:line="240" w:lineRule="auto"/>
      </w:pPr>
      <w:r>
        <w:separator/>
      </w:r>
    </w:p>
  </w:endnote>
  <w:endnote w:type="continuationSeparator" w:id="0">
    <w:p w14:paraId="5F1D50BE" w14:textId="77777777" w:rsidR="009946C6" w:rsidRDefault="009946C6" w:rsidP="0009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F355" w14:textId="477E4CBD" w:rsidR="00EB6D5D" w:rsidRPr="00EB6D5D" w:rsidRDefault="00EB6D5D" w:rsidP="00EB6D5D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230CBD">
      <w:rPr>
        <w:sz w:val="16"/>
        <w:szCs w:val="16"/>
      </w:rPr>
      <w:t>This work was supported, in whole or in part, by the Bill &amp; Melinda Gates Foundation [OPP1191625]. Under the grant conditions of the Foundation, a Creative Commons Attribution 4.0 Generic License has already been assigned to the Author Accepted Manuscript version that might arise from this submission.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6484" w14:textId="77777777" w:rsidR="009946C6" w:rsidRDefault="009946C6" w:rsidP="000907B5">
      <w:pPr>
        <w:spacing w:after="0" w:line="240" w:lineRule="auto"/>
      </w:pPr>
      <w:r>
        <w:separator/>
      </w:r>
    </w:p>
  </w:footnote>
  <w:footnote w:type="continuationSeparator" w:id="0">
    <w:p w14:paraId="709BA408" w14:textId="77777777" w:rsidR="009946C6" w:rsidRDefault="009946C6" w:rsidP="0009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89AC" w14:textId="77777777" w:rsidR="00EB6D5D" w:rsidRDefault="00EB6D5D" w:rsidP="00EB6D5D">
    <w:pPr>
      <w:spacing w:after="0"/>
      <w:rPr>
        <w:b/>
        <w:bCs/>
      </w:rPr>
    </w:pPr>
    <w:r w:rsidRPr="00CB462B">
      <w:rPr>
        <w:b/>
        <w:bCs/>
      </w:rPr>
      <w:t xml:space="preserve">Water, Sanitation, and Women’s Empowerment: A systematic review and qualitative </w:t>
    </w:r>
    <w:proofErr w:type="spellStart"/>
    <w:r w:rsidRPr="00CB462B">
      <w:rPr>
        <w:b/>
        <w:bCs/>
      </w:rPr>
      <w:t>metasynthesis</w:t>
    </w:r>
    <w:proofErr w:type="spellEnd"/>
    <w:r>
      <w:rPr>
        <w:b/>
        <w:bCs/>
      </w:rPr>
      <w:t>:</w:t>
    </w:r>
  </w:p>
  <w:p w14:paraId="7A455BBB" w14:textId="77777777" w:rsidR="00EB6D5D" w:rsidRDefault="00EB6D5D" w:rsidP="00EB6D5D">
    <w:pPr>
      <w:tabs>
        <w:tab w:val="left" w:pos="3102"/>
      </w:tabs>
      <w:spacing w:after="0"/>
      <w:rPr>
        <w:b/>
        <w:bCs/>
      </w:rPr>
    </w:pPr>
    <w:r>
      <w:rPr>
        <w:b/>
        <w:bCs/>
      </w:rPr>
      <w:t>Supplemental Materials</w:t>
    </w:r>
    <w:r>
      <w:rPr>
        <w:b/>
        <w:bCs/>
      </w:rPr>
      <w:tab/>
    </w:r>
  </w:p>
  <w:p w14:paraId="51DD0361" w14:textId="77777777" w:rsidR="00EB6D5D" w:rsidRDefault="00EB6D5D" w:rsidP="00EB6D5D">
    <w:pPr>
      <w:spacing w:after="80"/>
      <w:rPr>
        <w:sz w:val="18"/>
        <w:szCs w:val="18"/>
      </w:rPr>
    </w:pPr>
    <w:r w:rsidRPr="00A371B5">
      <w:rPr>
        <w:sz w:val="18"/>
        <w:szCs w:val="18"/>
      </w:rPr>
      <w:t xml:space="preserve">Bethany A. Caruso, Amelia Conrad, Madeleine Patrick, </w:t>
    </w:r>
    <w:proofErr w:type="spellStart"/>
    <w:r w:rsidRPr="00A371B5">
      <w:rPr>
        <w:sz w:val="18"/>
        <w:szCs w:val="18"/>
      </w:rPr>
      <w:t>Ajile</w:t>
    </w:r>
    <w:proofErr w:type="spellEnd"/>
    <w:r w:rsidRPr="00A371B5">
      <w:rPr>
        <w:sz w:val="18"/>
        <w:szCs w:val="18"/>
      </w:rPr>
      <w:t xml:space="preserve"> Owens, Kari </w:t>
    </w:r>
    <w:proofErr w:type="spellStart"/>
    <w:r w:rsidRPr="00A371B5">
      <w:rPr>
        <w:sz w:val="18"/>
        <w:szCs w:val="18"/>
      </w:rPr>
      <w:t>Kviten</w:t>
    </w:r>
    <w:proofErr w:type="spellEnd"/>
    <w:r w:rsidRPr="00A371B5">
      <w:rPr>
        <w:sz w:val="18"/>
        <w:szCs w:val="18"/>
      </w:rPr>
      <w:t xml:space="preserve">, Olivia </w:t>
    </w:r>
    <w:proofErr w:type="spellStart"/>
    <w:r w:rsidRPr="00A371B5">
      <w:rPr>
        <w:sz w:val="18"/>
        <w:szCs w:val="18"/>
      </w:rPr>
      <w:t>Zarella</w:t>
    </w:r>
    <w:proofErr w:type="spellEnd"/>
    <w:r w:rsidRPr="00A371B5">
      <w:rPr>
        <w:sz w:val="18"/>
        <w:szCs w:val="18"/>
      </w:rPr>
      <w:t xml:space="preserve">, Hannah Rogers, Sheela </w:t>
    </w:r>
    <w:proofErr w:type="spellStart"/>
    <w:r w:rsidRPr="00A371B5">
      <w:rPr>
        <w:sz w:val="18"/>
        <w:szCs w:val="18"/>
      </w:rPr>
      <w:t>Sinharoy</w:t>
    </w:r>
    <w:proofErr w:type="spellEnd"/>
  </w:p>
  <w:p w14:paraId="7ED0E347" w14:textId="2D767D2F" w:rsidR="00EB6D5D" w:rsidRPr="00525897" w:rsidRDefault="00525897" w:rsidP="00525897">
    <w:pPr>
      <w:spacing w:after="80"/>
      <w:rPr>
        <w:rFonts w:cstheme="minorHAnsi"/>
        <w:b/>
        <w:bCs/>
        <w:color w:val="0070C0"/>
        <w:sz w:val="16"/>
        <w:szCs w:val="16"/>
      </w:rPr>
    </w:pPr>
    <w:r w:rsidRPr="00525897">
      <w:rPr>
        <w:rFonts w:cstheme="minorHAnsi"/>
        <w:b/>
        <w:bCs/>
        <w:color w:val="0070C0"/>
        <w:sz w:val="16"/>
        <w:szCs w:val="16"/>
      </w:rPr>
      <w:t>S</w:t>
    </w:r>
    <w:r w:rsidR="00A81041">
      <w:rPr>
        <w:rFonts w:cstheme="minorHAnsi"/>
        <w:b/>
        <w:bCs/>
        <w:color w:val="0070C0"/>
        <w:sz w:val="16"/>
        <w:szCs w:val="16"/>
      </w:rPr>
      <w:t>2</w:t>
    </w:r>
    <w:r w:rsidRPr="00525897">
      <w:rPr>
        <w:rFonts w:cstheme="minorHAnsi"/>
        <w:b/>
        <w:bCs/>
        <w:color w:val="0070C0"/>
        <w:sz w:val="16"/>
        <w:szCs w:val="16"/>
      </w:rPr>
      <w:t xml:space="preserve"> Figure: Number of Articles Addressing Each Domain and Sub-Domain of Empowerment, by Water, Sanitation, or Water &amp; Sanitation Focus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6A"/>
    <w:multiLevelType w:val="hybridMultilevel"/>
    <w:tmpl w:val="DA1AA2B0"/>
    <w:lvl w:ilvl="0" w:tplc="B65C56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5D5"/>
    <w:multiLevelType w:val="hybridMultilevel"/>
    <w:tmpl w:val="3CDE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E39"/>
    <w:multiLevelType w:val="hybridMultilevel"/>
    <w:tmpl w:val="7A520568"/>
    <w:lvl w:ilvl="0" w:tplc="0C84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722F"/>
    <w:multiLevelType w:val="multilevel"/>
    <w:tmpl w:val="595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27610"/>
    <w:multiLevelType w:val="hybridMultilevel"/>
    <w:tmpl w:val="635E6BBC"/>
    <w:lvl w:ilvl="0" w:tplc="24E0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EB5"/>
    <w:multiLevelType w:val="multilevel"/>
    <w:tmpl w:val="15F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03E8B"/>
    <w:multiLevelType w:val="hybridMultilevel"/>
    <w:tmpl w:val="435A4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E2C3E"/>
    <w:multiLevelType w:val="hybridMultilevel"/>
    <w:tmpl w:val="635E6BBC"/>
    <w:lvl w:ilvl="0" w:tplc="24E0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2304"/>
    <w:multiLevelType w:val="multilevel"/>
    <w:tmpl w:val="FCD2A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C27D7"/>
    <w:multiLevelType w:val="multilevel"/>
    <w:tmpl w:val="435E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E5F0B"/>
    <w:multiLevelType w:val="hybridMultilevel"/>
    <w:tmpl w:val="EBE6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1E78"/>
    <w:multiLevelType w:val="hybridMultilevel"/>
    <w:tmpl w:val="635E6BBC"/>
    <w:lvl w:ilvl="0" w:tplc="24E0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D2ECF"/>
    <w:multiLevelType w:val="multilevel"/>
    <w:tmpl w:val="FB40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030E5"/>
    <w:multiLevelType w:val="hybridMultilevel"/>
    <w:tmpl w:val="B8CE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73C1"/>
    <w:multiLevelType w:val="hybridMultilevel"/>
    <w:tmpl w:val="FF109DFC"/>
    <w:lvl w:ilvl="0" w:tplc="24E0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24828">
    <w:abstractNumId w:val="9"/>
  </w:num>
  <w:num w:numId="2" w16cid:durableId="325132808">
    <w:abstractNumId w:val="3"/>
  </w:num>
  <w:num w:numId="3" w16cid:durableId="2127769116">
    <w:abstractNumId w:val="5"/>
  </w:num>
  <w:num w:numId="4" w16cid:durableId="173417586">
    <w:abstractNumId w:val="4"/>
  </w:num>
  <w:num w:numId="5" w16cid:durableId="514540362">
    <w:abstractNumId w:val="11"/>
  </w:num>
  <w:num w:numId="6" w16cid:durableId="1161964020">
    <w:abstractNumId w:val="7"/>
  </w:num>
  <w:num w:numId="7" w16cid:durableId="1111778167">
    <w:abstractNumId w:val="14"/>
  </w:num>
  <w:num w:numId="8" w16cid:durableId="644042027">
    <w:abstractNumId w:val="12"/>
  </w:num>
  <w:num w:numId="9" w16cid:durableId="374818595">
    <w:abstractNumId w:val="1"/>
  </w:num>
  <w:num w:numId="10" w16cid:durableId="377361940">
    <w:abstractNumId w:val="13"/>
  </w:num>
  <w:num w:numId="11" w16cid:durableId="1491405885">
    <w:abstractNumId w:val="6"/>
  </w:num>
  <w:num w:numId="12" w16cid:durableId="1967394111">
    <w:abstractNumId w:val="0"/>
  </w:num>
  <w:num w:numId="13" w16cid:durableId="917862952">
    <w:abstractNumId w:val="2"/>
  </w:num>
  <w:num w:numId="14" w16cid:durableId="2021810221">
    <w:abstractNumId w:val="8"/>
  </w:num>
  <w:num w:numId="15" w16cid:durableId="116603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BE"/>
    <w:rsid w:val="00012A3D"/>
    <w:rsid w:val="000342DE"/>
    <w:rsid w:val="00036ECF"/>
    <w:rsid w:val="00042531"/>
    <w:rsid w:val="00046458"/>
    <w:rsid w:val="000518A5"/>
    <w:rsid w:val="000752A5"/>
    <w:rsid w:val="00077A2E"/>
    <w:rsid w:val="000907B5"/>
    <w:rsid w:val="00093EAA"/>
    <w:rsid w:val="000C4368"/>
    <w:rsid w:val="000F170C"/>
    <w:rsid w:val="000F302A"/>
    <w:rsid w:val="001173A9"/>
    <w:rsid w:val="00137CBC"/>
    <w:rsid w:val="0015303A"/>
    <w:rsid w:val="00157487"/>
    <w:rsid w:val="00157E64"/>
    <w:rsid w:val="001713C3"/>
    <w:rsid w:val="00175785"/>
    <w:rsid w:val="0019724E"/>
    <w:rsid w:val="001B6252"/>
    <w:rsid w:val="001C0F73"/>
    <w:rsid w:val="0021030B"/>
    <w:rsid w:val="00215504"/>
    <w:rsid w:val="00282354"/>
    <w:rsid w:val="00284199"/>
    <w:rsid w:val="0028497E"/>
    <w:rsid w:val="0028644C"/>
    <w:rsid w:val="002B5EA4"/>
    <w:rsid w:val="002D54D4"/>
    <w:rsid w:val="002E43E1"/>
    <w:rsid w:val="002F0027"/>
    <w:rsid w:val="002F7F7B"/>
    <w:rsid w:val="003037A1"/>
    <w:rsid w:val="00311D3A"/>
    <w:rsid w:val="00312C4B"/>
    <w:rsid w:val="00317430"/>
    <w:rsid w:val="003340C3"/>
    <w:rsid w:val="00336706"/>
    <w:rsid w:val="00342D31"/>
    <w:rsid w:val="00344A22"/>
    <w:rsid w:val="0034569F"/>
    <w:rsid w:val="00396F9E"/>
    <w:rsid w:val="003A0FD9"/>
    <w:rsid w:val="003A270D"/>
    <w:rsid w:val="003A76C6"/>
    <w:rsid w:val="003B69FB"/>
    <w:rsid w:val="003B7E8A"/>
    <w:rsid w:val="003C267F"/>
    <w:rsid w:val="003D1E70"/>
    <w:rsid w:val="003E1052"/>
    <w:rsid w:val="003E69BE"/>
    <w:rsid w:val="004406A2"/>
    <w:rsid w:val="0046387C"/>
    <w:rsid w:val="004B7E6B"/>
    <w:rsid w:val="004C47C9"/>
    <w:rsid w:val="004D7663"/>
    <w:rsid w:val="004D778B"/>
    <w:rsid w:val="00510F4C"/>
    <w:rsid w:val="00515190"/>
    <w:rsid w:val="00520A10"/>
    <w:rsid w:val="00525897"/>
    <w:rsid w:val="00535871"/>
    <w:rsid w:val="00545397"/>
    <w:rsid w:val="00550F75"/>
    <w:rsid w:val="00552466"/>
    <w:rsid w:val="0056481D"/>
    <w:rsid w:val="00565353"/>
    <w:rsid w:val="005719C5"/>
    <w:rsid w:val="00586562"/>
    <w:rsid w:val="00594D1B"/>
    <w:rsid w:val="005B3784"/>
    <w:rsid w:val="005B6728"/>
    <w:rsid w:val="005C35D8"/>
    <w:rsid w:val="005E4FC6"/>
    <w:rsid w:val="006054CF"/>
    <w:rsid w:val="0062323D"/>
    <w:rsid w:val="00625E73"/>
    <w:rsid w:val="00652A01"/>
    <w:rsid w:val="0066648E"/>
    <w:rsid w:val="00667733"/>
    <w:rsid w:val="006741F6"/>
    <w:rsid w:val="00677DC7"/>
    <w:rsid w:val="00682475"/>
    <w:rsid w:val="00697E52"/>
    <w:rsid w:val="006C7299"/>
    <w:rsid w:val="006D5BEB"/>
    <w:rsid w:val="006F38C8"/>
    <w:rsid w:val="00710992"/>
    <w:rsid w:val="00714C4A"/>
    <w:rsid w:val="007237AF"/>
    <w:rsid w:val="00725607"/>
    <w:rsid w:val="00734F62"/>
    <w:rsid w:val="00735764"/>
    <w:rsid w:val="00736B6E"/>
    <w:rsid w:val="00746FEF"/>
    <w:rsid w:val="00795EDD"/>
    <w:rsid w:val="007A682B"/>
    <w:rsid w:val="007E15BC"/>
    <w:rsid w:val="00803FE6"/>
    <w:rsid w:val="00804E39"/>
    <w:rsid w:val="00810265"/>
    <w:rsid w:val="0084561F"/>
    <w:rsid w:val="00860110"/>
    <w:rsid w:val="00872F10"/>
    <w:rsid w:val="00880A15"/>
    <w:rsid w:val="00885A4C"/>
    <w:rsid w:val="008A0C39"/>
    <w:rsid w:val="008A3C65"/>
    <w:rsid w:val="008C1B0E"/>
    <w:rsid w:val="008E3E85"/>
    <w:rsid w:val="00910E81"/>
    <w:rsid w:val="00912C24"/>
    <w:rsid w:val="00917F78"/>
    <w:rsid w:val="0092636D"/>
    <w:rsid w:val="009347F2"/>
    <w:rsid w:val="00942027"/>
    <w:rsid w:val="00944358"/>
    <w:rsid w:val="00953238"/>
    <w:rsid w:val="00953AE7"/>
    <w:rsid w:val="00971EC5"/>
    <w:rsid w:val="00985212"/>
    <w:rsid w:val="00992EB0"/>
    <w:rsid w:val="009946BC"/>
    <w:rsid w:val="009946C6"/>
    <w:rsid w:val="009F138D"/>
    <w:rsid w:val="00A07FFE"/>
    <w:rsid w:val="00A20A93"/>
    <w:rsid w:val="00A31CE7"/>
    <w:rsid w:val="00A43538"/>
    <w:rsid w:val="00A65846"/>
    <w:rsid w:val="00A81041"/>
    <w:rsid w:val="00A820DA"/>
    <w:rsid w:val="00A82920"/>
    <w:rsid w:val="00A9335C"/>
    <w:rsid w:val="00AB129C"/>
    <w:rsid w:val="00AD6A50"/>
    <w:rsid w:val="00B17A22"/>
    <w:rsid w:val="00B21733"/>
    <w:rsid w:val="00B30713"/>
    <w:rsid w:val="00B62769"/>
    <w:rsid w:val="00B726F6"/>
    <w:rsid w:val="00B73D1A"/>
    <w:rsid w:val="00BC1015"/>
    <w:rsid w:val="00BD0219"/>
    <w:rsid w:val="00BD49CD"/>
    <w:rsid w:val="00BE441A"/>
    <w:rsid w:val="00BE7117"/>
    <w:rsid w:val="00BF3C61"/>
    <w:rsid w:val="00C03DD1"/>
    <w:rsid w:val="00C170CA"/>
    <w:rsid w:val="00C26146"/>
    <w:rsid w:val="00C30D4B"/>
    <w:rsid w:val="00C41104"/>
    <w:rsid w:val="00C639F8"/>
    <w:rsid w:val="00CB07C5"/>
    <w:rsid w:val="00CB1840"/>
    <w:rsid w:val="00CB1E2F"/>
    <w:rsid w:val="00CB462B"/>
    <w:rsid w:val="00CE1493"/>
    <w:rsid w:val="00D11E34"/>
    <w:rsid w:val="00D125A1"/>
    <w:rsid w:val="00D2397C"/>
    <w:rsid w:val="00D33BE8"/>
    <w:rsid w:val="00D6011F"/>
    <w:rsid w:val="00D66376"/>
    <w:rsid w:val="00D678EC"/>
    <w:rsid w:val="00D7163D"/>
    <w:rsid w:val="00D74FA1"/>
    <w:rsid w:val="00DA42EA"/>
    <w:rsid w:val="00DB41FC"/>
    <w:rsid w:val="00DD460D"/>
    <w:rsid w:val="00DE1CE4"/>
    <w:rsid w:val="00DF6F69"/>
    <w:rsid w:val="00E06B20"/>
    <w:rsid w:val="00E51D80"/>
    <w:rsid w:val="00E573CC"/>
    <w:rsid w:val="00E6185C"/>
    <w:rsid w:val="00E72B44"/>
    <w:rsid w:val="00E87312"/>
    <w:rsid w:val="00EB2F4A"/>
    <w:rsid w:val="00EB6D5D"/>
    <w:rsid w:val="00EB7289"/>
    <w:rsid w:val="00EB7873"/>
    <w:rsid w:val="00EC05A8"/>
    <w:rsid w:val="00EC0DC2"/>
    <w:rsid w:val="00ED07E6"/>
    <w:rsid w:val="00ED3CD8"/>
    <w:rsid w:val="00ED4C57"/>
    <w:rsid w:val="00F12D27"/>
    <w:rsid w:val="00F15A3D"/>
    <w:rsid w:val="00F30891"/>
    <w:rsid w:val="00F46088"/>
    <w:rsid w:val="00F712DE"/>
    <w:rsid w:val="00F846E6"/>
    <w:rsid w:val="00F86683"/>
    <w:rsid w:val="00F97EEE"/>
    <w:rsid w:val="00FB4FC7"/>
    <w:rsid w:val="00FB76E8"/>
    <w:rsid w:val="00FC76FE"/>
    <w:rsid w:val="00FD7711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6055"/>
  <w15:chartTrackingRefBased/>
  <w15:docId w15:val="{5FB44426-EC6C-4735-85E5-2BDA13D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6E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6E6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6E6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846E6"/>
    <w:pPr>
      <w:spacing w:after="0" w:line="240" w:lineRule="auto"/>
      <w:outlineLvl w:val="3"/>
    </w:pPr>
    <w:rPr>
      <w:rFonts w:ascii="Times New Roman" w:eastAsiaTheme="majorEastAsia" w:hAnsi="Times New Roman" w:cs="Times New Roman"/>
      <w:bCs/>
      <w:i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46E6"/>
    <w:pPr>
      <w:keepNext/>
      <w:keepLines/>
      <w:spacing w:before="40" w:after="0" w:line="240" w:lineRule="auto"/>
      <w:outlineLvl w:val="4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46E6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46E6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6E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6E6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46E6"/>
    <w:rPr>
      <w:rFonts w:ascii="Times New Roman" w:eastAsiaTheme="majorEastAsia" w:hAnsi="Times New Roman" w:cs="Times New Roman"/>
      <w:bCs/>
      <w:i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846E6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846E6"/>
    <w:rPr>
      <w:rFonts w:ascii="Times New Roman" w:eastAsiaTheme="majorEastAsia" w:hAnsi="Times New Roman" w:cstheme="majorBidi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8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6E6"/>
    <w:rPr>
      <w:i/>
      <w:iCs/>
    </w:rPr>
  </w:style>
  <w:style w:type="paragraph" w:styleId="Revision">
    <w:name w:val="Revision"/>
    <w:hidden/>
    <w:uiPriority w:val="99"/>
    <w:semiHidden/>
    <w:rsid w:val="00F8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6E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46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F846E6"/>
    <w:rPr>
      <w:rFonts w:ascii="Times New Roman" w:hAnsi="Times New Roman"/>
      <w:i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846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46E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846E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846E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846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6E6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6E6"/>
    <w:rPr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6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46E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6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46E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6E6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846E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46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46E6"/>
  </w:style>
  <w:style w:type="character" w:customStyle="1" w:styleId="UnresolvedMention3">
    <w:name w:val="Unresolved Mention3"/>
    <w:basedOn w:val="DefaultParagraphFont"/>
    <w:uiPriority w:val="99"/>
    <w:rsid w:val="00F846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F84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6E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46E6"/>
  </w:style>
  <w:style w:type="paragraph" w:customStyle="1" w:styleId="msonormal0">
    <w:name w:val="msonormal"/>
    <w:basedOn w:val="Normal"/>
    <w:rsid w:val="00F8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8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F846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846E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84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846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846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84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846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F846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F84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F84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30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BE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mory-my.sharepoint.com/personal/agconra_emory_edu/Documents/Documents/MUSE%20Systematic%20Review/Copy%20of%20Empowerment%20domains%20bar%20graph%2013AUG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Water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Sheet1!$C$28:$V$28</c:f>
              <c:strCache>
                <c:ptCount val="20"/>
                <c:pt idx="0">
                  <c:v>AGENCY</c:v>
                </c:pt>
                <c:pt idx="1">
                  <c:v>Decision-Making</c:v>
                </c:pt>
                <c:pt idx="2">
                  <c:v>Leadership</c:v>
                </c:pt>
                <c:pt idx="3">
                  <c:v>Collective action</c:v>
                </c:pt>
                <c:pt idx="4">
                  <c:v>Freedom of Movement</c:v>
                </c:pt>
                <c:pt idx="5">
                  <c:v>RESOURCES</c:v>
                </c:pt>
                <c:pt idx="6">
                  <c:v>Bodily Integrity</c:v>
                </c:pt>
                <c:pt idx="7">
                  <c:v>Health</c:v>
                </c:pt>
                <c:pt idx="8">
                  <c:v>Privacy</c:v>
                </c:pt>
                <c:pt idx="9">
                  <c:v>Safety &amp; Security</c:v>
                </c:pt>
                <c:pt idx="10">
                  <c:v>Critical Consciousness</c:v>
                </c:pt>
                <c:pt idx="11">
                  <c:v>Assets</c:v>
                </c:pt>
                <c:pt idx="12">
                  <c:v>Financial &amp; Productive Assets</c:v>
                </c:pt>
                <c:pt idx="13">
                  <c:v>Knowledge &amp; Skills</c:v>
                </c:pt>
                <c:pt idx="14">
                  <c:v>Social Capital</c:v>
                </c:pt>
                <c:pt idx="15">
                  <c:v>Time</c:v>
                </c:pt>
                <c:pt idx="16">
                  <c:v>IS</c:v>
                </c:pt>
                <c:pt idx="17">
                  <c:v>Formal Laws and Policies</c:v>
                </c:pt>
                <c:pt idx="18">
                  <c:v>Norms</c:v>
                </c:pt>
                <c:pt idx="19">
                  <c:v>Relations</c:v>
                </c:pt>
              </c:strCache>
            </c:strRef>
          </c:cat>
          <c:val>
            <c:numRef>
              <c:f>Sheet1!$C$29:$V$29</c:f>
              <c:numCache>
                <c:formatCode>General</c:formatCode>
                <c:ptCount val="20"/>
                <c:pt idx="0">
                  <c:v>67</c:v>
                </c:pt>
                <c:pt idx="1">
                  <c:v>53</c:v>
                </c:pt>
                <c:pt idx="2">
                  <c:v>40</c:v>
                </c:pt>
                <c:pt idx="3">
                  <c:v>36</c:v>
                </c:pt>
                <c:pt idx="4">
                  <c:v>21</c:v>
                </c:pt>
                <c:pt idx="5">
                  <c:v>106</c:v>
                </c:pt>
                <c:pt idx="6">
                  <c:v>38</c:v>
                </c:pt>
                <c:pt idx="7">
                  <c:v>51</c:v>
                </c:pt>
                <c:pt idx="8">
                  <c:v>7</c:v>
                </c:pt>
                <c:pt idx="9">
                  <c:v>25</c:v>
                </c:pt>
                <c:pt idx="10">
                  <c:v>27</c:v>
                </c:pt>
                <c:pt idx="11">
                  <c:v>111</c:v>
                </c:pt>
                <c:pt idx="12">
                  <c:v>72</c:v>
                </c:pt>
                <c:pt idx="13">
                  <c:v>60</c:v>
                </c:pt>
                <c:pt idx="14">
                  <c:v>42</c:v>
                </c:pt>
                <c:pt idx="15">
                  <c:v>92</c:v>
                </c:pt>
                <c:pt idx="16">
                  <c:v>103</c:v>
                </c:pt>
                <c:pt idx="17">
                  <c:v>11</c:v>
                </c:pt>
                <c:pt idx="18">
                  <c:v>91</c:v>
                </c:pt>
                <c:pt idx="1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F-4EBA-913F-84455BDBCC88}"/>
            </c:ext>
          </c:extLst>
        </c:ser>
        <c:ser>
          <c:idx val="1"/>
          <c:order val="1"/>
          <c:tx>
            <c:strRef>
              <c:f>Sheet1!$B$30</c:f>
              <c:strCache>
                <c:ptCount val="1"/>
                <c:pt idx="0">
                  <c:v>Sanitation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Sheet1!$C$28:$V$28</c:f>
              <c:strCache>
                <c:ptCount val="20"/>
                <c:pt idx="0">
                  <c:v>AGENCY</c:v>
                </c:pt>
                <c:pt idx="1">
                  <c:v>Decision-Making</c:v>
                </c:pt>
                <c:pt idx="2">
                  <c:v>Leadership</c:v>
                </c:pt>
                <c:pt idx="3">
                  <c:v>Collective action</c:v>
                </c:pt>
                <c:pt idx="4">
                  <c:v>Freedom of Movement</c:v>
                </c:pt>
                <c:pt idx="5">
                  <c:v>RESOURCES</c:v>
                </c:pt>
                <c:pt idx="6">
                  <c:v>Bodily Integrity</c:v>
                </c:pt>
                <c:pt idx="7">
                  <c:v>Health</c:v>
                </c:pt>
                <c:pt idx="8">
                  <c:v>Privacy</c:v>
                </c:pt>
                <c:pt idx="9">
                  <c:v>Safety &amp; Security</c:v>
                </c:pt>
                <c:pt idx="10">
                  <c:v>Critical Consciousness</c:v>
                </c:pt>
                <c:pt idx="11">
                  <c:v>Assets</c:v>
                </c:pt>
                <c:pt idx="12">
                  <c:v>Financial &amp; Productive Assets</c:v>
                </c:pt>
                <c:pt idx="13">
                  <c:v>Knowledge &amp; Skills</c:v>
                </c:pt>
                <c:pt idx="14">
                  <c:v>Social Capital</c:v>
                </c:pt>
                <c:pt idx="15">
                  <c:v>Time</c:v>
                </c:pt>
                <c:pt idx="16">
                  <c:v>IS</c:v>
                </c:pt>
                <c:pt idx="17">
                  <c:v>Formal Laws and Policies</c:v>
                </c:pt>
                <c:pt idx="18">
                  <c:v>Norms</c:v>
                </c:pt>
                <c:pt idx="19">
                  <c:v>Relations</c:v>
                </c:pt>
              </c:strCache>
            </c:strRef>
          </c:cat>
          <c:val>
            <c:numRef>
              <c:f>Sheet1!$C$30:$V$30</c:f>
              <c:numCache>
                <c:formatCode>General</c:formatCode>
                <c:ptCount val="20"/>
                <c:pt idx="0">
                  <c:v>34</c:v>
                </c:pt>
                <c:pt idx="1">
                  <c:v>21</c:v>
                </c:pt>
                <c:pt idx="2">
                  <c:v>9</c:v>
                </c:pt>
                <c:pt idx="3">
                  <c:v>13</c:v>
                </c:pt>
                <c:pt idx="4">
                  <c:v>20</c:v>
                </c:pt>
                <c:pt idx="5">
                  <c:v>57</c:v>
                </c:pt>
                <c:pt idx="6">
                  <c:v>42</c:v>
                </c:pt>
                <c:pt idx="7">
                  <c:v>32</c:v>
                </c:pt>
                <c:pt idx="8">
                  <c:v>53</c:v>
                </c:pt>
                <c:pt idx="9">
                  <c:v>53</c:v>
                </c:pt>
                <c:pt idx="10">
                  <c:v>13</c:v>
                </c:pt>
                <c:pt idx="11">
                  <c:v>49</c:v>
                </c:pt>
                <c:pt idx="12">
                  <c:v>34</c:v>
                </c:pt>
                <c:pt idx="13">
                  <c:v>24</c:v>
                </c:pt>
                <c:pt idx="14">
                  <c:v>15</c:v>
                </c:pt>
                <c:pt idx="15">
                  <c:v>17</c:v>
                </c:pt>
                <c:pt idx="16">
                  <c:v>42</c:v>
                </c:pt>
                <c:pt idx="17">
                  <c:v>6</c:v>
                </c:pt>
                <c:pt idx="18">
                  <c:v>27</c:v>
                </c:pt>
                <c:pt idx="19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2F-4EBA-913F-84455BDBCC88}"/>
            </c:ext>
          </c:extLst>
        </c:ser>
        <c:ser>
          <c:idx val="2"/>
          <c:order val="2"/>
          <c:tx>
            <c:strRef>
              <c:f>Sheet1!$B$31</c:f>
              <c:strCache>
                <c:ptCount val="1"/>
                <c:pt idx="0">
                  <c:v>Water &amp; Sanitation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Sheet1!$C$28:$V$28</c:f>
              <c:strCache>
                <c:ptCount val="20"/>
                <c:pt idx="0">
                  <c:v>AGENCY</c:v>
                </c:pt>
                <c:pt idx="1">
                  <c:v>Decision-Making</c:v>
                </c:pt>
                <c:pt idx="2">
                  <c:v>Leadership</c:v>
                </c:pt>
                <c:pt idx="3">
                  <c:v>Collective action</c:v>
                </c:pt>
                <c:pt idx="4">
                  <c:v>Freedom of Movement</c:v>
                </c:pt>
                <c:pt idx="5">
                  <c:v>RESOURCES</c:v>
                </c:pt>
                <c:pt idx="6">
                  <c:v>Bodily Integrity</c:v>
                </c:pt>
                <c:pt idx="7">
                  <c:v>Health</c:v>
                </c:pt>
                <c:pt idx="8">
                  <c:v>Privacy</c:v>
                </c:pt>
                <c:pt idx="9">
                  <c:v>Safety &amp; Security</c:v>
                </c:pt>
                <c:pt idx="10">
                  <c:v>Critical Consciousness</c:v>
                </c:pt>
                <c:pt idx="11">
                  <c:v>Assets</c:v>
                </c:pt>
                <c:pt idx="12">
                  <c:v>Financial &amp; Productive Assets</c:v>
                </c:pt>
                <c:pt idx="13">
                  <c:v>Knowledge &amp; Skills</c:v>
                </c:pt>
                <c:pt idx="14">
                  <c:v>Social Capital</c:v>
                </c:pt>
                <c:pt idx="15">
                  <c:v>Time</c:v>
                </c:pt>
                <c:pt idx="16">
                  <c:v>IS</c:v>
                </c:pt>
                <c:pt idx="17">
                  <c:v>Formal Laws and Policies</c:v>
                </c:pt>
                <c:pt idx="18">
                  <c:v>Norms</c:v>
                </c:pt>
                <c:pt idx="19">
                  <c:v>Relations</c:v>
                </c:pt>
              </c:strCache>
            </c:strRef>
          </c:cat>
          <c:val>
            <c:numRef>
              <c:f>Sheet1!$C$31:$V$31</c:f>
              <c:numCache>
                <c:formatCode>General</c:formatCode>
                <c:ptCount val="20"/>
                <c:pt idx="0">
                  <c:v>21</c:v>
                </c:pt>
                <c:pt idx="1">
                  <c:v>16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76</c:v>
                </c:pt>
                <c:pt idx="6">
                  <c:v>34</c:v>
                </c:pt>
                <c:pt idx="7">
                  <c:v>33</c:v>
                </c:pt>
                <c:pt idx="8">
                  <c:v>11</c:v>
                </c:pt>
                <c:pt idx="9">
                  <c:v>4</c:v>
                </c:pt>
                <c:pt idx="10">
                  <c:v>4</c:v>
                </c:pt>
                <c:pt idx="11">
                  <c:v>25</c:v>
                </c:pt>
                <c:pt idx="12">
                  <c:v>12</c:v>
                </c:pt>
                <c:pt idx="13">
                  <c:v>11</c:v>
                </c:pt>
                <c:pt idx="14">
                  <c:v>7</c:v>
                </c:pt>
                <c:pt idx="15">
                  <c:v>13</c:v>
                </c:pt>
                <c:pt idx="16">
                  <c:v>27</c:v>
                </c:pt>
                <c:pt idx="17">
                  <c:v>4</c:v>
                </c:pt>
                <c:pt idx="18">
                  <c:v>21</c:v>
                </c:pt>
                <c:pt idx="1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2F-4EBA-913F-84455BDBC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7257008"/>
        <c:axId val="2117638384"/>
      </c:barChart>
      <c:catAx>
        <c:axId val="211725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7638384"/>
        <c:crosses val="autoZero"/>
        <c:auto val="1"/>
        <c:lblAlgn val="ctr"/>
        <c:lblOffset val="100"/>
        <c:noMultiLvlLbl val="0"/>
      </c:catAx>
      <c:valAx>
        <c:axId val="211763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Number of Articles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725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5F1333133547A858F09A90CEE66E" ma:contentTypeVersion="14" ma:contentTypeDescription="Create a new document." ma:contentTypeScope="" ma:versionID="b4a0d10fdec25e55d348e9b02c79e19b">
  <xsd:schema xmlns:xsd="http://www.w3.org/2001/XMLSchema" xmlns:xs="http://www.w3.org/2001/XMLSchema" xmlns:p="http://schemas.microsoft.com/office/2006/metadata/properties" xmlns:ns3="037e08bf-7477-4cc7-b521-5f4209df1e03" xmlns:ns4="4b2d0ef8-1a52-46f8-b6c3-ee4e9ee53dbc" targetNamespace="http://schemas.microsoft.com/office/2006/metadata/properties" ma:root="true" ma:fieldsID="0bb5a61eb394eb09b93d9c10073e267b" ns3:_="" ns4:_="">
    <xsd:import namespace="037e08bf-7477-4cc7-b521-5f4209df1e03"/>
    <xsd:import namespace="4b2d0ef8-1a52-46f8-b6c3-ee4e9ee53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e08bf-7477-4cc7-b521-5f4209df1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0ef8-1a52-46f8-b6c3-ee4e9ee53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8F372-2E37-486F-A7FB-3F98FB248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e08bf-7477-4cc7-b521-5f4209df1e03"/>
    <ds:schemaRef ds:uri="4b2d0ef8-1a52-46f8-b6c3-ee4e9ee53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244A9-A55F-443A-BAF7-A724FE2A1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0B7AB-884D-4914-8CD4-47667E4A4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Amelia Grace</dc:creator>
  <cp:keywords/>
  <dc:description/>
  <cp:lastModifiedBy>Caruso, Bethany</cp:lastModifiedBy>
  <cp:revision>2</cp:revision>
  <dcterms:created xsi:type="dcterms:W3CDTF">2022-05-19T21:13:00Z</dcterms:created>
  <dcterms:modified xsi:type="dcterms:W3CDTF">2022-05-19T21:13:00Z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0x0101007A075F1333133547A858F09A90CEE66E</vt:lpwstr>
  </property>
</Properties>
</file>