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5049E" w14:textId="14F5986D" w:rsidR="000858AF" w:rsidRPr="000858AF" w:rsidRDefault="000858AF" w:rsidP="000858AF">
      <w:pPr>
        <w:pStyle w:val="Body"/>
        <w:spacing w:line="480" w:lineRule="auto"/>
        <w:outlineLvl w:val="0"/>
        <w:rPr>
          <w:rFonts w:ascii="Times New Roman" w:eastAsia="Times New Roman" w:hAnsi="Times New Roman" w:cs="Times New Roman"/>
          <w:b/>
          <w:bCs/>
          <w:sz w:val="24"/>
          <w:szCs w:val="24"/>
        </w:rPr>
      </w:pPr>
      <w:r w:rsidRPr="00F861FE">
        <w:rPr>
          <w:rFonts w:ascii="Times New Roman" w:hAnsi="Times New Roman"/>
          <w:b/>
          <w:bCs/>
        </w:rPr>
        <w:t>Establishment of the experimental system</w:t>
      </w:r>
    </w:p>
    <w:p w14:paraId="4C8EF851" w14:textId="05487490" w:rsidR="000858AF" w:rsidRPr="00F861FE" w:rsidRDefault="000858AF" w:rsidP="000858AF">
      <w:pPr>
        <w:pStyle w:val="Body"/>
        <w:spacing w:line="480" w:lineRule="auto"/>
        <w:jc w:val="both"/>
        <w:rPr>
          <w:rFonts w:ascii="Times New Roman" w:hAnsi="Times New Roman"/>
        </w:rPr>
      </w:pPr>
      <w:r w:rsidRPr="00F861FE">
        <w:rPr>
          <w:rFonts w:ascii="Times New Roman" w:hAnsi="Times New Roman"/>
        </w:rPr>
        <w:t xml:space="preserve">The goal of this study is to describe the nanoscale structural organization of IAV AFs and functional receptors to develop a model for the initial phase of virus-cell binding and receptor activation. We used the lab-adapted IAV strain  H3N2/X31 together with A549 human lung epithelial cells. We have previously tested the glycan specificity of our IAV strain and found it to recognize almost exclusively human type (α-2,6 conjugated) </w:t>
      </w:r>
      <w:proofErr w:type="spellStart"/>
      <w:r w:rsidRPr="00F861FE">
        <w:rPr>
          <w:rFonts w:ascii="Times New Roman" w:hAnsi="Times New Roman"/>
        </w:rPr>
        <w:t>sialylated</w:t>
      </w:r>
      <w:proofErr w:type="spellEnd"/>
      <w:r w:rsidRPr="00F861FE">
        <w:rPr>
          <w:rFonts w:ascii="Times New Roman" w:hAnsi="Times New Roman"/>
        </w:rPr>
        <w:t xml:space="preserve"> glycans</w:t>
      </w:r>
      <w:r w:rsidR="002C3787">
        <w:rPr>
          <w:rFonts w:ascii="Times New Roman" w:hAnsi="Times New Roman"/>
        </w:rPr>
        <w:t xml:space="preserve"> </w:t>
      </w:r>
      <w:r w:rsidR="002C3787">
        <w:rPr>
          <w:rFonts w:ascii="Times New Roman" w:hAnsi="Times New Roman"/>
        </w:rPr>
        <w:fldChar w:fldCharType="begin" w:fldLock="1"/>
      </w:r>
      <w:r w:rsidR="002C3787">
        <w:rPr>
          <w:rFonts w:ascii="Times New Roman" w:hAnsi="Times New Roman"/>
        </w:rPr>
        <w:instrText>ADDIN CSL_CITATION {"citationItems":[{"id":"ITEM-1","itemData":{"abstract":"Influenza A viruses (IAV) initiate infection via binding of the viral hemagglutinin (HA) to sialylated glycan receptors on host cells. HAs receptor specificity towards sialic acid (SA) is well studied and clearly critical for virus infection, but the contribution of the highly complex cellular plasma membrane to the cellular specificity remains elusive. In addition, some studies indicated that other host cell factors such as the epidermal growth factor receptor might contribute to the initial virus-cell contact and further downstream signaling. Here we use two complementary methods, glycan arrays and single-virus force spectroscopy (SVFS) to compare influenza virus receptor specificity with actual host cell binding. Unexpectedly, our study reveals that HAs receptor binding preference does not necessarily reflect virus-cell specificity. We propose SVFS as a tool to elucidate the cell binding preference of IAV thereby including the complex environment of sialylated receptors within the plasma membrane of living cells.","author":[{"dropping-particle":"","family":"Kastner","given":"Markus","non-dropping-particle":"","parse-names":false,"suffix":""},{"dropping-particle":"","family":"Karner","given":"Andreas","non-dropping-particle":"","parse-names":false,"suffix":""},{"dropping-particle":"","family":"Zhu","given":"Rong","non-dropping-particle":"","parse-names":false,"suffix":""},{"dropping-particle":"","family":"Huang","given":"Qiang","non-dropping-particle":"","parse-names":false,"suffix":""},{"dropping-particle":"","family":"Zhang","given":"Dandan","non-dropping-particle":"","parse-names":false,"suffix":""},{"dropping-particle":"","family":"Liu","given":"Jianping","non-dropping-particle":"","parse-names":false,"suffix":""},{"dropping-particle":"","family":"Geissner","given":"Andreas","non-dropping-particle":"","parse-names":false,"suffix":""},{"dropping-particle":"","family":"Sadewasser","given":"Anne","non-dropping-particle":"","parse-names":false,"suffix":""},{"dropping-particle":"","family":"Lesch","given":"Markus","non-dropping-particle":"","parse-names":false,"suffix":""},{"dropping-particle":"","family":"Woermann","given":"Xenia","non-dropping-particle":"","parse-names":false,"suffix":""},{"dropping-particle":"","family":"Karlas","given":"Alexander","non-dropping-particle":"","parse-names":false,"suffix":""},{"dropping-particle":"","family":"Seeberger","given":"Peter","non-dropping-particle":"","parse-names":false,"suffix":""},{"dropping-particle":"","family":"Wolff","given":"Thorsten","non-dropping-particle":"","parse-names":false,"suffix":""},{"dropping-particle":"","family":"Hinterdorfer","given":"Peter","non-dropping-particle":"","parse-names":false,"suffix":""},{"dropping-particle":"","family":"Herrmann","given":"Andreas","non-dropping-particle":"","parse-names":false,"suffix":""},{"dropping-particle":"","family":"Sieben","given":"Christian","non-dropping-particle":"","parse-names":false,"suffix":""}],"container-title":"bioRxiv","id":"ITEM-1","issued":{"date-parts":[["2017","10","14"]]},"title":"Relevance of host cell surface glycan structure for cell specificity of influenza A virus","type":"article-journal"},"uris":["http://www.mendeley.com/documents/?uuid=3ceb8c49-1fd2-4346-bb61-b4afee3d39d6"]}],"mendeley":{"formattedCitation":"[1]","plainTextFormattedCitation":"[1]","previouslyFormattedCitation":"[1]"},"properties":{"noteIndex":0},"schema":"https://github.com/citation-style-language/schema/raw/master/csl-citation.json"}</w:instrText>
      </w:r>
      <w:r w:rsidR="002C3787">
        <w:rPr>
          <w:rFonts w:ascii="Times New Roman" w:hAnsi="Times New Roman"/>
        </w:rPr>
        <w:fldChar w:fldCharType="separate"/>
      </w:r>
      <w:r w:rsidR="002C3787" w:rsidRPr="002C3787">
        <w:rPr>
          <w:rFonts w:ascii="Times New Roman" w:hAnsi="Times New Roman"/>
          <w:noProof/>
        </w:rPr>
        <w:t>[1]</w:t>
      </w:r>
      <w:r w:rsidR="002C3787">
        <w:rPr>
          <w:rFonts w:ascii="Times New Roman" w:hAnsi="Times New Roman"/>
        </w:rPr>
        <w:fldChar w:fldCharType="end"/>
      </w:r>
      <w:r w:rsidRPr="00F861FE">
        <w:rPr>
          <w:rFonts w:ascii="Times New Roman" w:hAnsi="Times New Roman"/>
        </w:rPr>
        <w:t xml:space="preserve">. We thus concluded that </w:t>
      </w:r>
      <w:proofErr w:type="spellStart"/>
      <w:r w:rsidRPr="00F861FE">
        <w:rPr>
          <w:rFonts w:ascii="Times New Roman" w:hAnsi="Times New Roman"/>
          <w:i/>
        </w:rPr>
        <w:t>Sambuccus</w:t>
      </w:r>
      <w:proofErr w:type="spellEnd"/>
      <w:r w:rsidRPr="00F861FE">
        <w:rPr>
          <w:rFonts w:ascii="Times New Roman" w:hAnsi="Times New Roman"/>
          <w:i/>
        </w:rPr>
        <w:t xml:space="preserve"> </w:t>
      </w:r>
      <w:proofErr w:type="spellStart"/>
      <w:r w:rsidRPr="00F861FE">
        <w:rPr>
          <w:rFonts w:ascii="Times New Roman" w:hAnsi="Times New Roman"/>
          <w:i/>
        </w:rPr>
        <w:t>Nigra</w:t>
      </w:r>
      <w:proofErr w:type="spellEnd"/>
      <w:r w:rsidRPr="00F861FE">
        <w:rPr>
          <w:rFonts w:ascii="Times New Roman" w:hAnsi="Times New Roman"/>
          <w:i/>
        </w:rPr>
        <w:t xml:space="preserve"> Agglutinin</w:t>
      </w:r>
      <w:r w:rsidRPr="00F861FE">
        <w:rPr>
          <w:rFonts w:ascii="Times New Roman" w:hAnsi="Times New Roman"/>
        </w:rPr>
        <w:t xml:space="preserve"> (SNA), a plant lectin that specifically recognizes α-2,6 conjugated </w:t>
      </w:r>
      <w:proofErr w:type="spellStart"/>
      <w:r w:rsidRPr="00F861FE">
        <w:rPr>
          <w:rFonts w:ascii="Times New Roman" w:hAnsi="Times New Roman"/>
        </w:rPr>
        <w:t>sialylated</w:t>
      </w:r>
      <w:proofErr w:type="spellEnd"/>
      <w:r w:rsidRPr="00F861FE">
        <w:rPr>
          <w:rFonts w:ascii="Times New Roman" w:hAnsi="Times New Roman"/>
        </w:rPr>
        <w:t xml:space="preserve"> glycans</w:t>
      </w:r>
      <w:r w:rsidR="002C3787">
        <w:rPr>
          <w:rFonts w:ascii="Times New Roman" w:hAnsi="Times New Roman"/>
        </w:rPr>
        <w:t xml:space="preserve"> </w:t>
      </w:r>
      <w:r w:rsidR="002C3787">
        <w:rPr>
          <w:rFonts w:ascii="Times New Roman" w:hAnsi="Times New Roman"/>
        </w:rPr>
        <w:fldChar w:fldCharType="begin" w:fldLock="1"/>
      </w:r>
      <w:r w:rsidR="002C3787">
        <w:rPr>
          <w:rFonts w:ascii="Times New Roman" w:hAnsi="Times New Roman"/>
        </w:rPr>
        <w:instrText>ADDIN CSL_CITATION {"citationItems":[{"id":"ITEM-1","itemData":{"ISSN":"00219258","PMID":"3805045","abstract":"Carbohydrate binding properties of a new plant lectin isolated from elderberry (Sambucus nigra L.) (SNA) bark were studied using the techniques of quantitative precipitation, hapten inhibition, and equilibrium dialysis. Purified SNA precipitates highly sialylated glycoproteins such as fetuin, orosomucoid, and ovine submaxillary mucin, but not their asialo derivatives. Hapten inhibition experiments showed that both D-Gal and D-GalNAc are weak inhibitors of SNA-glycophorin precipitation, but neither New5Ac nor Neu5Gc is an inhibitor. A series of oligosaccharides which contain the terminal Neu5Ac(alpha 2-6)Gal sequence showed an extremely high inhibitory potency (1,600-10,000 times more inhibitory than Gal). On the other hand, oligosaccharides with the Neu5Ac(alpha 2-3)Gal linkage were only 30-80 times more inhibitory than Gal, thus showing a marked preference for the 2,6-linked isomer. Hapten inhibition with Gal and its epimers suggested that the equatorial OH at C-3 and the axial OH at C-4 of the D-pyranose ring are strict requirements for binding. Conversion of the Neu5Ac residue to its 7-carbon analogue by selective periodate oxidation of its glyceryl side chain, followed by NaBH4 reduction, completely destroyed the ability of fetuin and orosomucoid to precipitate with SNA. Moreover, the same treatment of Neu5Ac(alpha 2-3)lactitol also abolished its ability to inhibit the precipitation reaction, suggesting that the glyceryl side chain of NBu5Ac (especially the C-8 and/or C-9 portion) is an important determinant for SNA. The increased inhibitory potency of various glycosides with beta-linked nonpolar aglycons suggested the presence of a hydrophibic interacting region adjacent to the carbohydrate binding site. The results of equilibrium dialysis using [3H] Neu5Ac(alpha 2-6)lactitol as ligand showed the presence of two equivalent, noninteracting carbohydrate binding sites in this tetrameric glycoprotein lectin (Ka = 3.9 X 10(5) M-1).","author":[{"dropping-particle":"","family":"Shibuya","given":"N.","non-dropping-particle":"","parse-names":false,"suffix":""},{"dropping-particle":"","family":"Goldstein","given":"I. J.","non-dropping-particle":"","parse-names":false,"suffix":""},{"dropping-particle":"","family":"Broekaert","given":"W. F.","non-dropping-particle":"","parse-names":false,"suffix":""},{"dropping-particle":"","family":"Nsimba-Lubaki","given":"M.","non-dropping-particle":"","parse-names":false,"suffix":""},{"dropping-particle":"","family":"Peeters","given":"B.","non-dropping-particle":"","parse-names":false,"suffix":""},{"dropping-particle":"","family":"Peumans","given":"W. J.","non-dropping-particle":"","parse-names":false,"suffix":""}],"container-title":"Journal of Biological Chemistry","id":"ITEM-1","issue":"4","issued":{"date-parts":[["1987","2","5"]]},"page":"1596-1601","title":"The elderberry (Sambucus nigra L.) bark lectin recognizes the Neu5Ac(alpha 2-6)Gal/GalNAc sequence.","type":"article-journal","volume":"262"},"uris":["http://www.mendeley.com/documents/?uuid=6d22a4c9-024d-3cb6-b416-a36f3135ac85"]}],"mendeley":{"formattedCitation":"[2]","plainTextFormattedCitation":"[2]","previouslyFormattedCitation":"[2]"},"properties":{"noteIndex":0},"schema":"https://github.com/citation-style-language/schema/raw/master/csl-citation.json"}</w:instrText>
      </w:r>
      <w:r w:rsidR="002C3787">
        <w:rPr>
          <w:rFonts w:ascii="Times New Roman" w:hAnsi="Times New Roman"/>
        </w:rPr>
        <w:fldChar w:fldCharType="separate"/>
      </w:r>
      <w:r w:rsidR="002C3787" w:rsidRPr="002C3787">
        <w:rPr>
          <w:rFonts w:ascii="Times New Roman" w:hAnsi="Times New Roman"/>
          <w:noProof/>
        </w:rPr>
        <w:t>[2]</w:t>
      </w:r>
      <w:r w:rsidR="002C3787">
        <w:rPr>
          <w:rFonts w:ascii="Times New Roman" w:hAnsi="Times New Roman"/>
        </w:rPr>
        <w:fldChar w:fldCharType="end"/>
      </w:r>
      <w:r w:rsidRPr="00F861FE">
        <w:rPr>
          <w:rFonts w:ascii="Times New Roman" w:hAnsi="Times New Roman"/>
        </w:rPr>
        <w:t xml:space="preserve"> is an adequate probe to sample the AF organization within our experimental system.  </w:t>
      </w:r>
    </w:p>
    <w:p w14:paraId="23D920E1" w14:textId="0B172629" w:rsidR="000858AF" w:rsidRPr="00F861FE" w:rsidRDefault="000858AF" w:rsidP="000858AF">
      <w:pPr>
        <w:pStyle w:val="Body"/>
        <w:spacing w:line="480" w:lineRule="auto"/>
        <w:jc w:val="both"/>
        <w:rPr>
          <w:rFonts w:ascii="Times New Roman" w:eastAsia="Times New Roman" w:hAnsi="Times New Roman" w:cs="Times New Roman"/>
        </w:rPr>
      </w:pPr>
      <w:r w:rsidRPr="00F861FE">
        <w:rPr>
          <w:rFonts w:ascii="Times New Roman" w:eastAsia="Times New Roman" w:hAnsi="Times New Roman" w:cs="Times New Roman"/>
        </w:rPr>
        <w:t xml:space="preserve">We then tested if our IAV strain efficiently binds and infects A549 cells. The goal of these experiments was to establish an MOI used for 1) infection experiments as wells as 2) EGFR perturbation experiments, where the latter typically  requires a much higher MOI </w:t>
      </w:r>
      <w:r w:rsidRPr="00F861FE">
        <w:rPr>
          <w:rFonts w:ascii="Times New Roman" w:eastAsia="Times New Roman" w:hAnsi="Times New Roman" w:cs="Times New Roman"/>
        </w:rPr>
        <w:fldChar w:fldCharType="begin" w:fldLock="1"/>
      </w:r>
      <w:r w:rsidR="002C3787">
        <w:rPr>
          <w:rFonts w:ascii="Times New Roman" w:eastAsia="Times New Roman" w:hAnsi="Times New Roman" w:cs="Times New Roman"/>
        </w:rPr>
        <w:instrText>ADDIN CSL_CITATION {"citationItems":[{"id":"ITEM-1","itemData":{"DOI":"10.1371/journal.ppat.1001099","ISSN":"1553-7374","PMID":"20844577","abstract":"Influenza A viruses (IAV) bind to sialic-acids at cellular surfaces and enter cells by using endocytotic routes. There is evidence that this process does not occur constitutively but requires induction of specific cellular signals, including activation of PI3K that promotes virus internalization. This implies engagement of cellular signaling receptors during viral entry. Here, we present first indications for an interplay of IAV with receptor tyrosine kinases (RTKs). As representative RTK family-members the epidermal growth factor receptor (EGFR) and the c-Met receptor were studied. Modulation of expression or activity of both RTKs resulted in altered uptake of IAV, showing that these receptors transmit entry relevant signals upon virus binding. More detailed studies on EGFR function revealed that virus binding lead to clustering of lipid-rafts, suggesting that multivalent binding of IAV to cells induces a signaling platform leading to activation of EGFR and other RTKs that in turn facilitates IAV uptake.","author":[{"dropping-particle":"","family":"Eierhoff","given":"Thorsten","non-dropping-particle":"","parse-names":false,"suffix":""},{"dropping-particle":"","family":"Hrincius","given":"Eike R","non-dropping-particle":"","parse-names":false,"suffix":""},{"dropping-particle":"","family":"Rescher","given":"Ursula","non-dropping-particle":"","parse-names":false,"suffix":""},{"dropping-particle":"","family":"Ludwig","given":"Stephan","non-dropping-particle":"","parse-names":false,"suffix":""},{"dropping-particle":"","family":"Ehrhardt","given":"Christina","non-dropping-particle":"","parse-names":false,"suffix":""}],"container-title":"PLoS pathogens","id":"ITEM-1","issue":"9","issued":{"date-parts":[["2010","1"]]},"page":"e1001099","title":"The epidermal growth factor receptor (EGFR) promotes uptake of influenza A viruses (IAV) into host cells.","type":"article-journal","volume":"6"},"uris":["http://www.mendeley.com/documents/?uuid=c5a99d2c-96fa-477b-b199-8a2252e01577"]}],"mendeley":{"formattedCitation":"[3]","plainTextFormattedCitation":"[3]","previouslyFormattedCitation":"[3]"},"properties":{"noteIndex":0},"schema":"https://github.com/citation-style-language/schema/raw/master/csl-citation.json"}</w:instrText>
      </w:r>
      <w:r w:rsidRPr="00F861FE">
        <w:rPr>
          <w:rFonts w:ascii="Times New Roman" w:eastAsia="Times New Roman" w:hAnsi="Times New Roman" w:cs="Times New Roman"/>
        </w:rPr>
        <w:fldChar w:fldCharType="separate"/>
      </w:r>
      <w:r w:rsidR="002C3787" w:rsidRPr="002C3787">
        <w:rPr>
          <w:rFonts w:ascii="Times New Roman" w:eastAsia="Times New Roman" w:hAnsi="Times New Roman" w:cs="Times New Roman"/>
          <w:noProof/>
        </w:rPr>
        <w:t>[3]</w:t>
      </w:r>
      <w:r w:rsidRPr="00F861FE">
        <w:rPr>
          <w:rFonts w:ascii="Times New Roman" w:eastAsia="Times New Roman" w:hAnsi="Times New Roman" w:cs="Times New Roman"/>
        </w:rPr>
        <w:fldChar w:fldCharType="end"/>
      </w:r>
      <w:r w:rsidRPr="00F861FE">
        <w:rPr>
          <w:rFonts w:ascii="Times New Roman" w:eastAsia="Times New Roman" w:hAnsi="Times New Roman" w:cs="Times New Roman"/>
        </w:rPr>
        <w:t>. For these experiments we used two preparations of viruses, 1) cell supernatant from infected cells as well as 2) concentrated viruses following ultracentrifugation. Virus binding was tested at high MOI after low-temperature adsorption followed by immunostaining using anti-H3N2 antiserum. We found that our IAV strain could efficiently bind to A549 cells at high MOI (~100) (</w:t>
      </w:r>
      <w:r w:rsidRPr="00F861FE">
        <w:rPr>
          <w:rFonts w:ascii="Times New Roman" w:eastAsia="Times New Roman" w:hAnsi="Times New Roman" w:cs="Times New Roman"/>
          <w:b/>
        </w:rPr>
        <w:t>S1A</w:t>
      </w:r>
      <w:r w:rsidR="00BE1853">
        <w:rPr>
          <w:rFonts w:ascii="Times New Roman" w:eastAsia="Times New Roman" w:hAnsi="Times New Roman" w:cs="Times New Roman"/>
          <w:b/>
        </w:rPr>
        <w:t xml:space="preserve"> Fig</w:t>
      </w:r>
      <w:r w:rsidRPr="00F861FE">
        <w:rPr>
          <w:rFonts w:ascii="Times New Roman" w:eastAsia="Times New Roman" w:hAnsi="Times New Roman" w:cs="Times New Roman"/>
        </w:rPr>
        <w:t xml:space="preserve">). IAV infection was performed at lower MOI (~1) to achieve a high contrast infection avoiding </w:t>
      </w:r>
      <w:proofErr w:type="spellStart"/>
      <w:r w:rsidRPr="00F861FE">
        <w:rPr>
          <w:rFonts w:ascii="Times New Roman" w:eastAsia="Times New Roman" w:hAnsi="Times New Roman" w:cs="Times New Roman"/>
        </w:rPr>
        <w:t>overinfection</w:t>
      </w:r>
      <w:proofErr w:type="spellEnd"/>
      <w:r w:rsidRPr="00F861FE">
        <w:rPr>
          <w:rFonts w:ascii="Times New Roman" w:eastAsia="Times New Roman" w:hAnsi="Times New Roman" w:cs="Times New Roman"/>
        </w:rPr>
        <w:t xml:space="preserve">. Following infection, the cells were incubated for 8h, then fixed and </w:t>
      </w:r>
      <w:proofErr w:type="spellStart"/>
      <w:r w:rsidRPr="00F861FE">
        <w:rPr>
          <w:rFonts w:ascii="Times New Roman" w:eastAsia="Times New Roman" w:hAnsi="Times New Roman" w:cs="Times New Roman"/>
        </w:rPr>
        <w:t>immunostained</w:t>
      </w:r>
      <w:proofErr w:type="spellEnd"/>
      <w:r w:rsidRPr="00F861FE">
        <w:rPr>
          <w:rFonts w:ascii="Times New Roman" w:eastAsia="Times New Roman" w:hAnsi="Times New Roman" w:cs="Times New Roman"/>
        </w:rPr>
        <w:t xml:space="preserve"> using anti-NP antibodies. The infection was quantified as nuclear NP accumulation and analyzed using </w:t>
      </w:r>
      <w:proofErr w:type="spellStart"/>
      <w:r w:rsidRPr="00F861FE">
        <w:rPr>
          <w:rFonts w:ascii="Times New Roman" w:eastAsia="Times New Roman" w:hAnsi="Times New Roman" w:cs="Times New Roman"/>
        </w:rPr>
        <w:t>CellProfiler</w:t>
      </w:r>
      <w:proofErr w:type="spellEnd"/>
      <w:r w:rsidRPr="00F861FE">
        <w:rPr>
          <w:rFonts w:ascii="Times New Roman" w:eastAsia="Times New Roman" w:hAnsi="Times New Roman" w:cs="Times New Roman"/>
        </w:rPr>
        <w:t xml:space="preserve">  </w:t>
      </w:r>
      <w:r w:rsidRPr="00F861FE">
        <w:rPr>
          <w:rFonts w:ascii="Times New Roman" w:hAnsi="Times New Roman"/>
        </w:rPr>
        <w:fldChar w:fldCharType="begin" w:fldLock="1"/>
      </w:r>
      <w:r w:rsidR="002C3787">
        <w:rPr>
          <w:rFonts w:ascii="Times New Roman" w:hAnsi="Times New Roman"/>
        </w:rPr>
        <w:instrText>ADDIN CSL_CITATION {"citationItems":[{"id":"ITEM-1","itemData":{"DOI":"10.1186/gb-2006-7-10-r100","ISSN":"14656906","abstract":"Biologists can now prepare and image thousands of samples per day using automation, enabling chemical screens and functional genomics (for example, using RNA interference). Here we describe the first free, open-source system designed for flexible, high-throughput cell image analysis, CellProfiler. CellProfiler can address a variety of biological questions quantitatively, including standard assays (for example, cell count, size, per-cell protein levels) and complex morphological assays (for example, cell/organelle shape or subcellular patterns of DNA or protein staining).","author":[{"dropping-particle":"","family":"Carpenter","given":"Anne E","non-dropping-particle":"","parse-names":false,"suffix":""},{"dropping-particle":"","family":"Jones","given":"Thouis R","non-dropping-particle":"","parse-names":false,"suffix":""},{"dropping-particle":"","family":"Lamprecht","given":"Michael R","non-dropping-particle":"","parse-names":false,"suffix":""},{"dropping-particle":"","family":"Clarke","given":"Colin","non-dropping-particle":"","parse-names":false,"suffix":""},{"dropping-particle":"","family":"Kang","given":"In","non-dropping-particle":"","parse-names":false,"suffix":""},{"dropping-particle":"","family":"Friman","given":"Ola","non-dropping-particle":"","parse-names":false,"suffix":""},{"dropping-particle":"","family":"Guertin","given":"David A","non-dropping-particle":"","parse-names":false,"suffix":""},{"dropping-particle":"","family":"Chang","given":"Joo","non-dropping-particle":"","parse-names":false,"suffix":""},{"dropping-particle":"","family":"Lindquist","given":"Robert A","non-dropping-particle":"","parse-names":false,"suffix":""},{"dropping-particle":"","family":"Moffat","given":"Jason","non-dropping-particle":"","parse-names":false,"suffix":""},{"dropping-particle":"","family":"Golland","given":"Polina","non-dropping-particle":"","parse-names":false,"suffix":""},{"dropping-particle":"","family":"Sabatini","given":"David M","non-dropping-particle":"","parse-names":false,"suffix":""},{"dropping-particle":"","family":"Moffat","given":"J","non-dropping-particle":"","parse-names":false,"suffix":""},{"dropping-particle":"","family":"Grueneberg","given":"DA","non-dropping-particle":"","parse-names":false,"suffix":""},{"dropping-particle":"","family":"Yang","given":"X","non-dropping-particle":"","parse-names":false,"suffix":""},{"dropping-particle":"","family":"Kim","given":"SY","non-dropping-particle":"","parse-names":false,"suffix":""},{"dropping-particle":"","family":"Kloepfer","given":"AM","non-dropping-particle":"","parse-names":false,"suffix":""},{"dropping-particle":"","family":"Hinkle","given":"G","non-dropping-particle":"","parse-names":false,"suffix":""},{"dropping-particle":"","family":"Piqani","given":"B","non-dropping-particle":"","parse-names":false,"suffix":""},{"dropping-particle":"","family":"Eisenhaure","given":"TM","non-dropping-particle":"","parse-names":false,"suffix":""},{"dropping-particle":"","family":"Luo","given":"B","non-dropping-particle":"","parse-names":false,"suffix":""},{"dropping-particle":"","family":"Grenier","given":"JK","non-dropping-particle":"","parse-names":false,"suffix":""},{"dropping-particle":"","family":"Dasgupta","given":"R","non-dropping-particle":"","parse-names":false,"suffix":""},{"dropping-particle":"","family":"Perrimon","given":"N","non-dropping-particle":"","parse-names":false,"suffix":""},{"dropping-particle":"","family":"Carpenter","given":"AE","non-dropping-particle":"","parse-names":false,"suffix":""},{"dropping-particle":"","family":"Sabatini","given":"DM","non-dropping-particle":"","parse-names":false,"suffix":""},{"dropping-particle":"","family":"Vanhecke","given":"D","non-dropping-particle":"","parse-names":false,"suffix":""},{"dropping-particle":"","family":"Janitz","given":"M","non-dropping-particle":"","parse-names":false,"suffix":""},{"dropping-particle":"","family":"Echeverri","given":"CJ","non-dropping-particle":"","parse-names":false,"suffix":""},{"dropping-particle":"","family":"Perrimon","given":"N","non-dropping-particle":"","parse-names":false,"suffix":""},{"dropping-particle":"","family":"Kiger","given":"A","non-dropping-particle":"","parse-names":false,"suffix":""},{"dropping-particle":"","family":"Baum","given":"B","non-dropping-particle":"","parse-names":false,"suffix":""},{"dropping-particle":"","family":"Jones","given":"S","non-dropping-particle":"","parse-names":false,"suffix":""},{"dropping-particle":"","family":"Jones","given":"M","non-dropping-particle":"","parse-names":false,"suffix":""},{"dropping-particle":"","family":"Coulson","given":"A","non-dropping-particle":"","parse-names":false,"suffix":""},{"dropping-particle":"","family":"Echeverri","given":"C","non-dropping-particle":"","parse-names":false,"suffix":""},{"dropping-particle":"","family":"Perrimon","given":"N","non-dropping-particle":"","parse-names":false,"suffix":""},{"dropping-particle":"","family":"Kim","given":"JK","non-dropping-particle":"","parse-names":false,"suffix":""},{"dropping-particle":"","family":"Gabel","given":"HW","non-dropping-particle":"","parse-names":false,"suffix":""},{"dropping-particle":"","family":"Kamath","given":"RS","non-dropping-particle":"","parse-names":false,"suffix":""},{"dropping-particle":"","family":"Tewari","given":"M","non-dropping-particle":"","parse-names":false,"suffix":""},{"dropping-particle":"","family":"Pasquinelli","given":"A","non-dropping-particle":"","parse-names":false,"suffix":""},{"dropping-particle":"","family":"Rual","given":"JF","non-dropping-particle":"","parse-names":false,"suffix":""},{"dropping-particle":"","family":"Kennedy","given":"S","non-dropping-particle":"","parse-names":false,"suffix":""},{"dropping-particle":"","family":"Dybbs","given":"M","non-dropping-particle":"","parse-names":false,"suffix":""},{"dropping-particle":"","family":"Bertin","given":"N","non-dropping-particle":"","parse-names":false,"suffix":""},{"dropping-particle":"","family":"Kaplan","given":"JM","non-dropping-particle":"","parse-names":false,"suffix":""},{"dropping-particle":"","family":"Mitchison","given":"TJ","non-dropping-particle":"","parse-names":false,"suffix":""},{"dropping-particle":"","family":"Perlman","given":"ZE","non-dropping-particle":"","parse-names":false,"suffix":""},{"dropping-particle":"","family":"Mitchison","given":"TJ","non-dropping-particle":"","parse-names":false,"suffix":""},{"dropping-particle":"","family":"Mayer","given":"TU","non-dropping-particle":"","parse-names":false,"suffix":""},{"dropping-particle":"","family":"Perlman","given":"ZE","non-dropping-particle":"","parse-names":false,"suffix":""},{"dropping-particle":"","family":"Slack","given":"MD","non-dropping-particle":"","parse-names":false,"suffix":""},{"dropping-particle":"","family":"Feng","given":"Y","non-dropping-particle":"","parse-names":false,"suffix":""},{"dropping-particle":"","family":"Mitchison","given":"TJ","non-dropping-particle":"","parse-names":false,"suffix":""},{"dropping-particle":"","family":"Wu","given":"LF","non-dropping-particle":"","parse-names":false,"suffix":""},{"dropping-particle":"","family":"Altschuler","given":"SJ","non-dropping-particle":"","parse-names":false,"suffix":""},{"dropping-particle":"","family":"Taylor","given":"DL","non-dropping-particle":"","parse-names":false,"suffix":""},{"dropping-particle":"","family":"Giuliano","given":"KA","non-dropping-particle":"","parse-names":false,"suffix":""},{"dropping-particle":"","family":"Abraham","given":"VC","non-dropping-particle":"","parse-names":false,"suffix":""},{"dropping-particle":"","family":"Taylor","given":"DL","non-dropping-particle":"","parse-names":false,"suffix":""},{"dropping-particle":"","family":"Haskins","given":"JR","non-dropping-particle":"","parse-names":false,"suffix":""},{"dropping-particle":"","family":"Bjorklund","given":"M","non-dropping-particle":"","parse-names":false,"suffix":""},{"dropping-particle":"","family":"Taipale","given":"M","non-dropping-particle":"","parse-names":false,"suffix":""},{"dropping-particle":"","family":"Varjosalo","given":"M","non-dropping-particle":"","parse-names":false,"suffix":""},{"dropping-particle":"","family":"Saharinen","given":"J","non-dropping-particle":"","parse-names":false,"suffix":""},{"dropping-particle":"","family":"Lahdenpera","given":"J","non-dropping-particle":"","parse-names":false,"suffix":""},{"dropping-particle":"","family":"Taipale","given":"J","non-dropping-particle":"","parse-names":false,"suffix":""},{"dropping-particle":"","family":"Ohya","given":"Y","non-dropping-particle":"","parse-names":false,"suffix":""},{"dropping-particle":"","family":"Sese","given":"J","non-dropping-particle":"","parse-names":false,"suffix":""},{"dropping-particle":"","family":"Yukawa","given":"M","non-dropping-particle":"","parse-names":false,"suffix":""},{"dropping-particle":"","family":"Sano","given":"F","non-dropping-particle":"","parse-names":false,"suffix":""},{"dropping-particle":"","family":"Nakatani","given":"Y","non-dropping-particle":"","parse-names":false,"suffix":""},{"dropping-particle":"","family":"Saito","given":"TL","non-dropping-particle":"","parse-names":false,"suffix":""},{"dropping-particle":"","family":"Saka","given":"A","non-dropping-particle":"","parse-names":false,"suffix":""},{"dropping-particle":"","family":"Fukuda","given":"T","non-dropping-particle":"","parse-names":false,"suffix":""},{"dropping-particle":"","family":"Ishihara","given":"S","non-dropping-particle":"","parse-names":false,"suffix":""},{"dropping-particle":"","family":"Oka","given":"S","non-dropping-particle":"","parse-names":false,"suffix":""},{"dropping-particle":"","family":"Levsky","given":"JM","non-dropping-particle":"","parse-names":false,"suffix":""},{"dropping-particle":"","family":"Singer","given":"RH","non-dropping-particle":"","parse-names":false,"suffix":""},{"dropping-particle":"","family":"Sachs","given":"K","non-dropping-particle":"","parse-names":false,"suffix":""},{"dropping-particle":"","family":"Perez","given":"O","non-dropping-particle":"","parse-names":false,"suffix":""},{"dropping-particle":"","family":"Pe'er","given":"D","non-dropping-particle":"","parse-names":false,"suffix":""},{"dropping-particle":"","family":"Lauffenburger","given":"DA","non-dropping-particle":"","parse-names":false,"suffix":""},{"dropping-particle":"","family":"Nolan","given":"GP","non-dropping-particle":"","parse-names":false,"suffix":""},{"dropping-particle":"","family":"Gil","given":"J","non-dropping-particle":"","parse-names":false,"suffix":""},{"dropping-particle":"","family":"Wu","given":"H","non-dropping-particle":"","parse-names":false,"suffix":""},{"dropping-particle":"","family":"Wang","given":"BY","non-dropping-particle":"","parse-names":false,"suffix":""},{"dropping-particle":"","family":"Chen","given":"X","non-dropping-particle":"","parse-names":false,"suffix":""},{"dropping-particle":"","family":"Murphy","given":"RF","non-dropping-particle":"","parse-names":false,"suffix":""},{"dropping-particle":"","family":"Doudkine","given":"A","non-dropping-particle":"","parse-names":false,"suffix":""},{"dropping-particle":"","family":"Macaulay","given":"C","non-dropping-particle":"","parse-names":false,"suffix":""},{"dropping-particle":"","family":"Poulin","given":"N","non-dropping-particle":"","parse-names":false,"suffix":""},{"dropping-particle":"","family":"Palcic","given":"B","non-dropping-particle":"","parse-names":false,"suffix":""},{"dropping-particle":"","family":"Guillaud","given":"M","non-dropping-particle":"","parse-names":false,"suffix":""},{"dropping-particle":"","family":"Adler-Storthz","given":"K","non-dropping-particle":"","parse-names":false,"suffix":""},{"dropping-particle":"","family":"Malpica","given":"A","non-dropping-particle":"","parse-names":false,"suffix":""},{"dropping-particle":"","family":"Staerkel","given":"G","non-dropping-particle":"","parse-names":false,"suffix":""},{"dropping-particle":"","family":"Matisic","given":"J","non-dropping-particle":"","parse-names":false,"suffix":""},{"dropping-particle":"Van","family":"Niekirk","given":"D","non-dropping-particle":"","parse-names":false,"suffix":""},{"dropping-particle":"","family":"Cox","given":"D","non-dropping-particle":"","parse-names":false,"suffix":""},{"dropping-particle":"","family":"Poulin","given":"N","non-dropping-particle":"","parse-names":false,"suffix":""},{"dropping-particle":"","family":"Follen","given":"M","non-dropping-particle":"","parse-names":false,"suffix":""},{"dropping-particle":"","family":"Macaulay","given":"C","non-dropping-particle":"","parse-names":false,"suffix":""},{"dropping-particle":"","family":"Abramoff","given":"MD","non-dropping-particle":"","parse-names":false,"suffix":""},{"dropping-particle":"","family":"Magalhaes","given":"PJ","non-dropping-particle":"","parse-names":false,"suffix":""},{"dropping-particle":"","family":"Ram","given":"SJ","non-dropping-particle":"","parse-names":false,"suffix":""},{"dropping-particle":"","family":"Zhou","given":"X","non-dropping-particle":"","parse-names":false,"suffix":""},{"dropping-particle":"","family":"Cao","given":"X","non-dropping-particle":"","parse-names":false,"suffix":""},{"dropping-particle":"","family":"Perlman","given":"Z","non-dropping-particle":"","parse-names":false,"suffix":""},{"dropping-particle":"","family":"Wong","given":"ST","non-dropping-particle":"","parse-names":false,"suffix":""},{"dropping-particle":"","family":"Lindblad","given":"J","non-dropping-particle":"","parse-names":false,"suffix":""},{"dropping-particle":"","family":"Wahlby","given":"C","non-dropping-particle":"","parse-names":false,"suffix":""},{"dropping-particle":"","family":"Bengtsson","given":"E","non-dropping-particle":"","parse-names":false,"suffix":""},{"dropping-particle":"","family":"Zaltsman","given":"A","non-dropping-particle":"","parse-names":false,"suffix":""},{"dropping-particle":"","family":"Garippa","given":"RJ","non-dropping-particle":"","parse-names":false,"suffix":""},{"dropping-particle":"","family":"Harada","given":"JN","non-dropping-particle":"","parse-names":false,"suffix":""},{"dropping-particle":"","family":"Bower","given":"KE","non-dropping-particle":"","parse-names":false,"suffix":""},{"dropping-particle":"","family":"Orth","given":"AP","non-dropping-particle":"","parse-names":false,"suffix":""},{"dropping-particle":"","family":"Callaway","given":"S","non-dropping-particle":"","parse-names":false,"suffix":""},{"dropping-particle":"","family":"Nelson","given":"CG","non-dropping-particle":"","parse-names":false,"suffix":""},{"dropping-particle":"","family":"Laris","given":"C","non-dropping-particle":"","parse-names":false,"suffix":""},{"dropping-particle":"","family":"Hogenesch","given":"JB","non-dropping-particle":"","parse-names":false,"suffix":""},{"dropping-particle":"","family":"Vogt","given":"PK","non-dropping-particle":"","parse-names":false,"suffix":""},{"dropping-particle":"","family":"Chanda","given":"SK","non-dropping-particle":"","parse-names":false,"suffix":""},{"dropping-particle":"","family":"Wheeler","given":"DB","non-dropping-particle":"","parse-names":false,"suffix":""},{"dropping-particle":"","family":"Bailey","given":"SN","non-dropping-particle":"","parse-names":false,"suffix":""},{"dropping-particle":"","family":"Guertin","given":"DA","non-dropping-particle":"","parse-names":false,"suffix":""},{"dropping-particle":"","family":"Carpenter","given":"AE","non-dropping-particle":"","parse-names":false,"suffix":""},{"dropping-particle":"","family":"Higgins","given":"CO","non-dropping-particle":"","parse-names":false,"suffix":""},{"dropping-particle":"","family":"Sabatini","given":"DM","non-dropping-particle":"","parse-names":false,"suffix":""},{"dropping-particle":"","family":"Armknecht","given":"S","non-dropping-particle":"","parse-names":false,"suffix":""},{"dropping-particle":"","family":"Boutros","given":"M","non-dropping-particle":"","parse-names":false,"suffix":""},{"dropping-particle":"","family":"Kiger","given":"A","non-dropping-particle":"","parse-names":false,"suffix":""},{"dropping-particle":"","family":"Nybakken","given":"K","non-dropping-particle":"","parse-names":false,"suffix":""},{"dropping-particle":"","family":"Mathey-Prevot","given":"B","non-dropping-particle":"","parse-names":false,"suffix":""},{"dropping-particle":"","family":"Perrimon","given":"N","non-dropping-particle":"","parse-names":false,"suffix":""},{"dropping-particle":"","family":"Price","given":"JH","non-dropping-particle":"","parse-names":false,"suffix":""},{"dropping-particle":"","family":"Goodacre","given":"A","non-dropping-particle":"","parse-names":false,"suffix":""},{"dropping-particle":"","family":"Hahn","given":"K","non-dropping-particle":"","parse-names":false,"suffix":""},{"dropping-particle":"","family":"Hodgson","given":"L","non-dropping-particle":"","parse-names":false,"suffix":""},{"dropping-particle":"","family":"Hunter","given":"EA","non-dropping-particle":"","parse-names":false,"suffix":""},{"dropping-particle":"","family":"Krajewski","given":"S","non-dropping-particle":"","parse-names":false,"suffix":""},{"dropping-particle":"","family":"Murphy","given":"RF","non-dropping-particle":"","parse-names":false,"suffix":""},{"dropping-particle":"","family":"Rabinovich","given":"A","non-dropping-particle":"","parse-names":false,"suffix":""},{"dropping-particle":"","family":"Reed","given":"JC","non-dropping-particle":"","parse-names":false,"suffix":""},{"dropping-particle":"","family":"Heynen","given":"S","non-dropping-particle":"","parse-names":false,"suffix":""},{"dropping-particle":"","family":"Eggert","given":"US","non-dropping-particle":"","parse-names":false,"suffix":""},{"dropping-particle":"","family":"Mitchison","given":"TJ","non-dropping-particle":"","parse-names":false,"suffix":""},{"dropping-particle":"","family":"Murphy","given":"RF","non-dropping-particle":"","parse-names":false,"suffix":""},{"dropping-particle":"","family":"Meijering","given":"E","non-dropping-particle":"","parse-names":false,"suffix":""},{"dropping-particle":"","family":"Danuser","given":"G","non-dropping-particle":"","parse-names":false,"suffix":""},{"dropping-particle":"","family":"Jones","given":"TR","non-dropping-particle":"","parse-names":false,"suffix":""},{"dropping-particle":"","family":"Carpenter","given":"AE","non-dropping-particle":"","parse-names":false,"suffix":""},{"dropping-particle":"","family":"Sabatini","given":"DM","non-dropping-particle":"","parse-names":false,"suffix":""},{"dropping-particle":"","family":"Golland","given":"P","non-dropping-particle":"","parse-names":false,"suffix":""},{"dropping-particle":"","family":"Wahlby","given":"C","non-dropping-particle":"","parse-names":false,"suffix":""},{"dropping-particle":"","family":"Malpica","given":"N","non-dropping-particle":"","parse-names":false,"suffix":""},{"dropping-particle":"de","family":"Solorzano","given":"CO","non-dropping-particle":"","parse-names":false,"suffix":""},{"dropping-particle":"","family":"Vaquero","given":"JJ","non-dropping-particle":"","parse-names":false,"suffix":""},{"dropping-particle":"","family":"Santos","given":"A","non-dropping-particle":"","parse-names":false,"suffix":""},{"dropping-particle":"","family":"Vallcorba","given":"I","non-dropping-particle":"","parse-names":false,"suffix":""},{"dropping-particle":"","family":"Garcia-Sagredo","given":"JM","non-dropping-particle":"","parse-names":false,"suffix":""},{"dropping-particle":"del","family":"Pozo","given":"F","non-dropping-particle":"","parse-names":false,"suffix":""},{"dropping-particle":"","family":"Wahlby","given":"C","non-dropping-particle":"","parse-names":false,"suffix":""},{"dropping-particle":"","family":"Sintorn","given":"IM","non-dropping-particle":"","parse-names":false,"suffix":""},{"dropping-particle":"","family":"Erlandsson","given":"F","non-dropping-particle":"","parse-names":false,"suffix":""},{"dropping-particle":"","family":"Borgefors","given":"G","non-dropping-particle":"","parse-names":false,"suffix":""},{"dropping-particle":"","family":"Bengtsson","given":"E","non-dropping-particle":"","parse-names":false,"suffix":""},{"dropping-particle":"de","family":"Solorzano","given":"C Ortiz","non-dropping-particle":"","parse-names":false,"suffix":""},{"dropping-particle":"","family":"Rodriguez","given":"EG","non-dropping-particle":"","parse-names":false,"suffix":""},{"dropping-particle":"","family":"Jones","given":"A","non-dropping-particle":"","parse-names":false,"suffix":""},{"dropping-particle":"","family":"Pinkel","given":"D","non-dropping-particle":"","parse-names":false,"suffix":""},{"dropping-particle":"","family":"Gray","given":"JW","non-dropping-particle":"","parse-names":false,"suffix":""},{"dropping-particle":"","family":"Sudar","given":"D","non-dropping-particle":"","parse-names":false,"suffix":""},{"dropping-particle":"","family":"Lockett","given":"SJ","non-dropping-particle":"","parse-names":false,"suffix":""},{"dropping-particle":"","family":"Meyer","given":"F","non-dropping-particle":"","parse-names":false,"suffix":""},{"dropping-particle":"","family":"Beucher","given":"S","non-dropping-particle":"","parse-names":false,"suffix":""},{"dropping-particle":"","family":"Jones","given":"TR","non-dropping-particle":"","parse-names":false,"suffix":""},{"dropping-particle":"","family":"Carpenter","given":"AE","non-dropping-particle":"","parse-names":false,"suffix":""},{"dropping-particle":"","family":"Golland","given":"P","non-dropping-particle":"","parse-names":false,"suffix":""},{"dropping-particle":"","family":"Boland","given":"MV","non-dropping-particle":"","parse-names":false,"suffix":""},{"dropping-particle":"","family":"Murphy","given":"RF","non-dropping-particle":"","parse-names":false,"suffix":""},{"dropping-particle":"","family":"Rodenacker","given":"K","non-dropping-particle":"","parse-names":false,"suffix":""},{"dropping-particle":"","family":"Bengtsson","given":"E","non-dropping-particle":"","parse-names":false,"suffix":""},{"dropping-particle":"","family":"Boland","given":"MV","non-dropping-particle":"","parse-names":false,"suffix":""},{"dropping-particle":"","family":"Markey","given":"MK","non-dropping-particle":"","parse-names":false,"suffix":""},{"dropping-particle":"","family":"Murphy","given":"RF","non-dropping-particle":"","parse-names":false,"suffix":""},{"dropping-particle":"","family":"Haralick","given":"RM","non-dropping-particle":"","parse-names":false,"suffix":""},{"dropping-particle":"","family":"Shanmuga","given":"K","non-dropping-particle":"","parse-names":false,"suffix":""},{"dropping-particle":"","family":"Dinstein","given":"I","non-dropping-particle":"","parse-names":false,"suffix":""},{"dropping-particle":"","family":"Gabor","given":"D","non-dropping-particle":"","parse-names":false,"suffix":""},{"dropping-particle":"","family":"Turner","given":"MR","non-dropping-particle":"","parse-names":false,"suffix":""},{"dropping-particle":"","family":"Zhou","given":"X","non-dropping-particle":"","parse-names":false,"suffix":""},{"dropping-particle":"","family":"Liu","given":"KY","non-dropping-particle":"","parse-names":false,"suffix":""},{"dropping-particle":"","family":"Bradley","given":"P","non-dropping-particle":"","parse-names":false,"suffix":""},{"dropping-particle":"","family":"Perrimon","given":"N","non-dropping-particle":"","parse-names":false,"suffix":""},{"dropping-particle":"","family":"Wong","given":"ST","non-dropping-particle":"","parse-names":false,"suffix":""},{"dropping-particle":"","family":"Lockett","given":"SJ","non-dropping-particle":"","parse-names":false,"suffix":""},{"dropping-particle":"","family":"Jacobson","given":"K","non-dropping-particle":"","parse-names":false,"suffix":""},{"dropping-particle":"","family":"Herman","given":"B","non-dropping-particle":"","parse-names":false,"suffix":""},{"dropping-particle":"","family":"Poulin","given":"NM","non-dropping-particle":"","parse-names":false,"suffix":""},{"dropping-particle":"","family":"Matthews","given":"JB","non-dropping-particle":"","parse-names":false,"suffix":""},{"dropping-particle":"","family":"Skov","given":"KA","non-dropping-particle":"","parse-names":false,"suffix":""},{"dropping-particle":"","family":"Palcic","given":"B","non-dropping-particle":"","parse-names":false,"suffix":""},{"dropping-particle":"","family":"Bailey","given":"SN","non-dropping-particle":"","parse-names":false,"suffix":""},{"dropping-particle":"","family":"Ali","given":"SM","non-dropping-particle":"","parse-names":false,"suffix":""},{"dropping-particle":"","family":"Carpenter","given":"AE","non-dropping-particle":"","parse-names":false,"suffix":""},{"dropping-particle":"","family":"Higgins","given":"CO","non-dropping-particle":"","parse-names":false,"suffix":""},{"dropping-particle":"","family":"Sabatini","given":"DM","non-dropping-particle":"","parse-names":false,"suffix":""},{"dropping-particle":"","family":"Porter","given":"KR","non-dropping-particle":"","parse-names":false,"suffix":""},{"dropping-particle":"","family":"Ravkin","given":"I","non-dropping-particle":"","parse-names":false,"suffix":""},{"dropping-particle":"","family":"Temov","given":"V","non-dropping-particle":"","parse-names":false,"suffix":""},{"dropping-particle":"","family":"Sigal","given":"A","non-dropping-particle":"","parse-names":false,"suffix":""},{"dropping-particle":"","family":"Milo","given":"R","non-dropping-particle":"","parse-names":false,"suffix":""},{"dropping-particle":"","family":"Cohen","given":"A","non-dropping-particle":"","parse-names":false,"suffix":""},{"dropping-particle":"","family":"Geva-Zatorsky","given":"N","non-dropping-particle":"","parse-names":false,"suffix":""},{"dropping-particle":"","family":"Klein","given":"Y","non-dropping-particle":"","parse-names":false,"suffix":""},{"dropping-particle":"","family":"Alaluf","given":"I","non-dropping-particle":"","parse-names":false,"suffix":""},{"dropping-particle":"","family":"Swerdlin","given":"N","non-dropping-particle":"","parse-names":false,"suffix":""},{"dropping-particle":"","family":"Perzov","given":"N","non-dropping-particle":"","parse-names":false,"suffix":""},{"dropping-particle":"","family":"Danon","given":"T","non-dropping-particle":"","parse-names":false,"suffix":""},{"dropping-particle":"","family":"Liron","given":"Y","non-dropping-particle":"","parse-names":false,"suffix":""},{"dropping-particle":"","family":"Philips","given":"JA","non-dropping-particle":"","parse-names":false,"suffix":""},{"dropping-particle":"","family":"Rubin","given":"EJ","non-dropping-particle":"","parse-names":false,"suffix":""},{"dropping-particle":"","family":"Perrimon","given":"N","non-dropping-particle":"","parse-names":false,"suffix":""},{"dropping-particle":"","family":"Flockhart","given":"I","non-dropping-particle":"","parse-names":false,"suffix":""},{"dropping-particle":"","family":"Booker","given":"M","non-dropping-particle":"","parse-names":false,"suffix":""},{"dropping-particle":"","family":"Kiger","given":"A","non-dropping-particle":"","parse-names":false,"suffix":""},{"dropping-particle":"","family":"Boutros","given":"M","non-dropping-particle":"","parse-names":false,"suffix":""},{"dropping-particle":"","family":"Armknecht","given":"S","non-dropping-particle":"","parse-names":false,"suffix":""},{"dropping-particle":"","family":"Ramadan","given":"N","non-dropping-particle":"","parse-names":false,"suffix":""},{"dropping-particle":"","family":"Richardson","given":"K","non-dropping-particle":"","parse-names":false,"suffix":""},{"dropping-particle":"","family":"Xu","given":"A","non-dropping-particle":"","parse-names":false,"suffix":""},{"dropping-particle":"","family":"Perrimon","given":"N","non-dropping-particle":"","parse-names":false,"suffix":""},{"dropping-particle":"","family":"Mathey-Prevot","given":"B","non-dropping-particle":"","parse-names":false,"suffix":""},{"dropping-particle":"","family":"Swedlow","given":"JR","non-dropping-particle":"","parse-names":false,"suffix":""},{"dropping-particle":"","family":"Goldberg","given":"I","non-dropping-particle":"","parse-names":false,"suffix":""},{"dropping-particle":"","family":"Brauner","given":"E","non-dropping-particle":"","parse-names":false,"suffix":""},{"dropping-particle":"","family":"Sorger","given":"PK","non-dropping-particle":"","parse-names":false,"suffix":""},{"dropping-particle":"","family":"Stevens","given":"B","non-dropping-particle":"","parse-names":false,"suffix":""},{"dropping-particle":"","family":"Alvarez","given":"CM","non-dropping-particle":"","parse-names":false,"suffix":""},{"dropping-particle":"","family":"Bohman","given":"R","non-dropping-particle":"","parse-names":false,"suffix":""},{"dropping-particle":"","family":"O'Connor","given":"JD","non-dropping-particle":"","parse-names":false,"suffix":""},{"dropping-particle":"","family":"Zhang","given":"JH","non-dropping-particle":"","parse-names":false,"suffix":""},{"dropping-particle":"","family":"Chung","given":"TD","non-dropping-particle":"","parse-names":false,"suffix":""},{"dropping-particle":"","family":"Oldenburg","given":"KR","non-dropping-particle":"","parse-names":false,"suffix":""},{"dropping-particle":"","family":"Ravkin","given":"I","non-dropping-particle":"","parse-names":false,"suffix":""},{"dropping-particle":"","family":"Ravkin","given":"I","non-dropping-particle":"","parse-names":false,"suffix":""},{"dropping-particle":"","family":"Temov","given":"V","non-dropping-particle":"","parse-names":false,"suffix":""},{"dropping-particle":"","family":"Nelson","given":"AD","non-dropping-particle":"","parse-names":false,"suffix":""},{"dropping-particle":"","family":"Zarowitz","given":"MA","non-dropping-particle":"","parse-names":false,"suffix":""},{"dropping-particle":"","family":"Hoopes","given":"M","non-dropping-particle":"","parse-names":false,"suffix":""},{"dropping-particle":"","family":"Verhovsky","given":"Y","non-dropping-particle":"","parse-names":false,"suffix":""},{"dropping-particle":"","family":"Ascue","given":"G","non-dropping-particle":"","parse-names":false,"suffix":""},{"dropping-particle":"","family":"Goldbard","given":"S","non-dropping-particle":"","parse-names":false,"suffix":""},{"dropping-particle":"","family":"Beske","given":"O","non-dropping-particle":"","parse-names":false,"suffix":""},{"dropping-particle":"","family":"Bhagwat","given":"B","non-dropping-particle":"","parse-names":false,"suffix":""}],"container-title":"Genome Biology","id":"ITEM-1","issue":"10","issued":{"date-parts":[["2006"]]},"page":"R100","publisher":"BioMed Central","title":"CellProfiler: image analysis software for identifying and quantifying cell phenotypes","type":"article-journal","volume":"7"},"uris":["http://www.mendeley.com/documents/?uuid=4f58c0fb-9773-3202-b47e-229ebbb3cab3"]}],"mendeley":{"formattedCitation":"[4]","plainTextFormattedCitation":"[4]","previouslyFormattedCitation":"[4]"},"properties":{"noteIndex":0},"schema":"https://github.com/citation-style-language/schema/raw/master/csl-citation.json"}</w:instrText>
      </w:r>
      <w:r w:rsidRPr="00F861FE">
        <w:rPr>
          <w:rFonts w:ascii="Times New Roman" w:hAnsi="Times New Roman"/>
        </w:rPr>
        <w:fldChar w:fldCharType="separate"/>
      </w:r>
      <w:r w:rsidR="002C3787" w:rsidRPr="002C3787">
        <w:rPr>
          <w:rFonts w:ascii="Times New Roman" w:hAnsi="Times New Roman"/>
          <w:noProof/>
        </w:rPr>
        <w:t>[4]</w:t>
      </w:r>
      <w:r w:rsidRPr="00F861FE">
        <w:rPr>
          <w:rFonts w:ascii="Times New Roman" w:hAnsi="Times New Roman"/>
        </w:rPr>
        <w:fldChar w:fldCharType="end"/>
      </w:r>
      <w:r w:rsidRPr="00F861FE">
        <w:rPr>
          <w:rFonts w:ascii="Times New Roman" w:eastAsia="Times New Roman" w:hAnsi="Times New Roman" w:cs="Times New Roman"/>
        </w:rPr>
        <w:t xml:space="preserve"> (NP/DAPI ratio) (</w:t>
      </w:r>
      <w:r w:rsidRPr="00F861FE">
        <w:rPr>
          <w:rFonts w:ascii="Times New Roman" w:eastAsia="Times New Roman" w:hAnsi="Times New Roman" w:cs="Times New Roman"/>
          <w:b/>
        </w:rPr>
        <w:t>S1B</w:t>
      </w:r>
      <w:r w:rsidR="00BE1853">
        <w:rPr>
          <w:rFonts w:ascii="Times New Roman" w:eastAsia="Times New Roman" w:hAnsi="Times New Roman" w:cs="Times New Roman"/>
          <w:b/>
        </w:rPr>
        <w:t xml:space="preserve"> Fig</w:t>
      </w:r>
      <w:r w:rsidRPr="00F861FE">
        <w:rPr>
          <w:rFonts w:ascii="Times New Roman" w:eastAsia="Times New Roman" w:hAnsi="Times New Roman" w:cs="Times New Roman"/>
        </w:rPr>
        <w:t>). The same procedure was used to assess the viral titer of our IAV sample (resulting in 8.3*10</w:t>
      </w:r>
      <w:r w:rsidRPr="00F861FE">
        <w:rPr>
          <w:rFonts w:ascii="Times New Roman" w:eastAsia="Times New Roman" w:hAnsi="Times New Roman" w:cs="Times New Roman"/>
          <w:vertAlign w:val="superscript"/>
        </w:rPr>
        <w:t>5</w:t>
      </w:r>
      <w:r w:rsidRPr="00F861FE">
        <w:rPr>
          <w:rFonts w:ascii="Times New Roman" w:eastAsia="Times New Roman" w:hAnsi="Times New Roman" w:cs="Times New Roman"/>
        </w:rPr>
        <w:t xml:space="preserve"> FFU/ml) (</w:t>
      </w:r>
      <w:r w:rsidRPr="00F861FE">
        <w:rPr>
          <w:rFonts w:ascii="Times New Roman" w:eastAsia="Times New Roman" w:hAnsi="Times New Roman" w:cs="Times New Roman"/>
          <w:b/>
        </w:rPr>
        <w:t>S1C</w:t>
      </w:r>
      <w:r w:rsidR="00BE1853">
        <w:rPr>
          <w:rFonts w:ascii="Times New Roman" w:eastAsia="Times New Roman" w:hAnsi="Times New Roman" w:cs="Times New Roman"/>
          <w:b/>
        </w:rPr>
        <w:t xml:space="preserve"> Fig</w:t>
      </w:r>
      <w:r w:rsidRPr="00F861FE">
        <w:rPr>
          <w:rFonts w:ascii="Times New Roman" w:eastAsia="Times New Roman" w:hAnsi="Times New Roman" w:cs="Times New Roman"/>
        </w:rPr>
        <w:t xml:space="preserve">). The established procedures and MOIs were used for all other experiments presented in the manuscript. </w:t>
      </w:r>
    </w:p>
    <w:p w14:paraId="375BAD64" w14:textId="1E97F17E" w:rsidR="00F01B28" w:rsidRDefault="000858AF" w:rsidP="00E63D54">
      <w:pPr>
        <w:pStyle w:val="Body"/>
        <w:spacing w:line="480" w:lineRule="auto"/>
        <w:jc w:val="both"/>
        <w:rPr>
          <w:rFonts w:ascii="Times New Roman" w:hAnsi="Times New Roman"/>
        </w:rPr>
      </w:pPr>
      <w:r w:rsidRPr="00F861FE">
        <w:rPr>
          <w:rFonts w:ascii="Times New Roman" w:hAnsi="Times New Roman"/>
        </w:rPr>
        <w:t xml:space="preserve">It was shown previously that influenza A virus (IAV) activates and uses EGFR to trigger endocytosis and enter into mammalian host cells </w:t>
      </w:r>
      <w:r w:rsidRPr="00F861FE">
        <w:rPr>
          <w:rFonts w:ascii="Times New Roman" w:hAnsi="Times New Roman"/>
        </w:rPr>
        <w:fldChar w:fldCharType="begin" w:fldLock="1"/>
      </w:r>
      <w:r w:rsidR="002C3787">
        <w:rPr>
          <w:rFonts w:ascii="Times New Roman" w:hAnsi="Times New Roman"/>
        </w:rPr>
        <w:instrText>ADDIN CSL_CITATION {"citationItems":[{"id":"ITEM-1","itemData":{"DOI":"10.1371/journal.ppat.1001099","ISSN":"1553-7374","PMID":"20844577","abstract":"Influenza A viruses (IAV) bind to sialic-acids at cellular surfaces and enter cells by using endocytotic routes. There is evidence that this process does not occur constitutively but requires induction of specific cellular signals, including activation of PI3K that promotes virus internalization. This implies engagement of cellular signaling receptors during viral entry. Here, we present first indications for an interplay of IAV with receptor tyrosine kinases (RTKs). As representative RTK family-members the epidermal growth factor receptor (EGFR) and the c-Met receptor were studied. Modulation of expression or activity of both RTKs resulted in altered uptake of IAV, showing that these receptors transmit entry relevant signals upon virus binding. More detailed studies on EGFR function revealed that virus binding lead to clustering of lipid-rafts, suggesting that multivalent binding of IAV to cells induces a signaling platform leading to activation of EGFR and other RTKs that in turn facilitates IAV uptake.","author":[{"dropping-particle":"","family":"Eierhoff","given":"Thorsten","non-dropping-particle":"","parse-names":false,"suffix":""},{"dropping-particle":"","family":"Hrincius","given":"Eike R","non-dropping-particle":"","parse-names":false,"suffix":""},{"dropping-particle":"","family":"Rescher","given":"Ursula","non-dropping-particle":"","parse-names":false,"suffix":""},{"dropping-particle":"","family":"Ludwig","given":"Stephan","non-dropping-particle":"","parse-names":false,"suffix":""},{"dropping-particle":"","family":"Ehrhardt","given":"Christina","non-dropping-particle":"","parse-names":false,"suffix":""}],"container-title":"PLoS pathogens","id":"ITEM-1","issue":"9","issued":{"date-parts":[["2010","1"]]},"page":"e1001099","title":"The epidermal growth factor receptor (EGFR) promotes uptake of influenza A viruses (IAV) into host cells.","type":"article-journal","volume":"6"},"uris":["http://www.mendeley.com/documents/?uuid=c5a99d2c-96fa-477b-b199-8a2252e01577"]}],"mendeley":{"formattedCitation":"[3]","plainTextFormattedCitation":"[3]","previouslyFormattedCitation":"[3]"},"properties":{"noteIndex":0},"schema":"https://github.com/citation-style-language/schema/raw/master/csl-citation.json"}</w:instrText>
      </w:r>
      <w:r w:rsidRPr="00F861FE">
        <w:rPr>
          <w:rFonts w:ascii="Times New Roman" w:hAnsi="Times New Roman"/>
        </w:rPr>
        <w:fldChar w:fldCharType="separate"/>
      </w:r>
      <w:r w:rsidR="002C3787" w:rsidRPr="002C3787">
        <w:rPr>
          <w:rFonts w:ascii="Times New Roman" w:hAnsi="Times New Roman"/>
          <w:noProof/>
        </w:rPr>
        <w:t>[3]</w:t>
      </w:r>
      <w:r w:rsidRPr="00F861FE">
        <w:rPr>
          <w:rFonts w:ascii="Times New Roman" w:hAnsi="Times New Roman"/>
        </w:rPr>
        <w:fldChar w:fldCharType="end"/>
      </w:r>
      <w:r w:rsidRPr="00F861FE">
        <w:rPr>
          <w:rFonts w:ascii="Times New Roman" w:hAnsi="Times New Roman"/>
        </w:rPr>
        <w:t xml:space="preserve">. Specifically, this was shown for different virus strains including H1N1/PR8, H7N1/FPV and H3N2/X31 </w:t>
      </w:r>
      <w:r w:rsidRPr="00F861FE">
        <w:rPr>
          <w:rFonts w:ascii="Times New Roman" w:hAnsi="Times New Roman"/>
        </w:rPr>
        <w:fldChar w:fldCharType="begin" w:fldLock="1"/>
      </w:r>
      <w:r w:rsidR="002C3787">
        <w:rPr>
          <w:rFonts w:ascii="Times New Roman" w:hAnsi="Times New Roman"/>
        </w:rPr>
        <w:instrText>ADDIN CSL_CITATION {"citationItems":[{"id":"ITEM-1","itemData":{"DOI":"10.1371/journal.ppat.1001099","ISSN":"1553-7374","PMID":"20844577","abstract":"Influenza A viruses (IAV) bind to sialic-acids at cellular surfaces and enter cells by using endocytotic routes. There is evidence that this process does not occur constitutively but requires induction of specific cellular signals, including activation of PI3K that promotes virus internalization. This implies engagement of cellular signaling receptors during viral entry. Here, we present first indications for an interplay of IAV with receptor tyrosine kinases (RTKs). As representative RTK family-members the epidermal growth factor receptor (EGFR) and the c-Met receptor were studied. Modulation of expression or activity of both RTKs resulted in altered uptake of IAV, showing that these receptors transmit entry relevant signals upon virus binding. More detailed studies on EGFR function revealed that virus binding lead to clustering of lipid-rafts, suggesting that multivalent binding of IAV to cells induces a signaling platform leading to activation of EGFR and other RTKs that in turn facilitates IAV uptake.","author":[{"dropping-particle":"","family":"Eierhoff","given":"Thorsten","non-dropping-particle":"","parse-names":false,"suffix":""},{"dropping-particle":"","family":"Hrincius","given":"Eike R","non-dropping-particle":"","parse-names":false,"suffix":""},{"dropping-particle":"","family":"Rescher","given":"Ursula","non-dropping-particle":"","parse-names":false,"suffix":""},{"dropping-particle":"","family":"Ludwig","given":"Stephan","non-dropping-particle":"","parse-names":false,"suffix":""},{"dropping-particle":"","family":"Ehrhardt","given":"Christina","non-dropping-particle":"","parse-names":false,"suffix":""}],"container-title":"PLoS pathogens","id":"ITEM-1","issue":"9","issued":{"date-parts":[["2010","1"]]},"page":"e1001099","title":"The epidermal growth factor receptor (EGFR) promotes uptake of influenza A viruses (IAV) into host cells.","type":"article-journal","volume":"6"},"uris":["http://www.mendeley.com/documents/?uuid=c5a99d2c-96fa-477b-b199-8a2252e01577"]},{"id":"ITEM-2","itemData":{"DOI":"10.1128/JVI.02591-13","ISSN":"1098-5514","PMID":"24155396","abstract":"Host signaling pathways and cellular proteins play important roles in the influenza viral life cycle and can serve as antiviral targets. In this study, we report the engagement of host phosphoinositide-specific phospholipase γ1 (PLC-γ1) in mediating cell entry of influenza virus H1N1 but not H3N2 subtype. Both PLC-γ1-specific inhibitor and short hairpin RNA (shRNA) strongly suppress the replication of H1N1 but not H3N2 viruses in cell culture, suggesting that PLC-γ1 plays an important subtype-specific role in the influenza viral life cycle. Further analyses demonstrate that PLC-γ1 activation is required for viral postbinding cell entry. In addition, H1N1, but not H3N2, infection leads to the phosphorylation of PLC-γ1 at Ser 1248 immediately after infection and independent of viral replication. We have further shown that H1N1-induced PLC-γ1 activation is downstream of epidermal growth factor receptor (EGFR) signaling. Interestingly, both H1N1 and H3N2 infections activate EGFR, but only H1N1 infection leads to PLC-γ1 activation. Taking our findings together, we have identified for the first time the subtype-specific interplay of host PLC-γ1 signaling and H1N1 virus that is critical for viral uptake early in the infection. Our study provides novel insights into how virus interacts with the cellular signaling network by demonstrating that viral determinants can regulate how the host signaling pathways function in virally infected cells.","author":[{"dropping-particle":"","family":"Zhu","given":"Liqian","non-dropping-particle":"","parse-names":false,"suffix":""},{"dropping-particle":"","family":"Ly","given":"Hinh","non-dropping-particle":"","parse-names":false,"suffix":""},{"dropping-particle":"","family":"Liang","given":"Yuying","non-dropping-particle":"","parse-names":false,"suffix":""}],"container-title":"Journal of virology","id":"ITEM-2","issue":"1","issued":{"date-parts":[["2014"]]},"page":"417-24","title":"PLC-γ1 signaling plays a subtype-specific role in postbinding cell entry of influenza A virus.","type":"article-journal","volume":"88"},"uris":["http://www.mendeley.com/documents/?uuid=9b9e1c41-8d6c-4b3d-98e2-6e67710d31eb"]}],"mendeley":{"formattedCitation":"[3,5]","plainTextFormattedCitation":"[3,5]","previouslyFormattedCitation":"[3,5]"},"properties":{"noteIndex":0},"schema":"https://github.com/citation-style-language/schema/raw/master/csl-citation.json"}</w:instrText>
      </w:r>
      <w:r w:rsidRPr="00F861FE">
        <w:rPr>
          <w:rFonts w:ascii="Times New Roman" w:hAnsi="Times New Roman"/>
        </w:rPr>
        <w:fldChar w:fldCharType="separate"/>
      </w:r>
      <w:r w:rsidR="002C3787" w:rsidRPr="002C3787">
        <w:rPr>
          <w:rFonts w:ascii="Times New Roman" w:hAnsi="Times New Roman"/>
          <w:noProof/>
        </w:rPr>
        <w:t>[3,5]</w:t>
      </w:r>
      <w:r w:rsidRPr="00F861FE">
        <w:rPr>
          <w:rFonts w:ascii="Times New Roman" w:hAnsi="Times New Roman"/>
        </w:rPr>
        <w:fldChar w:fldCharType="end"/>
      </w:r>
      <w:r w:rsidRPr="00F861FE">
        <w:rPr>
          <w:rFonts w:ascii="Times New Roman" w:hAnsi="Times New Roman"/>
        </w:rPr>
        <w:t xml:space="preserve">. To test if IAV H3N2/X31 in our hands entered cells in an EGFR-mediated way, we stimulated human A549 cells with 100 ng/ml EGF, causing EGFR internalization and thereby removal from the cell surface </w:t>
      </w:r>
      <w:r w:rsidRPr="00F861FE">
        <w:rPr>
          <w:rFonts w:ascii="Times New Roman" w:hAnsi="Times New Roman"/>
        </w:rPr>
        <w:fldChar w:fldCharType="begin" w:fldLock="1"/>
      </w:r>
      <w:r w:rsidR="002C3787">
        <w:rPr>
          <w:rFonts w:ascii="Times New Roman" w:hAnsi="Times New Roman"/>
        </w:rPr>
        <w:instrText>ADDIN CSL_CITATION {"citationItems":[{"id":"ITEM-1","itemData":{"DOI":"10.1371/journal.ppat.1001099","ISSN":"1553-7374","PMID":"20844577","abstract":"Influenza A viruses (IAV) bind to sialic-acids at cellular surfaces and enter cells by using endocytotic routes. There is evidence that this process does not occur constitutively but requires induction of specific cellular signals, including activation of PI3K that promotes virus internalization. This implies engagement of cellular signaling receptors during viral entry. Here, we present first indications for an interplay of IAV with receptor tyrosine kinases (RTKs). As representative RTK family-members the epidermal growth factor receptor (EGFR) and the c-Met receptor were studied. Modulation of expression or activity of both RTKs resulted in altered uptake of IAV, showing that these receptors transmit entry relevant signals upon virus binding. More detailed studies on EGFR function revealed that virus binding lead to clustering of lipid-rafts, suggesting that multivalent binding of IAV to cells induces a signaling platform leading to activation of EGFR and other RTKs that in turn facilitates IAV uptake.","author":[{"dropping-particle":"","family":"Eierhoff","given":"Thorsten","non-dropping-particle":"","parse-names":false,"suffix":""},{"dropping-particle":"","family":"Hrincius","given":"Eike R","non-dropping-particle":"","parse-names":false,"suffix":""},{"dropping-particle":"","family":"Rescher","given":"Ursula","non-dropping-particle":"","parse-names":false,"suffix":""},{"dropping-particle":"","family":"Ludwig","given":"Stephan","non-dropping-particle":"","parse-names":false,"suffix":""},{"dropping-particle":"","family":"Ehrhardt","given":"Christina","non-dropping-particle":"","parse-names":false,"suffix":""}],"container-title":"PLoS pathogens","id":"ITEM-1","issue":"9","issued":{"date-parts":[["2010","1"]]},"page":"e1001099","title":"The epidermal growth factor receptor (EGFR) promotes uptake of influenza A viruses (IAV) into host cells.","type":"article-journal","volume":"6"},"uris":["http://www.mendeley.com/documents/?uuid=c5a99d2c-96fa-477b-b199-8a2252e01577"]}],"mendeley":{"formattedCitation":"[3]","plainTextFormattedCitation":"[3]","previouslyFormattedCitation":"[3]"},"properties":{"noteIndex":0},"schema":"https://github.com/citation-style-language/schema/raw/master/csl-citation.json"}</w:instrText>
      </w:r>
      <w:r w:rsidRPr="00F861FE">
        <w:rPr>
          <w:rFonts w:ascii="Times New Roman" w:hAnsi="Times New Roman"/>
        </w:rPr>
        <w:fldChar w:fldCharType="separate"/>
      </w:r>
      <w:r w:rsidR="002C3787" w:rsidRPr="002C3787">
        <w:rPr>
          <w:rFonts w:ascii="Times New Roman" w:hAnsi="Times New Roman"/>
          <w:noProof/>
        </w:rPr>
        <w:t>[3]</w:t>
      </w:r>
      <w:r w:rsidRPr="00F861FE">
        <w:rPr>
          <w:rFonts w:ascii="Times New Roman" w:hAnsi="Times New Roman"/>
        </w:rPr>
        <w:fldChar w:fldCharType="end"/>
      </w:r>
      <w:r w:rsidRPr="00F861FE">
        <w:rPr>
          <w:rFonts w:ascii="Times New Roman" w:hAnsi="Times New Roman"/>
        </w:rPr>
        <w:t xml:space="preserve">. We found that successful virus infection, as detected by viral nucleoprotein production, was decreased by 40 % compared to the control. As expected, the effect of complete removal of the primary IAV AF using sialidase using neuraminidase </w:t>
      </w:r>
      <w:r w:rsidRPr="00F861FE">
        <w:rPr>
          <w:rFonts w:ascii="Times New Roman" w:hAnsi="Times New Roman"/>
        </w:rPr>
        <w:lastRenderedPageBreak/>
        <w:t xml:space="preserve">(NA) treatment was much stronger and reduced the amount of infected cells by 80 % </w:t>
      </w:r>
      <w:r w:rsidRPr="00F861FE">
        <w:rPr>
          <w:rFonts w:ascii="Times New Roman" w:eastAsia="Times New Roman" w:hAnsi="Times New Roman" w:cs="Times New Roman"/>
        </w:rPr>
        <w:t>(</w:t>
      </w:r>
      <w:r w:rsidRPr="00F861FE">
        <w:rPr>
          <w:rFonts w:ascii="Times New Roman" w:eastAsia="Times New Roman" w:hAnsi="Times New Roman" w:cs="Times New Roman"/>
          <w:b/>
        </w:rPr>
        <w:t>S1D-F</w:t>
      </w:r>
      <w:r w:rsidR="00BE1853">
        <w:rPr>
          <w:rFonts w:ascii="Times New Roman" w:eastAsia="Times New Roman" w:hAnsi="Times New Roman" w:cs="Times New Roman"/>
          <w:b/>
        </w:rPr>
        <w:t xml:space="preserve"> Fig</w:t>
      </w:r>
      <w:r w:rsidRPr="00F861FE">
        <w:rPr>
          <w:rFonts w:ascii="Times New Roman" w:eastAsia="Times New Roman" w:hAnsi="Times New Roman" w:cs="Times New Roman"/>
        </w:rPr>
        <w:t>)</w:t>
      </w:r>
      <w:r w:rsidRPr="00F861FE">
        <w:rPr>
          <w:rFonts w:ascii="Times New Roman" w:hAnsi="Times New Roman"/>
        </w:rPr>
        <w:t>. As a second independent test we treated A549 cells with Gefitinib, a specific EGFR kinase inhibitor. We found that 10 µM Gefitinib reduced the EGF and IAV-mediated activation of EGFR as well as the infection efficiency by about 50 % (</w:t>
      </w:r>
      <w:r w:rsidR="00BE1853">
        <w:rPr>
          <w:rFonts w:ascii="Times New Roman" w:hAnsi="Times New Roman"/>
          <w:b/>
        </w:rPr>
        <w:t>S</w:t>
      </w:r>
      <w:r w:rsidRPr="00F861FE">
        <w:rPr>
          <w:rFonts w:ascii="Times New Roman" w:hAnsi="Times New Roman"/>
          <w:b/>
        </w:rPr>
        <w:t>2A</w:t>
      </w:r>
      <w:r w:rsidR="00BE1853">
        <w:rPr>
          <w:rFonts w:ascii="Times New Roman" w:hAnsi="Times New Roman"/>
          <w:b/>
        </w:rPr>
        <w:t xml:space="preserve"> Fig</w:t>
      </w:r>
      <w:r w:rsidRPr="00F861FE">
        <w:rPr>
          <w:rFonts w:ascii="Times New Roman" w:hAnsi="Times New Roman"/>
        </w:rPr>
        <w:t xml:space="preserve">). </w:t>
      </w:r>
    </w:p>
    <w:p w14:paraId="3C1D673A" w14:textId="4D48EC5F" w:rsidR="002C3787" w:rsidRDefault="002C3787" w:rsidP="00E63D54">
      <w:pPr>
        <w:pStyle w:val="Body"/>
        <w:spacing w:line="480" w:lineRule="auto"/>
        <w:jc w:val="both"/>
        <w:rPr>
          <w:rFonts w:ascii="Times New Roman" w:hAnsi="Times New Roman"/>
        </w:rPr>
      </w:pPr>
    </w:p>
    <w:p w14:paraId="01A0DD4B" w14:textId="1F4782BB" w:rsidR="002C3787" w:rsidRPr="002C3787" w:rsidRDefault="002C3787" w:rsidP="00E63D54">
      <w:pPr>
        <w:pStyle w:val="Body"/>
        <w:spacing w:line="480" w:lineRule="auto"/>
        <w:jc w:val="both"/>
        <w:rPr>
          <w:rFonts w:ascii="Times New Roman" w:hAnsi="Times New Roman"/>
          <w:b/>
        </w:rPr>
      </w:pPr>
      <w:r w:rsidRPr="002C3787">
        <w:rPr>
          <w:rFonts w:ascii="Times New Roman" w:hAnsi="Times New Roman"/>
          <w:b/>
        </w:rPr>
        <w:t>References</w:t>
      </w:r>
    </w:p>
    <w:p w14:paraId="638ED51C" w14:textId="799289EE" w:rsidR="002C3787" w:rsidRPr="006B63CA" w:rsidRDefault="002C3787" w:rsidP="00E63D54">
      <w:pPr>
        <w:pStyle w:val="Body"/>
        <w:spacing w:line="480" w:lineRule="auto"/>
        <w:jc w:val="both"/>
        <w:rPr>
          <w:rFonts w:ascii="Times New Roman" w:hAnsi="Times New Roman"/>
          <w:sz w:val="20"/>
        </w:rPr>
      </w:pPr>
      <w:bookmarkStart w:id="0" w:name="_GoBack"/>
      <w:bookmarkEnd w:id="0"/>
    </w:p>
    <w:p w14:paraId="3D7AD4D5" w14:textId="5F247519" w:rsidR="002C3787" w:rsidRPr="006B63CA" w:rsidRDefault="002C3787" w:rsidP="002C3787">
      <w:pPr>
        <w:widowControl w:val="0"/>
        <w:autoSpaceDE w:val="0"/>
        <w:autoSpaceDN w:val="0"/>
        <w:adjustRightInd w:val="0"/>
        <w:spacing w:line="480" w:lineRule="auto"/>
        <w:ind w:left="640" w:hanging="640"/>
        <w:rPr>
          <w:noProof/>
          <w:sz w:val="20"/>
        </w:rPr>
      </w:pPr>
      <w:r w:rsidRPr="006B63CA">
        <w:rPr>
          <w:sz w:val="21"/>
        </w:rPr>
        <w:fldChar w:fldCharType="begin" w:fldLock="1"/>
      </w:r>
      <w:r w:rsidRPr="006B63CA">
        <w:rPr>
          <w:sz w:val="21"/>
        </w:rPr>
        <w:instrText xml:space="preserve">ADDIN Mendeley Bibliography CSL_BIBLIOGRAPHY </w:instrText>
      </w:r>
      <w:r w:rsidRPr="006B63CA">
        <w:rPr>
          <w:sz w:val="21"/>
        </w:rPr>
        <w:fldChar w:fldCharType="separate"/>
      </w:r>
      <w:r w:rsidRPr="006B63CA">
        <w:rPr>
          <w:noProof/>
          <w:sz w:val="20"/>
        </w:rPr>
        <w:t xml:space="preserve">1. </w:t>
      </w:r>
      <w:r w:rsidRPr="006B63CA">
        <w:rPr>
          <w:noProof/>
          <w:sz w:val="20"/>
        </w:rPr>
        <w:tab/>
        <w:t>Kastner M, Karner A, Zhu R, Huang Q, Zhang D, Liu J, et al. Relevance of host cell surface glycan structure for cell specificity of influenza A virus. bioRxiv. 2017; Available: http://biorxiv.org/content/early/2017/10/14/203349.abstract</w:t>
      </w:r>
    </w:p>
    <w:p w14:paraId="2C43C9D2" w14:textId="77777777" w:rsidR="002C3787" w:rsidRPr="006B63CA" w:rsidRDefault="002C3787" w:rsidP="002C3787">
      <w:pPr>
        <w:widowControl w:val="0"/>
        <w:autoSpaceDE w:val="0"/>
        <w:autoSpaceDN w:val="0"/>
        <w:adjustRightInd w:val="0"/>
        <w:spacing w:line="480" w:lineRule="auto"/>
        <w:ind w:left="640" w:hanging="640"/>
        <w:rPr>
          <w:noProof/>
          <w:sz w:val="20"/>
        </w:rPr>
      </w:pPr>
      <w:r w:rsidRPr="006B63CA">
        <w:rPr>
          <w:noProof/>
          <w:sz w:val="20"/>
        </w:rPr>
        <w:t xml:space="preserve">2. </w:t>
      </w:r>
      <w:r w:rsidRPr="006B63CA">
        <w:rPr>
          <w:noProof/>
          <w:sz w:val="20"/>
        </w:rPr>
        <w:tab/>
        <w:t xml:space="preserve">Shibuya N, Goldstein IJ, Broekaert WF, Nsimba-Lubaki M, Peeters B, Peumans WJ. The elderberry (Sambucus nigra L.) bark lectin recognizes the Neu5Ac(alpha 2-6)Gal/GalNAc sequence. J Biol Chem. 1987;262: 1596–1601. </w:t>
      </w:r>
    </w:p>
    <w:p w14:paraId="3FA239FB" w14:textId="77777777" w:rsidR="002C3787" w:rsidRPr="006B63CA" w:rsidRDefault="002C3787" w:rsidP="002C3787">
      <w:pPr>
        <w:widowControl w:val="0"/>
        <w:autoSpaceDE w:val="0"/>
        <w:autoSpaceDN w:val="0"/>
        <w:adjustRightInd w:val="0"/>
        <w:spacing w:line="480" w:lineRule="auto"/>
        <w:ind w:left="640" w:hanging="640"/>
        <w:rPr>
          <w:noProof/>
          <w:sz w:val="20"/>
        </w:rPr>
      </w:pPr>
      <w:r w:rsidRPr="006B63CA">
        <w:rPr>
          <w:noProof/>
          <w:sz w:val="20"/>
        </w:rPr>
        <w:t xml:space="preserve">3. </w:t>
      </w:r>
      <w:r w:rsidRPr="006B63CA">
        <w:rPr>
          <w:noProof/>
          <w:sz w:val="20"/>
        </w:rPr>
        <w:tab/>
        <w:t>Eierhoff T, Hrincius ER, Rescher U, Ludwig S, Ehrhardt C. The epidermal growth factor receptor (EGFR) promotes uptake of influenza A viruses (IAV) into host cells. PLoS Pathog. 2010;6: e1001099. doi:10.1371/journal.ppat.1001099</w:t>
      </w:r>
    </w:p>
    <w:p w14:paraId="4D9730F8" w14:textId="77777777" w:rsidR="002C3787" w:rsidRPr="006B63CA" w:rsidRDefault="002C3787" w:rsidP="002C3787">
      <w:pPr>
        <w:widowControl w:val="0"/>
        <w:autoSpaceDE w:val="0"/>
        <w:autoSpaceDN w:val="0"/>
        <w:adjustRightInd w:val="0"/>
        <w:spacing w:line="480" w:lineRule="auto"/>
        <w:ind w:left="640" w:hanging="640"/>
        <w:rPr>
          <w:noProof/>
          <w:sz w:val="20"/>
        </w:rPr>
      </w:pPr>
      <w:r w:rsidRPr="006B63CA">
        <w:rPr>
          <w:noProof/>
          <w:sz w:val="20"/>
        </w:rPr>
        <w:t xml:space="preserve">4. </w:t>
      </w:r>
      <w:r w:rsidRPr="006B63CA">
        <w:rPr>
          <w:noProof/>
          <w:sz w:val="20"/>
        </w:rPr>
        <w:tab/>
        <w:t>Carpenter AE, Jones TR, Lamprecht MR, Clarke C, Kang I, Friman O, et al. CellProfiler: image analysis software for identifying and quantifying cell phenotypes. Genome Biol. BioMed Central; 2006;7: R100. doi:10.1186/gb-2006-7-10-r100</w:t>
      </w:r>
    </w:p>
    <w:p w14:paraId="3C3E6B51" w14:textId="77777777" w:rsidR="002C3787" w:rsidRPr="006B63CA" w:rsidRDefault="002C3787" w:rsidP="002C3787">
      <w:pPr>
        <w:widowControl w:val="0"/>
        <w:autoSpaceDE w:val="0"/>
        <w:autoSpaceDN w:val="0"/>
        <w:adjustRightInd w:val="0"/>
        <w:spacing w:line="480" w:lineRule="auto"/>
        <w:ind w:left="640" w:hanging="640"/>
        <w:rPr>
          <w:noProof/>
          <w:sz w:val="20"/>
        </w:rPr>
      </w:pPr>
      <w:r w:rsidRPr="006B63CA">
        <w:rPr>
          <w:noProof/>
          <w:sz w:val="20"/>
        </w:rPr>
        <w:t xml:space="preserve">5. </w:t>
      </w:r>
      <w:r w:rsidRPr="006B63CA">
        <w:rPr>
          <w:noProof/>
          <w:sz w:val="20"/>
        </w:rPr>
        <w:tab/>
        <w:t>Zhu L, Ly H, Liang Y. PLC-γ1 signaling plays a subtype-specific role in postbinding cell entry of influenza A virus. J Virol. 2014;88: 417–24. doi:10.1128/JVI.02591-13</w:t>
      </w:r>
    </w:p>
    <w:p w14:paraId="05C26BD9" w14:textId="46182E9D" w:rsidR="002C3787" w:rsidRPr="00E63D54" w:rsidRDefault="002C3787" w:rsidP="00E63D54">
      <w:pPr>
        <w:pStyle w:val="Body"/>
        <w:spacing w:line="480" w:lineRule="auto"/>
        <w:jc w:val="both"/>
        <w:rPr>
          <w:rFonts w:ascii="Times New Roman" w:hAnsi="Times New Roman"/>
        </w:rPr>
      </w:pPr>
      <w:r w:rsidRPr="006B63CA">
        <w:rPr>
          <w:rFonts w:ascii="Times New Roman" w:hAnsi="Times New Roman"/>
          <w:sz w:val="20"/>
        </w:rPr>
        <w:fldChar w:fldCharType="end"/>
      </w:r>
    </w:p>
    <w:sectPr w:rsidR="002C3787" w:rsidRPr="00E63D54" w:rsidSect="006109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AF"/>
    <w:rsid w:val="000858AF"/>
    <w:rsid w:val="00260DAD"/>
    <w:rsid w:val="002C3787"/>
    <w:rsid w:val="00610982"/>
    <w:rsid w:val="006B63CA"/>
    <w:rsid w:val="00BE1853"/>
    <w:rsid w:val="00E63D54"/>
    <w:rsid w:val="00E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E2B5"/>
  <w15:chartTrackingRefBased/>
  <w15:docId w15:val="{9E52F0E2-F80D-864F-B656-F594D64B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DAD"/>
    <w:rPr>
      <w:rFonts w:ascii="Times New Roman" w:eastAsia="Arial Unicode MS"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8AF"/>
    <w:pPr>
      <w:pBdr>
        <w:top w:val="nil"/>
        <w:left w:val="nil"/>
        <w:bottom w:val="nil"/>
        <w:right w:val="nil"/>
        <w:between w:val="nil"/>
        <w:bar w:val="nil"/>
      </w:pBdr>
    </w:pPr>
    <w:rPr>
      <w:rFonts w:ascii="Arial" w:eastAsia="Arial Unicode MS" w:hAnsi="Arial"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27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3D82E-578A-DE4C-AE46-273F87E0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8061</Words>
  <Characters>45949</Characters>
  <Application>Microsoft Office Word</Application>
  <DocSecurity>0</DocSecurity>
  <Lines>382</Lines>
  <Paragraphs>107</Paragraphs>
  <ScaleCrop>false</ScaleCrop>
  <Company/>
  <LinksUpToDate>false</LinksUpToDate>
  <CharactersWithSpaces>53903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Sieben</dc:creator>
  <cp:keywords/>
  <dc:description/>
  <cp:lastModifiedBy>Christian Sieben</cp:lastModifiedBy>
  <cp:revision>6</cp:revision>
  <dcterms:created xsi:type="dcterms:W3CDTF">2020-06-09T13:42:00Z</dcterms:created>
  <dcterms:modified xsi:type="dcterms:W3CDTF">2020-06-22T21:02:00Z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http://www.zotero.org/styles/current-opinion-in-structural-biology</vt:lpwstr>
  </property>
  <property fmtid="{D5CDD505-2E9C-101B-9397-08002B2CF9AE}" pid="3" name="Mendeley Recent Style Name 0_1">
    <vt:lpwstr>Current Opinion in Structural Biology</vt:lpwstr>
  </property>
  <property fmtid="{D5CDD505-2E9C-101B-9397-08002B2CF9AE}" pid="4" name="Mendeley Recent Style Id 1_1">
    <vt:lpwstr>http://www.zotero.org/styles/harvard1</vt:lpwstr>
  </property>
  <property fmtid="{D5CDD505-2E9C-101B-9397-08002B2CF9AE}" pid="5" name="Mendeley Recent Style Name 1_1">
    <vt:lpwstr>Harvard reference format 1 (deprecated)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http://www.zotero.org/styles/nature</vt:lpwstr>
  </property>
  <property fmtid="{D5CDD505-2E9C-101B-9397-08002B2CF9AE}" pid="9" name="Mendeley Recent Style Name 3_1">
    <vt:lpwstr>Nature</vt:lpwstr>
  </property>
  <property fmtid="{D5CDD505-2E9C-101B-9397-08002B2CF9AE}" pid="10" name="Mendeley Recent Style Id 4_1">
    <vt:lpwstr>http://www.zotero.org/styles/nature-methods</vt:lpwstr>
  </property>
  <property fmtid="{D5CDD505-2E9C-101B-9397-08002B2CF9AE}" pid="11" name="Mendeley Recent Style Name 4_1">
    <vt:lpwstr>Nature Methods</vt:lpwstr>
  </property>
  <property fmtid="{D5CDD505-2E9C-101B-9397-08002B2CF9AE}" pid="12" name="Mendeley Recent Style Id 5_1">
    <vt:lpwstr>http://www.zotero.org/styles/nature-neuroscience-brief-communications</vt:lpwstr>
  </property>
  <property fmtid="{D5CDD505-2E9C-101B-9397-08002B2CF9AE}" pid="13" name="Mendeley Recent Style Name 5_1">
    <vt:lpwstr>Nature Neuroscience (brief communications)</vt:lpwstr>
  </property>
  <property fmtid="{D5CDD505-2E9C-101B-9397-08002B2CF9AE}" pid="14" name="Mendeley Recent Style Id 6_1">
    <vt:lpwstr>http://www.zotero.org/styles/plos-pathogens</vt:lpwstr>
  </property>
  <property fmtid="{D5CDD505-2E9C-101B-9397-08002B2CF9AE}" pid="15" name="Mendeley Recent Style Name 6_1">
    <vt:lpwstr>PLOS Pathogens</vt:lpwstr>
  </property>
  <property fmtid="{D5CDD505-2E9C-101B-9397-08002B2CF9AE}" pid="16" name="Mendeley Recent Style Id 7_1">
    <vt:lpwstr>https://csl.mendeley.com/styles/52347691/the-journal-of-pure-and-applied-chemistry-research-2</vt:lpwstr>
  </property>
  <property fmtid="{D5CDD505-2E9C-101B-9397-08002B2CF9AE}" pid="17" name="Mendeley Recent Style Name 7_1">
    <vt:lpwstr>The Journal of Pure and Applied Chemistry Research - Christian Sieben</vt:lpwstr>
  </property>
  <property fmtid="{D5CDD505-2E9C-101B-9397-08002B2CF9AE}" pid="18" name="Mendeley Recent Style Id 8_1">
    <vt:lpwstr>http://csl.mendeley.com/styles/52347691/the-journal-of-pure-and-applied-chemistry-research-2</vt:lpwstr>
  </property>
  <property fmtid="{D5CDD505-2E9C-101B-9397-08002B2CF9AE}" pid="19" name="Mendeley Recent Style Name 8_1">
    <vt:lpwstr>The Journal of Pure and Applied Chemistry Research - Christian Sieben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599a7033-3df6-3c8c-b621-875332067851</vt:lpwstr>
  </property>
  <property fmtid="{D5CDD505-2E9C-101B-9397-08002B2CF9AE}" pid="24" name="Mendeley Citation Style_1">
    <vt:lpwstr>http://www.zotero.org/styles/plos-pathogens</vt:lpwstr>
  </property>
</Properties>
</file>