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DBFB1" w14:textId="77777777" w:rsidR="00924895" w:rsidRPr="009F4D23" w:rsidRDefault="00924895" w:rsidP="00924895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F4D23">
        <w:rPr>
          <w:rFonts w:ascii="Arial" w:hAnsi="Arial" w:cs="Arial"/>
          <w:b/>
          <w:bCs/>
          <w:color w:val="000000"/>
          <w:sz w:val="22"/>
          <w:szCs w:val="22"/>
        </w:rPr>
        <w:t>Table S</w:t>
      </w:r>
      <w:r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Pr="009F4D23">
        <w:rPr>
          <w:rFonts w:ascii="Arial" w:hAnsi="Arial" w:cs="Arial"/>
          <w:b/>
          <w:bCs/>
          <w:color w:val="000000"/>
          <w:sz w:val="22"/>
          <w:szCs w:val="22"/>
        </w:rPr>
        <w:t>. Bird sample analysis summary table.</w:t>
      </w:r>
      <w:r w:rsidRPr="009F4D23">
        <w:rPr>
          <w:rFonts w:ascii="Arial" w:hAnsi="Arial" w:cs="Arial"/>
          <w:color w:val="000000"/>
          <w:sz w:val="22"/>
          <w:szCs w:val="22"/>
        </w:rPr>
        <w:t xml:space="preserve"> Presence, absence or uncertainty of </w:t>
      </w:r>
      <w:r w:rsidRPr="009F4D23">
        <w:rPr>
          <w:rFonts w:ascii="Arial" w:hAnsi="Arial" w:cs="Arial"/>
          <w:i/>
          <w:color w:val="000000"/>
          <w:sz w:val="22"/>
          <w:szCs w:val="22"/>
        </w:rPr>
        <w:t>Leucocytozoon</w:t>
      </w:r>
      <w:r w:rsidRPr="009F4D23">
        <w:rPr>
          <w:rFonts w:ascii="Arial" w:hAnsi="Arial" w:cs="Arial"/>
          <w:color w:val="000000"/>
          <w:sz w:val="22"/>
          <w:szCs w:val="22"/>
        </w:rPr>
        <w:t xml:space="preserve"> detection from pathology reports are highlighted in green, red and orange, respectively. Positive or negative PCR targeting either the </w:t>
      </w:r>
      <w:r w:rsidRPr="009F4D23">
        <w:rPr>
          <w:rFonts w:ascii="Arial" w:hAnsi="Arial" w:cs="Arial"/>
          <w:i/>
          <w:color w:val="000000"/>
          <w:sz w:val="22"/>
          <w:szCs w:val="22"/>
        </w:rPr>
        <w:t>Leucocytozoon</w:t>
      </w:r>
      <w:r w:rsidRPr="009F4D23">
        <w:rPr>
          <w:rFonts w:ascii="Arial" w:hAnsi="Arial" w:cs="Arial"/>
          <w:color w:val="000000"/>
          <w:sz w:val="22"/>
          <w:szCs w:val="22"/>
        </w:rPr>
        <w:t xml:space="preserve"> parasite, the </w:t>
      </w:r>
      <w:proofErr w:type="spellStart"/>
      <w:r w:rsidRPr="009F4D23">
        <w:rPr>
          <w:rFonts w:ascii="Arial" w:hAnsi="Arial" w:cs="Arial"/>
          <w:color w:val="000000"/>
          <w:sz w:val="22"/>
          <w:szCs w:val="22"/>
        </w:rPr>
        <w:t>RdRP</w:t>
      </w:r>
      <w:proofErr w:type="spellEnd"/>
      <w:r w:rsidRPr="009F4D23">
        <w:rPr>
          <w:rFonts w:ascii="Arial" w:hAnsi="Arial" w:cs="Arial"/>
          <w:color w:val="000000"/>
          <w:sz w:val="22"/>
          <w:szCs w:val="22"/>
        </w:rPr>
        <w:t xml:space="preserve">-like segment and the unknown second segment of MaRNAV-2 are highlighted in green and red, respectively. </w:t>
      </w:r>
    </w:p>
    <w:p w14:paraId="134FD20E" w14:textId="77777777" w:rsidR="00924895" w:rsidRPr="009F4D23" w:rsidRDefault="00924895" w:rsidP="00924895">
      <w:pPr>
        <w:snapToGri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F4D23">
        <w:rPr>
          <w:rFonts w:ascii="Arial" w:hAnsi="Arial" w:cs="Arial"/>
          <w:b/>
          <w:bCs/>
          <w:noProof/>
          <w:color w:val="000000"/>
          <w:sz w:val="22"/>
          <w:szCs w:val="22"/>
          <w:lang w:val="en-US"/>
        </w:rPr>
        <w:drawing>
          <wp:inline distT="0" distB="0" distL="0" distR="0" wp14:anchorId="17808859" wp14:editId="38FB6C57">
            <wp:extent cx="5727700" cy="3589020"/>
            <wp:effectExtent l="0" t="0" r="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A1403" w14:textId="77777777" w:rsidR="00BF3FD4" w:rsidRPr="00924895" w:rsidRDefault="00BF3FD4">
      <w:pPr>
        <w:rPr>
          <w:rFonts w:ascii="Arial" w:hAnsi="Arial" w:cs="Arial"/>
          <w:b/>
        </w:rPr>
      </w:pPr>
      <w:bookmarkStart w:id="0" w:name="_GoBack"/>
      <w:bookmarkEnd w:id="0"/>
    </w:p>
    <w:sectPr w:rsidR="00BF3FD4" w:rsidRPr="00924895" w:rsidSect="00D30ED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95"/>
    <w:rsid w:val="00070858"/>
    <w:rsid w:val="001729BB"/>
    <w:rsid w:val="002B60A9"/>
    <w:rsid w:val="003B158A"/>
    <w:rsid w:val="00577CC7"/>
    <w:rsid w:val="0062451E"/>
    <w:rsid w:val="00631A59"/>
    <w:rsid w:val="00924895"/>
    <w:rsid w:val="009504C2"/>
    <w:rsid w:val="009D2251"/>
    <w:rsid w:val="00A36D00"/>
    <w:rsid w:val="00BF3FD4"/>
    <w:rsid w:val="00CC04CB"/>
    <w:rsid w:val="00CF3522"/>
    <w:rsid w:val="00D012F5"/>
    <w:rsid w:val="00D30ED6"/>
    <w:rsid w:val="00D54997"/>
    <w:rsid w:val="00DE0521"/>
    <w:rsid w:val="00F9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38962"/>
  <w15:chartTrackingRefBased/>
  <w15:docId w15:val="{D89A1003-D006-2E4F-B48A-5D9F35B2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script">
    <w:name w:val="Manuscript"/>
    <w:basedOn w:val="Normal"/>
    <w:next w:val="NoSpacing"/>
    <w:autoRedefine/>
    <w:qFormat/>
    <w:rsid w:val="0062451E"/>
    <w:rPr>
      <w:rFonts w:ascii="Avenir Next" w:eastAsia="Times New Roman" w:hAnsi="Avenir Next" w:cs="Times New Roman"/>
      <w:sz w:val="22"/>
    </w:rPr>
  </w:style>
  <w:style w:type="paragraph" w:styleId="NoSpacing">
    <w:name w:val="No Spacing"/>
    <w:autoRedefine/>
    <w:uiPriority w:val="1"/>
    <w:qFormat/>
    <w:rsid w:val="00D54997"/>
    <w:rPr>
      <w:rFonts w:ascii="Avenir Next" w:hAnsi="Avenir Nex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Charon</dc:creator>
  <cp:keywords/>
  <dc:description/>
  <cp:lastModifiedBy>Justine Charon</cp:lastModifiedBy>
  <cp:revision>1</cp:revision>
  <dcterms:created xsi:type="dcterms:W3CDTF">2019-11-19T00:36:00Z</dcterms:created>
  <dcterms:modified xsi:type="dcterms:W3CDTF">2019-11-19T00:37:00Z</dcterms:modified>
</cp:coreProperties>
</file>