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80" w:rsidRDefault="00730180" w:rsidP="00730180">
      <w:pPr>
        <w:spacing w:line="48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S2 Table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t xml:space="preserve"> Putative TCP binding sites in promoters of genes involved in GA metabolism.</w:t>
      </w:r>
    </w:p>
    <w:tbl>
      <w:tblPr>
        <w:tblStyle w:val="TableNormal"/>
        <w:tblW w:w="8506" w:type="dxa"/>
        <w:tblInd w:w="-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992"/>
        <w:gridCol w:w="1559"/>
        <w:gridCol w:w="993"/>
      </w:tblGrid>
      <w:tr w:rsidR="00730180" w:rsidTr="00730180">
        <w:trPr>
          <w:trHeight w:val="402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ind w:firstLine="105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Transcript ID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Gene Name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TTGGGCC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GTGGG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GTGGGCCNNN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TGGGC    </w:t>
            </w:r>
          </w:p>
        </w:tc>
      </w:tr>
      <w:tr w:rsidR="00730180" w:rsidTr="00730180">
        <w:trPr>
          <w:trHeight w:val="436"/>
        </w:trPr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</w:tabs>
              <w:spacing w:after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00"/>
              </w:tabs>
              <w:spacing w:after="100"/>
            </w:pPr>
            <w:r>
              <w:rPr>
                <w:rFonts w:ascii="Times New Roman" w:hAnsi="Times New Roman"/>
                <w:sz w:val="21"/>
                <w:szCs w:val="21"/>
              </w:rPr>
              <w:t>PGSC0003DMT400014555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StGA3ox2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ind w:firstLine="3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F32B5A">
            <w:pPr>
              <w:spacing w:after="0"/>
              <w:ind w:firstLineChars="200" w:firstLine="420"/>
            </w:pPr>
            <w:r>
              <w:rPr>
                <w:rFonts w:ascii="Times New Roman" w:hAnsi="Times New Roman"/>
                <w:sz w:val="21"/>
                <w:szCs w:val="21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ind w:firstLine="4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ind w:firstLine="315"/>
            </w:pPr>
            <w:r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ind w:firstLine="630"/>
            </w:pPr>
            <w:r>
              <w:rPr>
                <w:rFonts w:ascii="Times New Roman" w:hAnsi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ind w:firstLine="3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ind w:firstLine="315"/>
            </w:pPr>
            <w:r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</w:tr>
      <w:tr w:rsidR="00730180" w:rsidTr="00730180">
        <w:trPr>
          <w:trHeight w:val="59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</w:pPr>
            <w:r>
              <w:rPr>
                <w:rFonts w:ascii="Times New Roman" w:hAnsi="Times New Roman"/>
                <w:sz w:val="21"/>
                <w:szCs w:val="21"/>
              </w:rPr>
              <w:t>PGSC0003DMT400086432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StGA20ox1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</w:tr>
      <w:tr w:rsidR="00730180" w:rsidTr="00730180">
        <w:trPr>
          <w:trHeight w:val="6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</w:pPr>
            <w:r>
              <w:rPr>
                <w:rFonts w:ascii="Times New Roman" w:hAnsi="Times New Roman"/>
                <w:sz w:val="21"/>
                <w:szCs w:val="21"/>
              </w:rPr>
              <w:t>PGSC0003DMT400029280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StGA2ox1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N</w:t>
            </w:r>
          </w:p>
        </w:tc>
        <w:bookmarkStart w:id="0" w:name="_GoBack"/>
        <w:bookmarkEnd w:id="0"/>
      </w:tr>
      <w:tr w:rsidR="00730180" w:rsidTr="00730180">
        <w:trPr>
          <w:trHeight w:val="5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</w:pPr>
            <w:r>
              <w:rPr>
                <w:rFonts w:ascii="Times New Roman" w:hAnsi="Times New Roman"/>
                <w:sz w:val="21"/>
                <w:szCs w:val="21"/>
              </w:rPr>
              <w:t>PGSC0003DMT400001607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StGA7ox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</w:tr>
      <w:tr w:rsidR="00730180" w:rsidTr="00730180">
        <w:trPr>
          <w:trHeight w:val="4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</w:pPr>
            <w:r>
              <w:rPr>
                <w:rFonts w:ascii="Times New Roman" w:hAnsi="Times New Roman"/>
                <w:sz w:val="21"/>
                <w:szCs w:val="21"/>
              </w:rPr>
              <w:t>PGSC0003DMT400049448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DELLA-GAI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</w:tr>
      <w:tr w:rsidR="00730180" w:rsidTr="00730180">
        <w:trPr>
          <w:trHeight w:val="692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</w:pPr>
            <w:r>
              <w:rPr>
                <w:rFonts w:ascii="Times New Roman" w:hAnsi="Times New Roman"/>
                <w:sz w:val="21"/>
                <w:szCs w:val="21"/>
              </w:rPr>
              <w:t>PGSC0003DMT400022327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GID1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180" w:rsidRDefault="00730180" w:rsidP="00ED1D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30180" w:rsidRDefault="00730180" w:rsidP="00ED1D2B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</w:tr>
    </w:tbl>
    <w:p w:rsidR="00730180" w:rsidRDefault="00730180" w:rsidP="00730180">
      <w:pPr>
        <w:pStyle w:val="Default"/>
        <w:spacing w:line="480" w:lineRule="auto"/>
        <w:rPr>
          <w:rFonts w:hint="eastAsia"/>
        </w:rPr>
      </w:pPr>
      <w:bookmarkStart w:id="1" w:name="bookmark2"/>
      <w:bookmarkEnd w:id="1"/>
      <w:r>
        <w:rPr>
          <w:rFonts w:ascii="Times New Roman" w:hAnsi="Times New Roman"/>
          <w:sz w:val="21"/>
          <w:szCs w:val="21"/>
        </w:rPr>
        <w:t xml:space="preserve">Notes: N, no putative TCP binding site in the promoter region of this gene; Y, one or more putative TCP binding sites in the promoter region of this gene. Promoter regions </w:t>
      </w:r>
      <w:r>
        <w:rPr>
          <w:rFonts w:ascii="Times New Roman" w:hAnsi="Times New Roman"/>
        </w:rPr>
        <w:t>arbitrarily defined as sequences located -2000 to -10 bp relative to the ATG start codon.</w:t>
      </w:r>
      <w:r>
        <w:rPr>
          <w:rFonts w:ascii="Times New Roman" w:hAnsi="Times New Roman"/>
          <w:b/>
          <w:bCs/>
        </w:rPr>
        <w:t xml:space="preserve"> </w:t>
      </w:r>
    </w:p>
    <w:p w:rsidR="00730180" w:rsidRPr="00730180" w:rsidRDefault="00730180"/>
    <w:sectPr w:rsidR="00730180" w:rsidRPr="00730180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485" w:rsidRDefault="00687485">
      <w:pPr>
        <w:spacing w:after="0"/>
      </w:pPr>
      <w:r>
        <w:separator/>
      </w:r>
    </w:p>
  </w:endnote>
  <w:endnote w:type="continuationSeparator" w:id="0">
    <w:p w:rsidR="00687485" w:rsidRDefault="00687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485" w:rsidRDefault="00687485">
      <w:pPr>
        <w:spacing w:after="0"/>
      </w:pPr>
      <w:r>
        <w:separator/>
      </w:r>
    </w:p>
  </w:footnote>
  <w:footnote w:type="continuationSeparator" w:id="0">
    <w:p w:rsidR="00687485" w:rsidRDefault="006874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80"/>
    <w:rsid w:val="00687485"/>
    <w:rsid w:val="00730180"/>
    <w:rsid w:val="00F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2440A"/>
  <w15:chartTrackingRefBased/>
  <w15:docId w15:val="{BF5AA4E6-0196-4E58-A426-3E464A4F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018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Tahoma" w:eastAsia="Arial Unicode MS" w:hAnsi="Tahoma" w:cs="Arial Unicode MS"/>
      <w:color w:val="000000"/>
      <w:kern w:val="0"/>
      <w:sz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301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301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</w:rPr>
  </w:style>
  <w:style w:type="paragraph" w:customStyle="1" w:styleId="Default">
    <w:name w:val="Default"/>
    <w:rsid w:val="0073018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Helvetica Neue" w:eastAsia="Arial Unicode MS" w:hAnsi="Helvetica Neue" w:cs="Arial Unicode MS"/>
      <w:color w:val="000000"/>
      <w:kern w:val="0"/>
      <w:sz w:val="22"/>
      <w:u w:color="000000"/>
      <w:bdr w:val="nil"/>
    </w:rPr>
  </w:style>
  <w:style w:type="paragraph" w:styleId="a3">
    <w:name w:val="header"/>
    <w:basedOn w:val="a"/>
    <w:link w:val="a4"/>
    <w:uiPriority w:val="99"/>
    <w:unhideWhenUsed/>
    <w:rsid w:val="00F32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B5A"/>
    <w:rPr>
      <w:rFonts w:ascii="Tahoma" w:eastAsia="Arial Unicode MS" w:hAnsi="Tahoma" w:cs="Arial Unicode MS"/>
      <w:color w:val="000000"/>
      <w:kern w:val="0"/>
      <w:sz w:val="18"/>
      <w:szCs w:val="18"/>
      <w:u w:color="000000"/>
      <w:bdr w:val="nil"/>
    </w:rPr>
  </w:style>
  <w:style w:type="paragraph" w:styleId="a5">
    <w:name w:val="footer"/>
    <w:basedOn w:val="a"/>
    <w:link w:val="a6"/>
    <w:uiPriority w:val="99"/>
    <w:unhideWhenUsed/>
    <w:rsid w:val="00F32B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B5A"/>
    <w:rPr>
      <w:rFonts w:ascii="Tahoma" w:eastAsia="Arial Unicode MS" w:hAnsi="Tahoma" w:cs="Arial Unicode MS"/>
      <w:color w:val="000000"/>
      <w:kern w:val="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2019-09-06T02:36:00Z</dcterms:created>
  <dcterms:modified xsi:type="dcterms:W3CDTF">2019-11-04T07:12:00Z</dcterms:modified>
</cp:coreProperties>
</file>