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B842" w14:textId="77777777" w:rsidR="00716540" w:rsidRPr="0094207D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94207D">
        <w:rPr>
          <w:rFonts w:ascii="Arial" w:hAnsi="Arial" w:cs="Arial"/>
          <w:b/>
          <w:sz w:val="22"/>
          <w:szCs w:val="22"/>
        </w:rPr>
        <w:t>Figure 1.</w:t>
      </w:r>
    </w:p>
    <w:p w14:paraId="53EC9969" w14:textId="3FFD0F7E" w:rsidR="00CA0738" w:rsidRDefault="0094207D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B. </w:t>
      </w:r>
      <w:r w:rsidR="00A5516C">
        <w:rPr>
          <w:rFonts w:ascii="Arial" w:hAnsi="Arial" w:cs="Arial"/>
          <w:sz w:val="22"/>
          <w:szCs w:val="22"/>
        </w:rPr>
        <w:t>Measurement of the VAC size in the parasites</w:t>
      </w:r>
      <w:r w:rsidR="00CA0738">
        <w:rPr>
          <w:rFonts w:ascii="Arial" w:hAnsi="Arial" w:cs="Arial"/>
          <w:sz w:val="22"/>
          <w:szCs w:val="22"/>
        </w:rPr>
        <w:t xml:space="preserve">. Please refer </w:t>
      </w:r>
      <w:r w:rsidR="006A7AD4">
        <w:rPr>
          <w:rFonts w:ascii="Arial" w:hAnsi="Arial" w:cs="Arial"/>
          <w:sz w:val="22"/>
          <w:szCs w:val="22"/>
        </w:rPr>
        <w:t xml:space="preserve">to </w:t>
      </w:r>
      <w:r w:rsidR="00CA0738">
        <w:rPr>
          <w:rFonts w:ascii="Arial" w:hAnsi="Arial" w:cs="Arial"/>
          <w:sz w:val="22"/>
          <w:szCs w:val="22"/>
        </w:rPr>
        <w:t xml:space="preserve">the mean </w:t>
      </w:r>
      <w:r w:rsidR="00CA0738">
        <w:rPr>
          <w:rFonts w:ascii="Arial" w:hAnsi="Arial" w:cs="Arial"/>
          <w:sz w:val="22"/>
          <w:szCs w:val="22"/>
        </w:rPr>
        <w:sym w:font="Symbol" w:char="F0B1"/>
      </w:r>
      <w:r w:rsidR="00CA0738">
        <w:rPr>
          <w:rFonts w:ascii="Arial" w:hAnsi="Arial" w:cs="Arial"/>
          <w:sz w:val="22"/>
          <w:szCs w:val="22"/>
        </w:rPr>
        <w:t xml:space="preserve"> S</w:t>
      </w:r>
      <w:r w:rsidR="00A5516C">
        <w:rPr>
          <w:rFonts w:ascii="Arial" w:hAnsi="Arial" w:cs="Arial"/>
          <w:sz w:val="22"/>
          <w:szCs w:val="22"/>
        </w:rPr>
        <w:t>EM</w:t>
      </w:r>
      <w:r w:rsidR="00CA0738">
        <w:rPr>
          <w:rFonts w:ascii="Arial" w:hAnsi="Arial" w:cs="Arial"/>
          <w:sz w:val="22"/>
          <w:szCs w:val="22"/>
        </w:rPr>
        <w:t xml:space="preserve"> </w:t>
      </w:r>
      <w:r w:rsidR="00C836DF">
        <w:rPr>
          <w:rFonts w:ascii="Arial" w:hAnsi="Arial" w:cs="Arial"/>
          <w:sz w:val="22"/>
          <w:szCs w:val="22"/>
        </w:rPr>
        <w:t xml:space="preserve">listed </w:t>
      </w:r>
      <w:r w:rsidR="00CA0738">
        <w:rPr>
          <w:rFonts w:ascii="Arial" w:hAnsi="Arial" w:cs="Arial"/>
          <w:sz w:val="22"/>
          <w:szCs w:val="22"/>
        </w:rPr>
        <w:t>in the figure.</w:t>
      </w:r>
    </w:p>
    <w:p w14:paraId="36C63E64" w14:textId="77777777" w:rsidR="009B1B9A" w:rsidRDefault="009B1B9A" w:rsidP="006F36F6">
      <w:pPr>
        <w:jc w:val="both"/>
        <w:rPr>
          <w:rFonts w:ascii="Arial" w:hAnsi="Arial" w:cs="Arial"/>
          <w:sz w:val="22"/>
          <w:szCs w:val="22"/>
        </w:rPr>
      </w:pPr>
    </w:p>
    <w:p w14:paraId="6E5455B9" w14:textId="75723E4C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C. Measurement of </w:t>
      </w:r>
      <w:r w:rsidR="006A7AD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Pearson’s </w:t>
      </w:r>
      <w:r w:rsidR="003A49A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orrelation </w:t>
      </w:r>
      <w:r w:rsidR="003A49A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oefficient </w:t>
      </w:r>
      <w:r w:rsidR="003A49A1">
        <w:rPr>
          <w:rFonts w:ascii="Arial" w:hAnsi="Arial" w:cs="Arial"/>
          <w:sz w:val="22"/>
          <w:szCs w:val="22"/>
        </w:rPr>
        <w:t xml:space="preserve">(PCC) </w:t>
      </w:r>
      <w:r w:rsidR="006A7AD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the VAC and ELC.</w:t>
      </w:r>
      <w:r w:rsidR="00A510B1" w:rsidRPr="00A510B1">
        <w:rPr>
          <w:rFonts w:ascii="Arial" w:hAnsi="Arial" w:cs="Arial"/>
          <w:sz w:val="22"/>
          <w:szCs w:val="22"/>
        </w:rPr>
        <w:t xml:space="preserve"> </w:t>
      </w:r>
      <w:r w:rsidR="00A510B1" w:rsidRPr="00E67955">
        <w:rPr>
          <w:rFonts w:ascii="Arial" w:hAnsi="Arial" w:cs="Arial"/>
          <w:sz w:val="22"/>
          <w:szCs w:val="22"/>
        </w:rPr>
        <w:t xml:space="preserve">Data are presented as mean </w:t>
      </w:r>
      <w:r w:rsidR="00A510B1" w:rsidRPr="00E67955">
        <w:rPr>
          <w:rFonts w:ascii="Arial" w:hAnsi="Arial" w:cs="Arial"/>
          <w:sz w:val="22"/>
          <w:szCs w:val="22"/>
        </w:rPr>
        <w:sym w:font="Symbol" w:char="F0B1"/>
      </w:r>
      <w:r w:rsidR="00A510B1" w:rsidRPr="00E67955">
        <w:rPr>
          <w:rFonts w:ascii="Arial" w:hAnsi="Arial" w:cs="Arial"/>
          <w:sz w:val="22"/>
          <w:szCs w:val="22"/>
        </w:rPr>
        <w:t xml:space="preserve"> S</w:t>
      </w:r>
      <w:r w:rsidR="00A510B1">
        <w:rPr>
          <w:rFonts w:ascii="Arial" w:hAnsi="Arial" w:cs="Arial"/>
          <w:sz w:val="22"/>
          <w:szCs w:val="22"/>
        </w:rPr>
        <w:t>D.</w:t>
      </w:r>
    </w:p>
    <w:p w14:paraId="34697A6A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</w:p>
    <w:p w14:paraId="4D8A170A" w14:textId="77777777" w:rsidR="00CA0738" w:rsidRPr="00A5516C" w:rsidRDefault="00CA0738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A5516C">
        <w:rPr>
          <w:rFonts w:ascii="Arial" w:hAnsi="Arial" w:cs="Arial"/>
          <w:sz w:val="22"/>
          <w:szCs w:val="22"/>
          <w:u w:val="single"/>
        </w:rPr>
        <w:t>TgCPL vs. proTgM2AP</w:t>
      </w:r>
    </w:p>
    <w:p w14:paraId="45A2AF01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Pulse invasion </w:t>
      </w:r>
    </w:p>
    <w:p w14:paraId="0D208113" w14:textId="77777777" w:rsidR="00CA0738" w:rsidRPr="00E67955" w:rsidRDefault="00CA0738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WT: </w:t>
      </w:r>
      <w:r w:rsidR="00A510B1">
        <w:rPr>
          <w:rFonts w:ascii="Arial" w:hAnsi="Arial" w:cs="Arial"/>
          <w:sz w:val="22"/>
          <w:szCs w:val="22"/>
        </w:rPr>
        <w:t xml:space="preserve">0.336 </w:t>
      </w:r>
      <w:r w:rsidR="00A510B1">
        <w:rPr>
          <w:rFonts w:ascii="Arial" w:hAnsi="Arial" w:cs="Arial"/>
          <w:sz w:val="22"/>
          <w:szCs w:val="22"/>
        </w:rPr>
        <w:sym w:font="Symbol" w:char="F0B1"/>
      </w:r>
      <w:r w:rsidR="00A510B1">
        <w:rPr>
          <w:rFonts w:ascii="Arial" w:hAnsi="Arial" w:cs="Arial"/>
          <w:sz w:val="22"/>
          <w:szCs w:val="22"/>
        </w:rPr>
        <w:t xml:space="preserve"> 0.149</w:t>
      </w:r>
    </w:p>
    <w:p w14:paraId="330462DC" w14:textId="77777777" w:rsidR="00CA0738" w:rsidRPr="00E67955" w:rsidRDefault="00CA0738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A510B1">
        <w:rPr>
          <w:rFonts w:ascii="Arial" w:hAnsi="Arial" w:cs="Arial"/>
          <w:sz w:val="22"/>
          <w:szCs w:val="22"/>
        </w:rPr>
        <w:t>0.643</w:t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="00A510B1">
        <w:rPr>
          <w:rFonts w:ascii="Arial" w:hAnsi="Arial" w:cs="Arial"/>
          <w:sz w:val="22"/>
          <w:szCs w:val="22"/>
        </w:rPr>
        <w:t>0.128</w:t>
      </w:r>
    </w:p>
    <w:p w14:paraId="4A516B29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A510B1">
        <w:rPr>
          <w:rFonts w:ascii="Arial" w:hAnsi="Arial" w:cs="Arial"/>
          <w:sz w:val="22"/>
          <w:szCs w:val="22"/>
        </w:rPr>
        <w:t>0.400</w:t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="00A510B1">
        <w:rPr>
          <w:rFonts w:ascii="Arial" w:hAnsi="Arial" w:cs="Arial"/>
          <w:sz w:val="22"/>
          <w:szCs w:val="22"/>
        </w:rPr>
        <w:t>0.208</w:t>
      </w:r>
    </w:p>
    <w:p w14:paraId="3088EA8C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</w:p>
    <w:p w14:paraId="0F9AD0DB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Replicated </w:t>
      </w:r>
    </w:p>
    <w:p w14:paraId="414B2CC9" w14:textId="77777777" w:rsidR="00CA0738" w:rsidRPr="00E67955" w:rsidRDefault="00CA0738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WT: </w:t>
      </w:r>
      <w:r w:rsidR="00A510B1">
        <w:rPr>
          <w:rFonts w:ascii="Arial" w:hAnsi="Arial" w:cs="Arial"/>
          <w:sz w:val="22"/>
          <w:szCs w:val="22"/>
        </w:rPr>
        <w:t xml:space="preserve">0.049 </w:t>
      </w:r>
      <w:r w:rsidR="00A510B1">
        <w:rPr>
          <w:rFonts w:ascii="Arial" w:hAnsi="Arial" w:cs="Arial"/>
          <w:sz w:val="22"/>
          <w:szCs w:val="22"/>
        </w:rPr>
        <w:sym w:font="Symbol" w:char="F0B1"/>
      </w:r>
      <w:r w:rsidR="00A510B1">
        <w:rPr>
          <w:rFonts w:ascii="Arial" w:hAnsi="Arial" w:cs="Arial"/>
          <w:sz w:val="22"/>
          <w:szCs w:val="22"/>
        </w:rPr>
        <w:t xml:space="preserve"> 0.373</w:t>
      </w:r>
    </w:p>
    <w:p w14:paraId="7C0202F1" w14:textId="77777777" w:rsidR="00CA0738" w:rsidRPr="00E67955" w:rsidRDefault="00CA0738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A510B1">
        <w:rPr>
          <w:rFonts w:ascii="Arial" w:hAnsi="Arial" w:cs="Arial"/>
          <w:sz w:val="22"/>
          <w:szCs w:val="22"/>
        </w:rPr>
        <w:t>0.499</w:t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="00A510B1">
        <w:rPr>
          <w:rFonts w:ascii="Arial" w:hAnsi="Arial" w:cs="Arial"/>
          <w:sz w:val="22"/>
          <w:szCs w:val="22"/>
        </w:rPr>
        <w:t>0.326</w:t>
      </w:r>
    </w:p>
    <w:p w14:paraId="7437D547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A510B1">
        <w:rPr>
          <w:rFonts w:ascii="Arial" w:hAnsi="Arial" w:cs="Arial"/>
          <w:sz w:val="22"/>
          <w:szCs w:val="22"/>
        </w:rPr>
        <w:t xml:space="preserve">0.077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 w:rsidR="00A510B1">
        <w:rPr>
          <w:rFonts w:ascii="Arial" w:hAnsi="Arial" w:cs="Arial"/>
          <w:sz w:val="22"/>
          <w:szCs w:val="22"/>
        </w:rPr>
        <w:t>0.385</w:t>
      </w:r>
    </w:p>
    <w:p w14:paraId="1CFDFD35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</w:p>
    <w:p w14:paraId="56E789D5" w14:textId="77777777" w:rsidR="00CA0738" w:rsidRPr="00A5516C" w:rsidRDefault="00CA0738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A5516C">
        <w:rPr>
          <w:rFonts w:ascii="Arial" w:hAnsi="Arial" w:cs="Arial"/>
          <w:sz w:val="22"/>
          <w:szCs w:val="22"/>
          <w:u w:val="single"/>
        </w:rPr>
        <w:t>TgCPL vs. TgVP1</w:t>
      </w:r>
    </w:p>
    <w:p w14:paraId="0B9F9755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Pulse invasion </w:t>
      </w:r>
    </w:p>
    <w:p w14:paraId="047D6163" w14:textId="77777777" w:rsidR="00A510B1" w:rsidRDefault="00A510B1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0.522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0.185</w:t>
      </w:r>
    </w:p>
    <w:p w14:paraId="590DCDB5" w14:textId="77777777" w:rsidR="00A510B1" w:rsidRDefault="00A510B1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0.736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0.089</w:t>
      </w:r>
    </w:p>
    <w:p w14:paraId="0199822F" w14:textId="77777777" w:rsidR="00A510B1" w:rsidRDefault="00A510B1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0.582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0.136</w:t>
      </w:r>
    </w:p>
    <w:p w14:paraId="7923E7FD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</w:p>
    <w:p w14:paraId="7187C779" w14:textId="77777777" w:rsidR="00CA0738" w:rsidRDefault="00CA073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Replicated </w:t>
      </w:r>
    </w:p>
    <w:p w14:paraId="00FC6E5D" w14:textId="77777777" w:rsidR="00A510B1" w:rsidRDefault="00A510B1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0.298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0.343</w:t>
      </w:r>
    </w:p>
    <w:p w14:paraId="6F228D92" w14:textId="77777777" w:rsidR="00A510B1" w:rsidRDefault="00A510B1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0.555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0.223</w:t>
      </w:r>
    </w:p>
    <w:p w14:paraId="1B9E0531" w14:textId="77777777" w:rsidR="00A510B1" w:rsidRDefault="00A510B1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0.125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0.352</w:t>
      </w:r>
    </w:p>
    <w:p w14:paraId="1839DE14" w14:textId="77777777" w:rsidR="00CA0738" w:rsidRPr="00E67955" w:rsidRDefault="00CA0738" w:rsidP="006F36F6">
      <w:pPr>
        <w:jc w:val="both"/>
        <w:rPr>
          <w:rFonts w:ascii="Arial" w:hAnsi="Arial" w:cs="Arial"/>
          <w:sz w:val="22"/>
          <w:szCs w:val="22"/>
        </w:rPr>
      </w:pPr>
    </w:p>
    <w:p w14:paraId="7F095E5C" w14:textId="77777777" w:rsidR="009B1B9A" w:rsidRPr="00A5516C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A5516C">
        <w:rPr>
          <w:rFonts w:ascii="Arial" w:hAnsi="Arial" w:cs="Arial"/>
          <w:b/>
          <w:sz w:val="22"/>
          <w:szCs w:val="22"/>
        </w:rPr>
        <w:t>Figure 2.</w:t>
      </w:r>
    </w:p>
    <w:p w14:paraId="2575D8FF" w14:textId="0949B1F3" w:rsidR="00223586" w:rsidRDefault="00A5516C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A. </w:t>
      </w:r>
      <w:r w:rsidR="00223586">
        <w:rPr>
          <w:rFonts w:ascii="Arial" w:hAnsi="Arial" w:cs="Arial"/>
          <w:sz w:val="22"/>
          <w:szCs w:val="22"/>
        </w:rPr>
        <w:t xml:space="preserve">Parasite invasion at 30 min post-infection. Please refer </w:t>
      </w:r>
      <w:r w:rsidR="00C836DF">
        <w:rPr>
          <w:rFonts w:ascii="Arial" w:hAnsi="Arial" w:cs="Arial"/>
          <w:sz w:val="22"/>
          <w:szCs w:val="22"/>
        </w:rPr>
        <w:t xml:space="preserve">to </w:t>
      </w:r>
      <w:r w:rsidR="00223586">
        <w:rPr>
          <w:rFonts w:ascii="Arial" w:hAnsi="Arial" w:cs="Arial"/>
          <w:sz w:val="22"/>
          <w:szCs w:val="22"/>
        </w:rPr>
        <w:t xml:space="preserve">the mean </w:t>
      </w:r>
      <w:r w:rsidR="00223586">
        <w:rPr>
          <w:rFonts w:ascii="Arial" w:hAnsi="Arial" w:cs="Arial"/>
          <w:sz w:val="22"/>
          <w:szCs w:val="22"/>
        </w:rPr>
        <w:sym w:font="Symbol" w:char="F0B1"/>
      </w:r>
      <w:r w:rsidR="00223586">
        <w:rPr>
          <w:rFonts w:ascii="Arial" w:hAnsi="Arial" w:cs="Arial"/>
          <w:sz w:val="22"/>
          <w:szCs w:val="22"/>
        </w:rPr>
        <w:t xml:space="preserve"> SD </w:t>
      </w:r>
      <w:r w:rsidR="00C836DF">
        <w:rPr>
          <w:rFonts w:ascii="Arial" w:hAnsi="Arial" w:cs="Arial"/>
          <w:sz w:val="22"/>
          <w:szCs w:val="22"/>
        </w:rPr>
        <w:t xml:space="preserve">listed </w:t>
      </w:r>
      <w:r w:rsidR="00223586">
        <w:rPr>
          <w:rFonts w:ascii="Arial" w:hAnsi="Arial" w:cs="Arial"/>
          <w:sz w:val="22"/>
          <w:szCs w:val="22"/>
        </w:rPr>
        <w:t>in the figure caption.</w:t>
      </w:r>
    </w:p>
    <w:p w14:paraId="351285EE" w14:textId="77777777" w:rsidR="009B1B9A" w:rsidRPr="00E67955" w:rsidRDefault="009B1B9A" w:rsidP="006F36F6">
      <w:pPr>
        <w:jc w:val="both"/>
        <w:rPr>
          <w:rFonts w:ascii="Arial" w:hAnsi="Arial" w:cs="Arial"/>
          <w:sz w:val="22"/>
          <w:szCs w:val="22"/>
        </w:rPr>
      </w:pPr>
    </w:p>
    <w:p w14:paraId="22A8C664" w14:textId="77777777" w:rsidR="00223586" w:rsidRDefault="0022358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B. Parasite attachment assay. </w:t>
      </w:r>
      <w:r w:rsidRPr="00E67955">
        <w:rPr>
          <w:rFonts w:ascii="Arial" w:hAnsi="Arial" w:cs="Arial"/>
          <w:sz w:val="22"/>
          <w:szCs w:val="22"/>
        </w:rPr>
        <w:t xml:space="preserve">Data are presented as mean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D.</w:t>
      </w:r>
    </w:p>
    <w:p w14:paraId="3FCFB661" w14:textId="77777777" w:rsidR="00223586" w:rsidRPr="00E67955" w:rsidRDefault="00223586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WT: </w:t>
      </w:r>
      <w:r>
        <w:rPr>
          <w:rFonts w:ascii="Arial" w:hAnsi="Arial" w:cs="Arial"/>
          <w:sz w:val="22"/>
          <w:szCs w:val="22"/>
        </w:rPr>
        <w:t xml:space="preserve">1.38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0.19 parasites per host cell</w:t>
      </w:r>
    </w:p>
    <w:p w14:paraId="1E948F17" w14:textId="77777777" w:rsidR="00223586" w:rsidRPr="00E67955" w:rsidRDefault="00223586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0.79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0.09 parasites per host cell</w:t>
      </w:r>
    </w:p>
    <w:p w14:paraId="444235C1" w14:textId="77777777" w:rsidR="00223586" w:rsidRDefault="00223586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1.71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0.14 parasites per host cell</w:t>
      </w:r>
    </w:p>
    <w:p w14:paraId="3B150322" w14:textId="77777777" w:rsidR="00223586" w:rsidRDefault="00223586" w:rsidP="006F36F6">
      <w:pPr>
        <w:jc w:val="both"/>
        <w:rPr>
          <w:rFonts w:ascii="Arial" w:hAnsi="Arial" w:cs="Arial"/>
          <w:sz w:val="22"/>
          <w:szCs w:val="22"/>
        </w:rPr>
      </w:pPr>
    </w:p>
    <w:p w14:paraId="3025F6E9" w14:textId="770A19CF" w:rsidR="000106DD" w:rsidRDefault="000106DD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C. Parasite replication assay. Please refer </w:t>
      </w:r>
      <w:r w:rsidR="00C836D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mean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SD values of the parasites per parasitophorous vacuole at </w:t>
      </w:r>
      <w:r w:rsidR="002C6B6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8 and 40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 post-infection</w:t>
      </w:r>
      <w:r w:rsidR="00C836DF">
        <w:rPr>
          <w:rFonts w:ascii="Arial" w:hAnsi="Arial" w:cs="Arial"/>
          <w:sz w:val="22"/>
          <w:szCs w:val="22"/>
        </w:rPr>
        <w:t xml:space="preserve"> listed</w:t>
      </w:r>
      <w:r>
        <w:rPr>
          <w:rFonts w:ascii="Arial" w:hAnsi="Arial" w:cs="Arial"/>
          <w:sz w:val="22"/>
          <w:szCs w:val="22"/>
        </w:rPr>
        <w:t xml:space="preserve"> in the figure.</w:t>
      </w:r>
    </w:p>
    <w:p w14:paraId="3B7E0E07" w14:textId="77777777" w:rsidR="002C6B68" w:rsidRDefault="002C6B68" w:rsidP="006F36F6">
      <w:pPr>
        <w:jc w:val="both"/>
        <w:rPr>
          <w:rFonts w:ascii="Arial" w:hAnsi="Arial" w:cs="Arial"/>
          <w:sz w:val="22"/>
          <w:szCs w:val="22"/>
        </w:rPr>
      </w:pPr>
    </w:p>
    <w:p w14:paraId="6DED0406" w14:textId="0BA49A72" w:rsidR="002C6B68" w:rsidRDefault="002C6B6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7E030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luciferase based assay, data are </w:t>
      </w:r>
      <w:r w:rsidRPr="00E67955">
        <w:rPr>
          <w:rFonts w:ascii="Arial" w:hAnsi="Arial" w:cs="Arial"/>
          <w:sz w:val="22"/>
          <w:szCs w:val="22"/>
        </w:rPr>
        <w:t xml:space="preserve">presented as mean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D. The growth data at 24, </w:t>
      </w:r>
      <w:r w:rsidR="00E24D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8, and 7</w:t>
      </w:r>
      <w:r w:rsidR="00E24DD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 post-infection were normalized against that at </w:t>
      </w:r>
      <w:r w:rsidR="00CB16A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 w:rsidR="00E24DDB">
        <w:rPr>
          <w:rFonts w:ascii="Arial" w:hAnsi="Arial" w:cs="Arial"/>
          <w:sz w:val="22"/>
          <w:szCs w:val="22"/>
        </w:rPr>
        <w:t xml:space="preserve"> and</w:t>
      </w:r>
      <w:r w:rsidR="002E5506">
        <w:rPr>
          <w:rFonts w:ascii="Arial" w:hAnsi="Arial" w:cs="Arial"/>
          <w:sz w:val="22"/>
          <w:szCs w:val="22"/>
        </w:rPr>
        <w:t xml:space="preserve"> are</w:t>
      </w:r>
      <w:r w:rsidR="00E24DDB">
        <w:rPr>
          <w:rFonts w:ascii="Arial" w:hAnsi="Arial" w:cs="Arial"/>
          <w:sz w:val="22"/>
          <w:szCs w:val="22"/>
        </w:rPr>
        <w:t xml:space="preserve"> presented as fold-change.</w:t>
      </w:r>
    </w:p>
    <w:p w14:paraId="38C04015" w14:textId="77777777" w:rsidR="00E24DDB" w:rsidRPr="00CB16AC" w:rsidRDefault="00E24DDB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CB16AC">
        <w:rPr>
          <w:rFonts w:ascii="Arial" w:hAnsi="Arial" w:cs="Arial"/>
          <w:sz w:val="22"/>
          <w:szCs w:val="22"/>
          <w:u w:val="single"/>
        </w:rPr>
        <w:t xml:space="preserve">24 </w:t>
      </w:r>
      <w:proofErr w:type="spellStart"/>
      <w:r w:rsidRPr="00CB16AC">
        <w:rPr>
          <w:rFonts w:ascii="Arial" w:hAnsi="Arial" w:cs="Arial"/>
          <w:sz w:val="22"/>
          <w:szCs w:val="22"/>
          <w:u w:val="single"/>
        </w:rPr>
        <w:t>hrs</w:t>
      </w:r>
      <w:proofErr w:type="spellEnd"/>
    </w:p>
    <w:p w14:paraId="426740AB" w14:textId="77777777" w:rsidR="00574B1A" w:rsidRPr="00E67955" w:rsidRDefault="00574B1A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WT: </w:t>
      </w:r>
      <w:r>
        <w:rPr>
          <w:rFonts w:ascii="Arial" w:hAnsi="Arial" w:cs="Arial"/>
          <w:sz w:val="22"/>
          <w:szCs w:val="22"/>
        </w:rPr>
        <w:t>15.</w:t>
      </w:r>
      <w:r w:rsidR="00AB67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AB6798">
        <w:rPr>
          <w:rFonts w:ascii="Arial" w:hAnsi="Arial" w:cs="Arial"/>
          <w:sz w:val="22"/>
          <w:szCs w:val="22"/>
        </w:rPr>
        <w:t>2.6</w:t>
      </w:r>
    </w:p>
    <w:p w14:paraId="0E28AE33" w14:textId="77777777" w:rsidR="00AB6798" w:rsidRDefault="00574B1A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AB6798">
        <w:rPr>
          <w:rFonts w:ascii="Arial" w:hAnsi="Arial" w:cs="Arial"/>
          <w:sz w:val="22"/>
          <w:szCs w:val="22"/>
        </w:rPr>
        <w:t>13.7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AB6798">
        <w:rPr>
          <w:rFonts w:ascii="Arial" w:hAnsi="Arial" w:cs="Arial"/>
          <w:sz w:val="22"/>
          <w:szCs w:val="22"/>
        </w:rPr>
        <w:t>2.7</w:t>
      </w:r>
    </w:p>
    <w:p w14:paraId="49AF9858" w14:textId="77777777" w:rsidR="00CB16AC" w:rsidRDefault="00574B1A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AB6798">
        <w:rPr>
          <w:rFonts w:ascii="Arial" w:hAnsi="Arial" w:cs="Arial"/>
          <w:sz w:val="22"/>
          <w:szCs w:val="22"/>
        </w:rPr>
        <w:t>1</w:t>
      </w:r>
      <w:r w:rsidR="00CB16AC">
        <w:rPr>
          <w:rFonts w:ascii="Arial" w:hAnsi="Arial" w:cs="Arial"/>
          <w:sz w:val="22"/>
          <w:szCs w:val="22"/>
        </w:rPr>
        <w:t xml:space="preserve">3.2 </w:t>
      </w:r>
      <w:r w:rsidR="00CB16AC">
        <w:rPr>
          <w:rFonts w:ascii="Arial" w:hAnsi="Arial" w:cs="Arial"/>
          <w:sz w:val="22"/>
          <w:szCs w:val="22"/>
        </w:rPr>
        <w:sym w:font="Symbol" w:char="F0B1"/>
      </w:r>
      <w:r w:rsidR="00CB16AC">
        <w:rPr>
          <w:rFonts w:ascii="Arial" w:hAnsi="Arial" w:cs="Arial"/>
          <w:sz w:val="22"/>
          <w:szCs w:val="22"/>
        </w:rPr>
        <w:t xml:space="preserve"> 1.0</w:t>
      </w:r>
    </w:p>
    <w:p w14:paraId="70743C2F" w14:textId="77777777" w:rsidR="00E24DDB" w:rsidRDefault="00E24DDB" w:rsidP="006F36F6">
      <w:pPr>
        <w:jc w:val="both"/>
        <w:rPr>
          <w:rFonts w:ascii="Arial" w:hAnsi="Arial" w:cs="Arial"/>
          <w:sz w:val="22"/>
          <w:szCs w:val="22"/>
        </w:rPr>
      </w:pPr>
    </w:p>
    <w:p w14:paraId="3635DD92" w14:textId="77777777" w:rsidR="00E24DDB" w:rsidRPr="00CB16AC" w:rsidRDefault="00E24DDB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CB16AC">
        <w:rPr>
          <w:rFonts w:ascii="Arial" w:hAnsi="Arial" w:cs="Arial"/>
          <w:sz w:val="22"/>
          <w:szCs w:val="22"/>
          <w:u w:val="single"/>
        </w:rPr>
        <w:t xml:space="preserve">48 </w:t>
      </w:r>
      <w:proofErr w:type="spellStart"/>
      <w:r w:rsidRPr="00CB16AC">
        <w:rPr>
          <w:rFonts w:ascii="Arial" w:hAnsi="Arial" w:cs="Arial"/>
          <w:sz w:val="22"/>
          <w:szCs w:val="22"/>
          <w:u w:val="single"/>
        </w:rPr>
        <w:t>hrs</w:t>
      </w:r>
      <w:proofErr w:type="spellEnd"/>
    </w:p>
    <w:p w14:paraId="4B8205AD" w14:textId="77777777" w:rsidR="00AB6798" w:rsidRDefault="00AB679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WT: 200.2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23.9</w:t>
      </w:r>
    </w:p>
    <w:p w14:paraId="56209D4E" w14:textId="77777777" w:rsidR="00AB6798" w:rsidRDefault="00AB679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159.2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16.5</w:t>
      </w:r>
    </w:p>
    <w:p w14:paraId="3C3FA2E9" w14:textId="77777777" w:rsidR="00CB16AC" w:rsidRDefault="00AB679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CB16AC">
        <w:rPr>
          <w:rFonts w:ascii="Arial" w:hAnsi="Arial" w:cs="Arial"/>
          <w:sz w:val="22"/>
          <w:szCs w:val="22"/>
        </w:rPr>
        <w:t xml:space="preserve">171.2 </w:t>
      </w:r>
      <w:r w:rsidR="00CB16AC">
        <w:rPr>
          <w:rFonts w:ascii="Arial" w:hAnsi="Arial" w:cs="Arial"/>
          <w:sz w:val="22"/>
          <w:szCs w:val="22"/>
        </w:rPr>
        <w:sym w:font="Symbol" w:char="F0B1"/>
      </w:r>
      <w:r w:rsidR="00CB16AC">
        <w:rPr>
          <w:rFonts w:ascii="Arial" w:hAnsi="Arial" w:cs="Arial"/>
          <w:sz w:val="22"/>
          <w:szCs w:val="22"/>
        </w:rPr>
        <w:t xml:space="preserve"> 10.4</w:t>
      </w:r>
    </w:p>
    <w:p w14:paraId="70599BDC" w14:textId="77777777" w:rsidR="00AB6798" w:rsidRDefault="00AB6798" w:rsidP="006F36F6">
      <w:pPr>
        <w:jc w:val="both"/>
        <w:rPr>
          <w:rFonts w:ascii="Arial" w:hAnsi="Arial" w:cs="Arial"/>
          <w:sz w:val="22"/>
          <w:szCs w:val="22"/>
        </w:rPr>
      </w:pPr>
    </w:p>
    <w:p w14:paraId="38BD313F" w14:textId="77777777" w:rsidR="00E24DDB" w:rsidRPr="00CB16AC" w:rsidRDefault="00E24DDB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CB16AC">
        <w:rPr>
          <w:rFonts w:ascii="Arial" w:hAnsi="Arial" w:cs="Arial"/>
          <w:sz w:val="22"/>
          <w:szCs w:val="22"/>
          <w:u w:val="single"/>
        </w:rPr>
        <w:t xml:space="preserve">72 </w:t>
      </w:r>
      <w:proofErr w:type="spellStart"/>
      <w:r w:rsidRPr="00CB16AC">
        <w:rPr>
          <w:rFonts w:ascii="Arial" w:hAnsi="Arial" w:cs="Arial"/>
          <w:sz w:val="22"/>
          <w:szCs w:val="22"/>
          <w:u w:val="single"/>
        </w:rPr>
        <w:t>hrs</w:t>
      </w:r>
      <w:proofErr w:type="spellEnd"/>
    </w:p>
    <w:p w14:paraId="4D170E22" w14:textId="77777777" w:rsidR="00CB16AC" w:rsidRDefault="00AB679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CB16AC">
        <w:rPr>
          <w:rFonts w:ascii="Arial" w:hAnsi="Arial" w:cs="Arial"/>
          <w:sz w:val="22"/>
          <w:szCs w:val="22"/>
        </w:rPr>
        <w:t xml:space="preserve">1078.0 </w:t>
      </w:r>
      <w:r w:rsidR="00CB16AC">
        <w:rPr>
          <w:rFonts w:ascii="Arial" w:hAnsi="Arial" w:cs="Arial"/>
          <w:sz w:val="22"/>
          <w:szCs w:val="22"/>
        </w:rPr>
        <w:sym w:font="Symbol" w:char="F0B1"/>
      </w:r>
      <w:r w:rsidR="00CB16AC">
        <w:rPr>
          <w:rFonts w:ascii="Arial" w:hAnsi="Arial" w:cs="Arial"/>
          <w:sz w:val="22"/>
          <w:szCs w:val="22"/>
        </w:rPr>
        <w:t xml:space="preserve"> 163.2</w:t>
      </w:r>
    </w:p>
    <w:p w14:paraId="08861CCD" w14:textId="77777777" w:rsidR="00CB16AC" w:rsidRDefault="00AB679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CB16AC">
        <w:rPr>
          <w:rFonts w:ascii="Arial" w:hAnsi="Arial" w:cs="Arial"/>
          <w:sz w:val="22"/>
          <w:szCs w:val="22"/>
        </w:rPr>
        <w:t xml:space="preserve">1176.0 </w:t>
      </w:r>
      <w:r w:rsidR="00CB16AC">
        <w:rPr>
          <w:rFonts w:ascii="Arial" w:hAnsi="Arial" w:cs="Arial"/>
          <w:sz w:val="22"/>
          <w:szCs w:val="22"/>
        </w:rPr>
        <w:sym w:font="Symbol" w:char="F0B1"/>
      </w:r>
      <w:r w:rsidR="00CB16AC">
        <w:rPr>
          <w:rFonts w:ascii="Arial" w:hAnsi="Arial" w:cs="Arial"/>
          <w:sz w:val="22"/>
          <w:szCs w:val="22"/>
        </w:rPr>
        <w:t xml:space="preserve"> 304.2</w:t>
      </w:r>
    </w:p>
    <w:p w14:paraId="1C0B8DE9" w14:textId="77777777" w:rsidR="00AB6798" w:rsidRDefault="00AB679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>: 1259</w:t>
      </w:r>
      <w:r w:rsidR="00CB16A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CB16AC">
        <w:rPr>
          <w:rFonts w:ascii="Arial" w:hAnsi="Arial" w:cs="Arial"/>
          <w:sz w:val="22"/>
          <w:szCs w:val="22"/>
        </w:rPr>
        <w:t>57.8</w:t>
      </w:r>
    </w:p>
    <w:p w14:paraId="024FE848" w14:textId="77777777" w:rsidR="002C6B68" w:rsidRDefault="002C6B68" w:rsidP="006F36F6">
      <w:pPr>
        <w:jc w:val="both"/>
        <w:rPr>
          <w:rFonts w:ascii="Arial" w:hAnsi="Arial" w:cs="Arial"/>
          <w:sz w:val="22"/>
          <w:szCs w:val="22"/>
        </w:rPr>
      </w:pPr>
    </w:p>
    <w:p w14:paraId="4E8ED451" w14:textId="61300C66" w:rsidR="002C6B68" w:rsidRDefault="002C6B68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D. Parasite egress assay. Data are </w:t>
      </w:r>
      <w:r w:rsidR="00C62CDB">
        <w:rPr>
          <w:rFonts w:ascii="Arial" w:hAnsi="Arial" w:cs="Arial"/>
          <w:sz w:val="22"/>
          <w:szCs w:val="22"/>
        </w:rPr>
        <w:t>normalized agai</w:t>
      </w:r>
      <w:r w:rsidR="002E69F6">
        <w:rPr>
          <w:rFonts w:ascii="Arial" w:hAnsi="Arial" w:cs="Arial"/>
          <w:sz w:val="22"/>
          <w:szCs w:val="22"/>
        </w:rPr>
        <w:t>n</w:t>
      </w:r>
      <w:r w:rsidR="00C62CDB">
        <w:rPr>
          <w:rFonts w:ascii="Arial" w:hAnsi="Arial" w:cs="Arial"/>
          <w:sz w:val="22"/>
          <w:szCs w:val="22"/>
        </w:rPr>
        <w:t xml:space="preserve">st </w:t>
      </w:r>
      <w:bookmarkStart w:id="0" w:name="_GoBack"/>
      <w:r w:rsidR="002E5506">
        <w:rPr>
          <w:rFonts w:ascii="Arial" w:hAnsi="Arial" w:cs="Arial"/>
          <w:sz w:val="22"/>
          <w:szCs w:val="22"/>
        </w:rPr>
        <w:t xml:space="preserve">host cells that were </w:t>
      </w:r>
      <w:bookmarkEnd w:id="0"/>
      <w:r w:rsidR="00C62CDB">
        <w:rPr>
          <w:rFonts w:ascii="Arial" w:hAnsi="Arial" w:cs="Arial"/>
          <w:sz w:val="22"/>
          <w:szCs w:val="22"/>
        </w:rPr>
        <w:t>f</w:t>
      </w:r>
      <w:r w:rsidR="002E69F6">
        <w:rPr>
          <w:rFonts w:ascii="Arial" w:hAnsi="Arial" w:cs="Arial"/>
          <w:sz w:val="22"/>
          <w:szCs w:val="22"/>
        </w:rPr>
        <w:t>u</w:t>
      </w:r>
      <w:r w:rsidR="00C62CDB">
        <w:rPr>
          <w:rFonts w:ascii="Arial" w:hAnsi="Arial" w:cs="Arial"/>
          <w:sz w:val="22"/>
          <w:szCs w:val="22"/>
        </w:rPr>
        <w:t xml:space="preserve">lly lysed </w:t>
      </w:r>
      <w:r w:rsidR="002E5506">
        <w:rPr>
          <w:rFonts w:ascii="Arial" w:hAnsi="Arial" w:cs="Arial"/>
          <w:sz w:val="22"/>
          <w:szCs w:val="22"/>
        </w:rPr>
        <w:t>using</w:t>
      </w:r>
      <w:r w:rsidR="00C62CDB">
        <w:rPr>
          <w:rFonts w:ascii="Arial" w:hAnsi="Arial" w:cs="Arial"/>
          <w:sz w:val="22"/>
          <w:szCs w:val="22"/>
        </w:rPr>
        <w:t xml:space="preserve"> Triton X-100</w:t>
      </w:r>
      <w:r w:rsidR="002E69F6">
        <w:rPr>
          <w:rFonts w:ascii="Arial" w:hAnsi="Arial" w:cs="Arial"/>
          <w:sz w:val="22"/>
          <w:szCs w:val="22"/>
        </w:rPr>
        <w:t xml:space="preserve">. The data are </w:t>
      </w:r>
      <w:r w:rsidRPr="00E67955">
        <w:rPr>
          <w:rFonts w:ascii="Arial" w:hAnsi="Arial" w:cs="Arial"/>
          <w:sz w:val="22"/>
          <w:szCs w:val="22"/>
        </w:rPr>
        <w:t xml:space="preserve">presented as mean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S</w:t>
      </w:r>
      <w:r w:rsidR="002E69F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.</w:t>
      </w:r>
    </w:p>
    <w:p w14:paraId="5874102D" w14:textId="77777777" w:rsidR="002E69F6" w:rsidRDefault="002E69F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32.2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3.3%</w:t>
      </w:r>
    </w:p>
    <w:p w14:paraId="779D7CA4" w14:textId="77777777" w:rsidR="002E69F6" w:rsidRDefault="002E69F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34.4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DA1E5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.0%</w:t>
      </w:r>
    </w:p>
    <w:p w14:paraId="6FC387CD" w14:textId="77777777" w:rsidR="002E69F6" w:rsidRDefault="002E69F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35.6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5.8%</w:t>
      </w:r>
    </w:p>
    <w:p w14:paraId="3B3DB6CA" w14:textId="77777777" w:rsidR="002C6B68" w:rsidRDefault="002C6B68" w:rsidP="006F36F6">
      <w:pPr>
        <w:jc w:val="both"/>
        <w:rPr>
          <w:rFonts w:ascii="Arial" w:hAnsi="Arial" w:cs="Arial"/>
          <w:sz w:val="22"/>
          <w:szCs w:val="22"/>
        </w:rPr>
      </w:pPr>
    </w:p>
    <w:p w14:paraId="499A2BD7" w14:textId="77777777" w:rsidR="009B1B9A" w:rsidRPr="00F20063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F20063">
        <w:rPr>
          <w:rFonts w:ascii="Arial" w:hAnsi="Arial" w:cs="Arial"/>
          <w:b/>
          <w:sz w:val="22"/>
          <w:szCs w:val="22"/>
        </w:rPr>
        <w:t>Figure 3.</w:t>
      </w:r>
    </w:p>
    <w:p w14:paraId="3A90A362" w14:textId="0B5897C6" w:rsidR="009B1B9A" w:rsidRDefault="00F2006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A. Quantification of protein levels </w:t>
      </w:r>
      <w:r w:rsidR="002E5506">
        <w:rPr>
          <w:rFonts w:ascii="Arial" w:hAnsi="Arial" w:cs="Arial"/>
          <w:sz w:val="22"/>
          <w:szCs w:val="22"/>
        </w:rPr>
        <w:t xml:space="preserve">for </w:t>
      </w:r>
      <w:proofErr w:type="spellStart"/>
      <w:r>
        <w:rPr>
          <w:rFonts w:ascii="Arial" w:hAnsi="Arial" w:cs="Arial"/>
          <w:sz w:val="22"/>
          <w:szCs w:val="22"/>
        </w:rPr>
        <w:t>micronemal</w:t>
      </w:r>
      <w:proofErr w:type="spellEnd"/>
      <w:r>
        <w:rPr>
          <w:rFonts w:ascii="Arial" w:hAnsi="Arial" w:cs="Arial"/>
          <w:sz w:val="22"/>
          <w:szCs w:val="22"/>
        </w:rPr>
        <w:t xml:space="preserve"> protein</w:t>
      </w:r>
      <w:r w:rsidR="002E550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</w:t>
      </w:r>
      <w:r w:rsidR="002E550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parasite lysate. Expression of micronemal proteins was </w:t>
      </w:r>
      <w:r w:rsidR="002E5506">
        <w:rPr>
          <w:rFonts w:ascii="Arial" w:hAnsi="Arial" w:cs="Arial"/>
          <w:sz w:val="22"/>
          <w:szCs w:val="22"/>
        </w:rPr>
        <w:t xml:space="preserve">normalized </w:t>
      </w:r>
      <w:r>
        <w:rPr>
          <w:rFonts w:ascii="Arial" w:hAnsi="Arial" w:cs="Arial"/>
          <w:sz w:val="22"/>
          <w:szCs w:val="22"/>
        </w:rPr>
        <w:t xml:space="preserve">against </w:t>
      </w:r>
      <w:r w:rsidR="002E550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TgActin level. The data are </w:t>
      </w:r>
      <w:r w:rsidRPr="00E67955">
        <w:rPr>
          <w:rFonts w:ascii="Arial" w:hAnsi="Arial" w:cs="Arial"/>
          <w:sz w:val="22"/>
          <w:szCs w:val="22"/>
        </w:rPr>
        <w:t xml:space="preserve">presented as mean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D.</w:t>
      </w:r>
    </w:p>
    <w:p w14:paraId="59D8BCFE" w14:textId="77777777" w:rsidR="00F20063" w:rsidRPr="00F20063" w:rsidRDefault="00F20063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TgMIC2</w:t>
      </w:r>
      <w:r>
        <w:rPr>
          <w:rFonts w:ascii="Arial" w:hAnsi="Arial" w:cs="Arial"/>
          <w:sz w:val="22"/>
          <w:szCs w:val="22"/>
          <w:u w:val="single"/>
        </w:rPr>
        <w:t>/TgActin</w:t>
      </w:r>
    </w:p>
    <w:p w14:paraId="6AD746AB" w14:textId="77777777" w:rsidR="00F20063" w:rsidRDefault="00F2006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3.46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7D2F0A">
        <w:rPr>
          <w:rFonts w:ascii="Arial" w:hAnsi="Arial" w:cs="Arial"/>
          <w:sz w:val="22"/>
          <w:szCs w:val="22"/>
        </w:rPr>
        <w:t>0.25</w:t>
      </w:r>
    </w:p>
    <w:p w14:paraId="5FBF0BA0" w14:textId="77777777" w:rsidR="00F20063" w:rsidRDefault="00F2006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7D2F0A">
        <w:rPr>
          <w:rFonts w:ascii="Arial" w:hAnsi="Arial" w:cs="Arial"/>
          <w:sz w:val="22"/>
          <w:szCs w:val="22"/>
        </w:rPr>
        <w:t>3.81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7D2F0A">
        <w:rPr>
          <w:rFonts w:ascii="Arial" w:hAnsi="Arial" w:cs="Arial"/>
          <w:sz w:val="22"/>
          <w:szCs w:val="22"/>
        </w:rPr>
        <w:t>0.52</w:t>
      </w:r>
    </w:p>
    <w:p w14:paraId="3F2DDC8E" w14:textId="77777777" w:rsidR="00F20063" w:rsidRDefault="00F2006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7D2F0A">
        <w:rPr>
          <w:rFonts w:ascii="Arial" w:hAnsi="Arial" w:cs="Arial"/>
          <w:sz w:val="22"/>
          <w:szCs w:val="22"/>
        </w:rPr>
        <w:t>3.29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7D2F0A">
        <w:rPr>
          <w:rFonts w:ascii="Arial" w:hAnsi="Arial" w:cs="Arial"/>
          <w:sz w:val="22"/>
          <w:szCs w:val="22"/>
        </w:rPr>
        <w:t>1.17</w:t>
      </w:r>
    </w:p>
    <w:p w14:paraId="5D730ED9" w14:textId="77777777" w:rsidR="00F20063" w:rsidRDefault="00F20063" w:rsidP="006F36F6">
      <w:pPr>
        <w:jc w:val="both"/>
        <w:rPr>
          <w:rFonts w:ascii="Arial" w:hAnsi="Arial" w:cs="Arial"/>
          <w:sz w:val="22"/>
          <w:szCs w:val="22"/>
        </w:rPr>
      </w:pPr>
    </w:p>
    <w:p w14:paraId="220D7DD1" w14:textId="77777777" w:rsidR="007D2F0A" w:rsidRPr="00F20063" w:rsidRDefault="007D2F0A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TgM2</w:t>
      </w:r>
      <w:r>
        <w:rPr>
          <w:rFonts w:ascii="Arial" w:hAnsi="Arial" w:cs="Arial"/>
          <w:sz w:val="22"/>
          <w:szCs w:val="22"/>
          <w:u w:val="single"/>
        </w:rPr>
        <w:t>AP/TgActin</w:t>
      </w:r>
    </w:p>
    <w:p w14:paraId="7AA06C60" w14:textId="77777777" w:rsidR="007D2F0A" w:rsidRDefault="007D2F0A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2.34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0.44</w:t>
      </w:r>
    </w:p>
    <w:p w14:paraId="776A9A94" w14:textId="77777777" w:rsidR="007D2F0A" w:rsidRDefault="007D2F0A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3.14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1.21</w:t>
      </w:r>
    </w:p>
    <w:p w14:paraId="4FB91BC5" w14:textId="77777777" w:rsidR="007D2F0A" w:rsidRDefault="007D2F0A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2.51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0.49</w:t>
      </w:r>
    </w:p>
    <w:p w14:paraId="0B6B4616" w14:textId="77777777" w:rsidR="00F20063" w:rsidRPr="00E67955" w:rsidRDefault="00F20063" w:rsidP="006F36F6">
      <w:pPr>
        <w:jc w:val="both"/>
        <w:rPr>
          <w:rFonts w:ascii="Arial" w:hAnsi="Arial" w:cs="Arial"/>
          <w:sz w:val="22"/>
          <w:szCs w:val="22"/>
        </w:rPr>
      </w:pPr>
    </w:p>
    <w:p w14:paraId="2D6C7496" w14:textId="77777777" w:rsidR="007D2F0A" w:rsidRPr="00F20063" w:rsidRDefault="007D2F0A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TgMIC</w:t>
      </w:r>
      <w:r>
        <w:rPr>
          <w:rFonts w:ascii="Arial" w:hAnsi="Arial" w:cs="Arial"/>
          <w:sz w:val="22"/>
          <w:szCs w:val="22"/>
          <w:u w:val="single"/>
        </w:rPr>
        <w:t>5/TgActin</w:t>
      </w:r>
    </w:p>
    <w:p w14:paraId="34C179FB" w14:textId="77777777" w:rsidR="007D2F0A" w:rsidRDefault="007D2F0A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2.64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0.30</w:t>
      </w:r>
    </w:p>
    <w:p w14:paraId="7D7163B4" w14:textId="77777777" w:rsidR="007D2F0A" w:rsidRDefault="007D2F0A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3.52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0.90</w:t>
      </w:r>
    </w:p>
    <w:p w14:paraId="020AE236" w14:textId="77777777" w:rsidR="007D2F0A" w:rsidRDefault="007D2F0A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2.66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0.51</w:t>
      </w:r>
    </w:p>
    <w:p w14:paraId="7694E1CB" w14:textId="77777777" w:rsidR="009B1B9A" w:rsidRDefault="009B1B9A" w:rsidP="006F36F6">
      <w:pPr>
        <w:jc w:val="both"/>
        <w:rPr>
          <w:rFonts w:ascii="Arial" w:hAnsi="Arial" w:cs="Arial"/>
          <w:sz w:val="22"/>
          <w:szCs w:val="22"/>
        </w:rPr>
      </w:pPr>
    </w:p>
    <w:p w14:paraId="48A72115" w14:textId="01477432" w:rsidR="00CD459E" w:rsidRDefault="00CD459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B. Quantification of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secretion of micronemal protein</w:t>
      </w:r>
      <w:r w:rsidR="007D06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parasite ESAs. Abundance of micronemal proteins was </w:t>
      </w:r>
      <w:r w:rsidR="007D065F">
        <w:rPr>
          <w:rFonts w:ascii="Arial" w:hAnsi="Arial" w:cs="Arial"/>
          <w:sz w:val="22"/>
          <w:szCs w:val="22"/>
        </w:rPr>
        <w:t xml:space="preserve">normalized </w:t>
      </w:r>
      <w:r>
        <w:rPr>
          <w:rFonts w:ascii="Arial" w:hAnsi="Arial" w:cs="Arial"/>
          <w:sz w:val="22"/>
          <w:szCs w:val="22"/>
        </w:rPr>
        <w:t xml:space="preserve">against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TgGRA7 level. The data are </w:t>
      </w:r>
      <w:r w:rsidRPr="00E67955">
        <w:rPr>
          <w:rFonts w:ascii="Arial" w:hAnsi="Arial" w:cs="Arial"/>
          <w:sz w:val="22"/>
          <w:szCs w:val="22"/>
        </w:rPr>
        <w:t xml:space="preserve">presented as mean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D.</w:t>
      </w:r>
    </w:p>
    <w:p w14:paraId="4EAD089B" w14:textId="77777777" w:rsidR="00CD459E" w:rsidRPr="005F7AB0" w:rsidRDefault="00CD459E" w:rsidP="006F36F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7AB0">
        <w:rPr>
          <w:rFonts w:ascii="Arial" w:hAnsi="Arial" w:cs="Arial"/>
          <w:b/>
          <w:sz w:val="22"/>
          <w:szCs w:val="22"/>
          <w:u w:val="single"/>
        </w:rPr>
        <w:t>Constitutive ESA</w:t>
      </w:r>
    </w:p>
    <w:p w14:paraId="5F300450" w14:textId="77777777" w:rsidR="005F7AB0" w:rsidRPr="00F20063" w:rsidRDefault="005F7AB0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TgMIC2</w:t>
      </w:r>
      <w:r>
        <w:rPr>
          <w:rFonts w:ascii="Arial" w:hAnsi="Arial" w:cs="Arial"/>
          <w:sz w:val="22"/>
          <w:szCs w:val="22"/>
          <w:u w:val="single"/>
        </w:rPr>
        <w:t>/TgGRA7</w:t>
      </w:r>
    </w:p>
    <w:p w14:paraId="50226161" w14:textId="77777777" w:rsidR="005F7AB0" w:rsidRDefault="005F7AB0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675C1A">
        <w:rPr>
          <w:rFonts w:ascii="Arial" w:hAnsi="Arial" w:cs="Arial"/>
          <w:sz w:val="22"/>
          <w:szCs w:val="22"/>
        </w:rPr>
        <w:t>0.36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0B1755">
        <w:rPr>
          <w:rFonts w:ascii="Arial" w:hAnsi="Arial" w:cs="Arial"/>
          <w:sz w:val="22"/>
          <w:szCs w:val="22"/>
        </w:rPr>
        <w:t>03</w:t>
      </w:r>
    </w:p>
    <w:p w14:paraId="51FEAACB" w14:textId="77777777" w:rsidR="005F7AB0" w:rsidRDefault="005F7AB0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0B1755">
        <w:rPr>
          <w:rFonts w:ascii="Arial" w:hAnsi="Arial" w:cs="Arial"/>
          <w:sz w:val="22"/>
          <w:szCs w:val="22"/>
        </w:rPr>
        <w:t>0.21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0B1755">
        <w:rPr>
          <w:rFonts w:ascii="Arial" w:hAnsi="Arial" w:cs="Arial"/>
          <w:sz w:val="22"/>
          <w:szCs w:val="22"/>
        </w:rPr>
        <w:t>09</w:t>
      </w:r>
    </w:p>
    <w:p w14:paraId="31EAFE72" w14:textId="77777777" w:rsidR="005F7AB0" w:rsidRDefault="005F7AB0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0B1755">
        <w:rPr>
          <w:rFonts w:ascii="Arial" w:hAnsi="Arial" w:cs="Arial"/>
          <w:sz w:val="22"/>
          <w:szCs w:val="22"/>
        </w:rPr>
        <w:t>0.31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0B1755">
        <w:rPr>
          <w:rFonts w:ascii="Arial" w:hAnsi="Arial" w:cs="Arial"/>
          <w:sz w:val="22"/>
          <w:szCs w:val="22"/>
        </w:rPr>
        <w:t>0.06</w:t>
      </w:r>
    </w:p>
    <w:p w14:paraId="1F3026F2" w14:textId="77777777" w:rsidR="00CD459E" w:rsidRDefault="00CD459E" w:rsidP="006F36F6">
      <w:pPr>
        <w:jc w:val="both"/>
        <w:rPr>
          <w:rFonts w:ascii="Arial" w:hAnsi="Arial" w:cs="Arial"/>
          <w:sz w:val="22"/>
          <w:szCs w:val="22"/>
        </w:rPr>
      </w:pPr>
    </w:p>
    <w:p w14:paraId="1552C8FD" w14:textId="77777777" w:rsidR="000B1755" w:rsidRPr="00F20063" w:rsidRDefault="000B1755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</w:t>
      </w:r>
      <w:r>
        <w:rPr>
          <w:rFonts w:ascii="Arial" w:hAnsi="Arial" w:cs="Arial"/>
          <w:sz w:val="22"/>
          <w:szCs w:val="22"/>
          <w:u w:val="single"/>
        </w:rPr>
        <w:t>2AP/TgGRA7</w:t>
      </w:r>
    </w:p>
    <w:p w14:paraId="23F558CB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3.61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0.27</w:t>
      </w:r>
    </w:p>
    <w:p w14:paraId="165C3725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2.66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0.57</w:t>
      </w:r>
    </w:p>
    <w:p w14:paraId="6ABC4049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2.97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0.92</w:t>
      </w:r>
    </w:p>
    <w:p w14:paraId="52FB130D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</w:p>
    <w:p w14:paraId="0516AE19" w14:textId="77777777" w:rsidR="000B1755" w:rsidRPr="00F20063" w:rsidRDefault="000B1755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TgMIC</w:t>
      </w:r>
      <w:r>
        <w:rPr>
          <w:rFonts w:ascii="Arial" w:hAnsi="Arial" w:cs="Arial"/>
          <w:sz w:val="22"/>
          <w:szCs w:val="22"/>
          <w:u w:val="single"/>
        </w:rPr>
        <w:t>5/TgGRA7</w:t>
      </w:r>
    </w:p>
    <w:p w14:paraId="5221966D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WT: 0.69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0.11</w:t>
      </w:r>
    </w:p>
    <w:p w14:paraId="6D94A6EA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0.57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0.07</w:t>
      </w:r>
    </w:p>
    <w:p w14:paraId="7AD45E9C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0.58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0.15</w:t>
      </w:r>
    </w:p>
    <w:p w14:paraId="403E6D66" w14:textId="77777777" w:rsidR="000B1755" w:rsidRDefault="000B1755" w:rsidP="006F36F6">
      <w:pPr>
        <w:jc w:val="both"/>
        <w:rPr>
          <w:rFonts w:ascii="Arial" w:hAnsi="Arial" w:cs="Arial"/>
          <w:sz w:val="22"/>
          <w:szCs w:val="22"/>
        </w:rPr>
      </w:pPr>
    </w:p>
    <w:p w14:paraId="35F7BD18" w14:textId="77777777" w:rsidR="008D5E3E" w:rsidRPr="005F7AB0" w:rsidRDefault="008D5E3E" w:rsidP="006F36F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Induced </w:t>
      </w:r>
      <w:r w:rsidRPr="005F7AB0">
        <w:rPr>
          <w:rFonts w:ascii="Arial" w:hAnsi="Arial" w:cs="Arial"/>
          <w:b/>
          <w:sz w:val="22"/>
          <w:szCs w:val="22"/>
          <w:u w:val="single"/>
        </w:rPr>
        <w:t>ESA</w:t>
      </w:r>
    </w:p>
    <w:p w14:paraId="7C1E0FCA" w14:textId="77777777" w:rsidR="008D5E3E" w:rsidRPr="00F20063" w:rsidRDefault="008D5E3E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TgMIC2</w:t>
      </w:r>
      <w:r>
        <w:rPr>
          <w:rFonts w:ascii="Arial" w:hAnsi="Arial" w:cs="Arial"/>
          <w:sz w:val="22"/>
          <w:szCs w:val="22"/>
          <w:u w:val="single"/>
        </w:rPr>
        <w:t>/TgGRA7</w:t>
      </w:r>
    </w:p>
    <w:p w14:paraId="2850C2ED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700CA6">
        <w:rPr>
          <w:rFonts w:ascii="Arial" w:hAnsi="Arial" w:cs="Arial"/>
          <w:sz w:val="22"/>
          <w:szCs w:val="22"/>
        </w:rPr>
        <w:t>3.41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700CA6">
        <w:rPr>
          <w:rFonts w:ascii="Arial" w:hAnsi="Arial" w:cs="Arial"/>
          <w:sz w:val="22"/>
          <w:szCs w:val="22"/>
        </w:rPr>
        <w:t>46</w:t>
      </w:r>
    </w:p>
    <w:p w14:paraId="3D52D264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>: 0</w:t>
      </w:r>
      <w:r w:rsidR="00700CA6">
        <w:rPr>
          <w:rFonts w:ascii="Arial" w:hAnsi="Arial" w:cs="Arial"/>
          <w:sz w:val="22"/>
          <w:szCs w:val="22"/>
        </w:rPr>
        <w:t>.64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700CA6">
        <w:rPr>
          <w:rFonts w:ascii="Arial" w:hAnsi="Arial" w:cs="Arial"/>
          <w:sz w:val="22"/>
          <w:szCs w:val="22"/>
        </w:rPr>
        <w:t>65</w:t>
      </w:r>
    </w:p>
    <w:p w14:paraId="2D5E2D6E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700CA6">
        <w:rPr>
          <w:rFonts w:ascii="Arial" w:hAnsi="Arial" w:cs="Arial"/>
          <w:sz w:val="22"/>
          <w:szCs w:val="22"/>
        </w:rPr>
        <w:t>2.57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700CA6">
        <w:rPr>
          <w:rFonts w:ascii="Arial" w:hAnsi="Arial" w:cs="Arial"/>
          <w:sz w:val="22"/>
          <w:szCs w:val="22"/>
        </w:rPr>
        <w:t>2.12</w:t>
      </w:r>
    </w:p>
    <w:p w14:paraId="1101AC68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</w:p>
    <w:p w14:paraId="083FC449" w14:textId="77777777" w:rsidR="008D5E3E" w:rsidRPr="00F20063" w:rsidRDefault="008D5E3E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</w:t>
      </w:r>
      <w:r>
        <w:rPr>
          <w:rFonts w:ascii="Arial" w:hAnsi="Arial" w:cs="Arial"/>
          <w:sz w:val="22"/>
          <w:szCs w:val="22"/>
          <w:u w:val="single"/>
        </w:rPr>
        <w:t>2AP/TgGRA7</w:t>
      </w:r>
    </w:p>
    <w:p w14:paraId="1159E855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700C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700CA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700CA6">
        <w:rPr>
          <w:rFonts w:ascii="Arial" w:hAnsi="Arial" w:cs="Arial"/>
          <w:sz w:val="22"/>
          <w:szCs w:val="22"/>
        </w:rPr>
        <w:t>59</w:t>
      </w:r>
    </w:p>
    <w:p w14:paraId="4132C71E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700CA6">
        <w:rPr>
          <w:rFonts w:ascii="Arial" w:hAnsi="Arial" w:cs="Arial"/>
          <w:sz w:val="22"/>
          <w:szCs w:val="22"/>
        </w:rPr>
        <w:t>1.31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700CA6">
        <w:rPr>
          <w:rFonts w:ascii="Arial" w:hAnsi="Arial" w:cs="Arial"/>
          <w:sz w:val="22"/>
          <w:szCs w:val="22"/>
        </w:rPr>
        <w:t>11</w:t>
      </w:r>
    </w:p>
    <w:p w14:paraId="540D9341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700CA6">
        <w:rPr>
          <w:rFonts w:ascii="Arial" w:hAnsi="Arial" w:cs="Arial"/>
          <w:sz w:val="22"/>
          <w:szCs w:val="22"/>
        </w:rPr>
        <w:t>3.18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700CA6">
        <w:rPr>
          <w:rFonts w:ascii="Arial" w:hAnsi="Arial" w:cs="Arial"/>
          <w:sz w:val="22"/>
          <w:szCs w:val="22"/>
        </w:rPr>
        <w:t>1.18</w:t>
      </w:r>
    </w:p>
    <w:p w14:paraId="27D6F7C9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</w:p>
    <w:p w14:paraId="7CECA552" w14:textId="77777777" w:rsidR="008D5E3E" w:rsidRPr="00F20063" w:rsidRDefault="008D5E3E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TgMIC</w:t>
      </w:r>
      <w:r>
        <w:rPr>
          <w:rFonts w:ascii="Arial" w:hAnsi="Arial" w:cs="Arial"/>
          <w:sz w:val="22"/>
          <w:szCs w:val="22"/>
          <w:u w:val="single"/>
        </w:rPr>
        <w:t>5/TgGRA7</w:t>
      </w:r>
    </w:p>
    <w:p w14:paraId="1D8F29AF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WT: 0.</w:t>
      </w:r>
      <w:r w:rsidR="00700CA6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</w:t>
      </w:r>
      <w:r w:rsidR="00700CA6">
        <w:rPr>
          <w:rFonts w:ascii="Arial" w:hAnsi="Arial" w:cs="Arial"/>
          <w:sz w:val="22"/>
          <w:szCs w:val="22"/>
        </w:rPr>
        <w:t>6</w:t>
      </w:r>
    </w:p>
    <w:p w14:paraId="183EF1D3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>: 0.</w:t>
      </w:r>
      <w:r w:rsidR="002016CC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</w:t>
      </w:r>
      <w:r w:rsidR="002016CC">
        <w:rPr>
          <w:rFonts w:ascii="Arial" w:hAnsi="Arial" w:cs="Arial"/>
          <w:sz w:val="22"/>
          <w:szCs w:val="22"/>
        </w:rPr>
        <w:t>6</w:t>
      </w:r>
    </w:p>
    <w:p w14:paraId="41CFD78F" w14:textId="77777777" w:rsidR="008D5E3E" w:rsidRDefault="008D5E3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>: 0.5</w:t>
      </w:r>
      <w:r w:rsidR="002016C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</w:t>
      </w:r>
      <w:r w:rsidR="002016CC">
        <w:rPr>
          <w:rFonts w:ascii="Arial" w:hAnsi="Arial" w:cs="Arial"/>
          <w:sz w:val="22"/>
          <w:szCs w:val="22"/>
        </w:rPr>
        <w:t>1</w:t>
      </w:r>
    </w:p>
    <w:p w14:paraId="5D8D73B8" w14:textId="77777777" w:rsidR="00CD459E" w:rsidRDefault="00CD459E" w:rsidP="006F36F6">
      <w:pPr>
        <w:jc w:val="both"/>
        <w:rPr>
          <w:rFonts w:ascii="Arial" w:hAnsi="Arial" w:cs="Arial"/>
          <w:sz w:val="22"/>
          <w:szCs w:val="22"/>
        </w:rPr>
      </w:pPr>
    </w:p>
    <w:p w14:paraId="169D53D4" w14:textId="77777777" w:rsidR="009B1B9A" w:rsidRPr="00F84F2C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F84F2C">
        <w:rPr>
          <w:rFonts w:ascii="Arial" w:hAnsi="Arial" w:cs="Arial"/>
          <w:b/>
          <w:sz w:val="22"/>
          <w:szCs w:val="22"/>
        </w:rPr>
        <w:t>Figure 4.</w:t>
      </w:r>
    </w:p>
    <w:p w14:paraId="2CA5BAC4" w14:textId="60C33DED" w:rsidR="009B1B9A" w:rsidRDefault="00F84F2C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D. </w:t>
      </w:r>
      <w:r w:rsidR="006478E5">
        <w:rPr>
          <w:rFonts w:ascii="Arial" w:hAnsi="Arial" w:cs="Arial"/>
          <w:sz w:val="22"/>
          <w:szCs w:val="22"/>
        </w:rPr>
        <w:t xml:space="preserve">Quantification of protein levels </w:t>
      </w:r>
      <w:r w:rsidR="007D065F">
        <w:rPr>
          <w:rFonts w:ascii="Arial" w:hAnsi="Arial" w:cs="Arial"/>
          <w:sz w:val="22"/>
          <w:szCs w:val="22"/>
        </w:rPr>
        <w:t xml:space="preserve">for </w:t>
      </w:r>
      <w:r w:rsidR="006478E5">
        <w:rPr>
          <w:rFonts w:ascii="Arial" w:hAnsi="Arial" w:cs="Arial"/>
          <w:sz w:val="22"/>
          <w:szCs w:val="22"/>
        </w:rPr>
        <w:t xml:space="preserve">TgSUB1 in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 w:rsidR="006478E5">
        <w:rPr>
          <w:rFonts w:ascii="Arial" w:hAnsi="Arial" w:cs="Arial"/>
          <w:sz w:val="22"/>
          <w:szCs w:val="22"/>
        </w:rPr>
        <w:t xml:space="preserve">parasite lysate. Expression of TgSUB1 was </w:t>
      </w:r>
      <w:r w:rsidR="007D065F">
        <w:rPr>
          <w:rFonts w:ascii="Arial" w:hAnsi="Arial" w:cs="Arial"/>
          <w:sz w:val="22"/>
          <w:szCs w:val="22"/>
        </w:rPr>
        <w:t xml:space="preserve">normalized </w:t>
      </w:r>
      <w:r w:rsidR="006478E5">
        <w:rPr>
          <w:rFonts w:ascii="Arial" w:hAnsi="Arial" w:cs="Arial"/>
          <w:sz w:val="22"/>
          <w:szCs w:val="22"/>
        </w:rPr>
        <w:t xml:space="preserve">against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 w:rsidR="006478E5">
        <w:rPr>
          <w:rFonts w:ascii="Arial" w:hAnsi="Arial" w:cs="Arial"/>
          <w:sz w:val="22"/>
          <w:szCs w:val="22"/>
        </w:rPr>
        <w:t xml:space="preserve">TgActin level. The data are </w:t>
      </w:r>
      <w:r w:rsidR="006478E5" w:rsidRPr="00E67955">
        <w:rPr>
          <w:rFonts w:ascii="Arial" w:hAnsi="Arial" w:cs="Arial"/>
          <w:sz w:val="22"/>
          <w:szCs w:val="22"/>
        </w:rPr>
        <w:t xml:space="preserve">presented as mean </w:t>
      </w:r>
      <w:r w:rsidR="006478E5" w:rsidRPr="00E67955">
        <w:rPr>
          <w:rFonts w:ascii="Arial" w:hAnsi="Arial" w:cs="Arial"/>
          <w:sz w:val="22"/>
          <w:szCs w:val="22"/>
        </w:rPr>
        <w:sym w:font="Symbol" w:char="F0B1"/>
      </w:r>
      <w:r w:rsidR="006478E5" w:rsidRPr="00E67955">
        <w:rPr>
          <w:rFonts w:ascii="Arial" w:hAnsi="Arial" w:cs="Arial"/>
          <w:sz w:val="22"/>
          <w:szCs w:val="22"/>
        </w:rPr>
        <w:t xml:space="preserve"> S</w:t>
      </w:r>
      <w:r w:rsidR="006478E5">
        <w:rPr>
          <w:rFonts w:ascii="Arial" w:hAnsi="Arial" w:cs="Arial"/>
          <w:sz w:val="22"/>
          <w:szCs w:val="22"/>
        </w:rPr>
        <w:t>D.</w:t>
      </w:r>
    </w:p>
    <w:p w14:paraId="6CFAC75E" w14:textId="77777777" w:rsidR="006478E5" w:rsidRPr="00F20063" w:rsidRDefault="006478E5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</w:t>
      </w:r>
      <w:r>
        <w:rPr>
          <w:rFonts w:ascii="Arial" w:hAnsi="Arial" w:cs="Arial"/>
          <w:sz w:val="22"/>
          <w:szCs w:val="22"/>
          <w:u w:val="single"/>
        </w:rPr>
        <w:t>SUB1/TgActin</w:t>
      </w:r>
    </w:p>
    <w:p w14:paraId="6BBF5D01" w14:textId="77777777" w:rsidR="006478E5" w:rsidRDefault="006478E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9.25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1.03</w:t>
      </w:r>
    </w:p>
    <w:p w14:paraId="275FD2F2" w14:textId="77777777" w:rsidR="006478E5" w:rsidRDefault="006478E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F414A1">
        <w:rPr>
          <w:rFonts w:ascii="Arial" w:hAnsi="Arial" w:cs="Arial"/>
          <w:sz w:val="22"/>
          <w:szCs w:val="22"/>
        </w:rPr>
        <w:t>1.29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F414A1">
        <w:rPr>
          <w:rFonts w:ascii="Arial" w:hAnsi="Arial" w:cs="Arial"/>
          <w:sz w:val="22"/>
          <w:szCs w:val="22"/>
        </w:rPr>
        <w:t>35</w:t>
      </w:r>
    </w:p>
    <w:p w14:paraId="222C50D4" w14:textId="77777777" w:rsidR="006478E5" w:rsidRDefault="006478E5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F414A1">
        <w:rPr>
          <w:rFonts w:ascii="Arial" w:hAnsi="Arial" w:cs="Arial"/>
          <w:sz w:val="22"/>
          <w:szCs w:val="22"/>
        </w:rPr>
        <w:t>12.36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F414A1">
        <w:rPr>
          <w:rFonts w:ascii="Arial" w:hAnsi="Arial" w:cs="Arial"/>
          <w:sz w:val="22"/>
          <w:szCs w:val="22"/>
        </w:rPr>
        <w:t>3.24</w:t>
      </w:r>
    </w:p>
    <w:p w14:paraId="1925905D" w14:textId="77777777" w:rsidR="00F84F2C" w:rsidRDefault="00F84F2C" w:rsidP="006F36F6">
      <w:pPr>
        <w:jc w:val="both"/>
        <w:rPr>
          <w:rFonts w:ascii="Arial" w:hAnsi="Arial" w:cs="Arial"/>
          <w:sz w:val="22"/>
          <w:szCs w:val="22"/>
        </w:rPr>
      </w:pPr>
    </w:p>
    <w:p w14:paraId="511FEDDE" w14:textId="39B14AF2" w:rsidR="00F414A1" w:rsidRPr="00E67955" w:rsidRDefault="00F84F2C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E. </w:t>
      </w:r>
      <w:r w:rsidR="00F414A1" w:rsidRPr="00E67955">
        <w:rPr>
          <w:rFonts w:ascii="Arial" w:hAnsi="Arial" w:cs="Arial"/>
          <w:sz w:val="22"/>
          <w:szCs w:val="22"/>
        </w:rPr>
        <w:t>qPCR analysis of</w:t>
      </w:r>
      <w:r w:rsidR="007D065F">
        <w:rPr>
          <w:rFonts w:ascii="Arial" w:hAnsi="Arial" w:cs="Arial"/>
          <w:sz w:val="22"/>
          <w:szCs w:val="22"/>
        </w:rPr>
        <w:t xml:space="preserve"> the</w:t>
      </w:r>
      <w:r w:rsidR="00F414A1" w:rsidRPr="00E67955">
        <w:rPr>
          <w:rFonts w:ascii="Arial" w:hAnsi="Arial" w:cs="Arial"/>
          <w:sz w:val="22"/>
          <w:szCs w:val="22"/>
        </w:rPr>
        <w:t xml:space="preserve"> </w:t>
      </w:r>
      <w:r w:rsidR="00F414A1" w:rsidRPr="00F414A1">
        <w:rPr>
          <w:rFonts w:ascii="Arial" w:hAnsi="Arial" w:cs="Arial"/>
          <w:i/>
          <w:sz w:val="22"/>
          <w:szCs w:val="22"/>
        </w:rPr>
        <w:t>TgSUB1</w:t>
      </w:r>
      <w:r w:rsidR="00F414A1" w:rsidRPr="00E67955">
        <w:rPr>
          <w:rFonts w:ascii="Arial" w:hAnsi="Arial" w:cs="Arial"/>
          <w:sz w:val="22"/>
          <w:szCs w:val="22"/>
        </w:rPr>
        <w:t xml:space="preserve"> transcript level. Data are presented as mean </w:t>
      </w:r>
      <w:r w:rsidR="00F414A1" w:rsidRPr="00E67955">
        <w:rPr>
          <w:rFonts w:ascii="Arial" w:hAnsi="Arial" w:cs="Arial"/>
          <w:sz w:val="22"/>
          <w:szCs w:val="22"/>
        </w:rPr>
        <w:sym w:font="Symbol" w:char="F0B1"/>
      </w:r>
      <w:r w:rsidR="00F414A1" w:rsidRPr="00E67955">
        <w:rPr>
          <w:rFonts w:ascii="Arial" w:hAnsi="Arial" w:cs="Arial"/>
          <w:sz w:val="22"/>
          <w:szCs w:val="22"/>
        </w:rPr>
        <w:t xml:space="preserve"> SEM. </w:t>
      </w:r>
    </w:p>
    <w:p w14:paraId="50F52C53" w14:textId="77777777" w:rsidR="00304B59" w:rsidRPr="00304B59" w:rsidRDefault="00304B5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30.4%</w:t>
      </w:r>
    </w:p>
    <w:p w14:paraId="68B23B59" w14:textId="77777777" w:rsidR="00304B59" w:rsidRPr="00304B59" w:rsidRDefault="00304B5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7.8%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2.4%</w:t>
      </w:r>
    </w:p>
    <w:p w14:paraId="189BC550" w14:textId="77777777" w:rsidR="00304B59" w:rsidRPr="00304B59" w:rsidRDefault="00304B5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153.5%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30.5% </w:t>
      </w:r>
    </w:p>
    <w:p w14:paraId="2AED4AD5" w14:textId="77777777" w:rsidR="00F414A1" w:rsidRDefault="00F414A1" w:rsidP="006F36F6">
      <w:pPr>
        <w:jc w:val="both"/>
        <w:rPr>
          <w:rFonts w:ascii="Arial" w:hAnsi="Arial" w:cs="Arial"/>
          <w:sz w:val="22"/>
          <w:szCs w:val="22"/>
        </w:rPr>
      </w:pPr>
    </w:p>
    <w:p w14:paraId="6C5C8CC4" w14:textId="77777777" w:rsidR="009B1B9A" w:rsidRPr="00F84F2C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F84F2C">
        <w:rPr>
          <w:rFonts w:ascii="Arial" w:hAnsi="Arial" w:cs="Arial"/>
          <w:b/>
          <w:sz w:val="22"/>
          <w:szCs w:val="22"/>
        </w:rPr>
        <w:t>Figure 5</w:t>
      </w:r>
    </w:p>
    <w:p w14:paraId="35912EAB" w14:textId="3D2B9360" w:rsidR="009B1B9A" w:rsidRDefault="00A078F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B.</w:t>
      </w:r>
      <w:r w:rsidR="00BA3BC6" w:rsidRPr="00BA3BC6">
        <w:rPr>
          <w:rFonts w:ascii="Arial" w:hAnsi="Arial" w:cs="Arial"/>
          <w:sz w:val="22"/>
          <w:szCs w:val="22"/>
        </w:rPr>
        <w:t xml:space="preserve"> </w:t>
      </w:r>
      <w:r w:rsidR="00BA3BC6" w:rsidRPr="00E67955">
        <w:rPr>
          <w:rFonts w:ascii="Arial" w:hAnsi="Arial" w:cs="Arial"/>
          <w:sz w:val="22"/>
          <w:szCs w:val="22"/>
        </w:rPr>
        <w:t xml:space="preserve">qPCR analysis of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 w:rsidR="00CE31BC" w:rsidRPr="00E67955">
        <w:rPr>
          <w:rFonts w:ascii="Arial" w:hAnsi="Arial" w:cs="Arial"/>
          <w:sz w:val="22"/>
          <w:szCs w:val="22"/>
        </w:rPr>
        <w:t>transcript level</w:t>
      </w:r>
      <w:r w:rsidR="007D065F">
        <w:rPr>
          <w:rFonts w:ascii="Arial" w:hAnsi="Arial" w:cs="Arial"/>
          <w:sz w:val="22"/>
          <w:szCs w:val="22"/>
        </w:rPr>
        <w:t>s</w:t>
      </w:r>
      <w:r w:rsidR="00CE31BC" w:rsidRPr="00CE31BC">
        <w:rPr>
          <w:rFonts w:ascii="Arial" w:hAnsi="Arial" w:cs="Arial"/>
          <w:sz w:val="22"/>
          <w:szCs w:val="22"/>
        </w:rPr>
        <w:t xml:space="preserve"> </w:t>
      </w:r>
      <w:r w:rsidR="007D065F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BA3BC6" w:rsidRPr="00CE31BC">
        <w:rPr>
          <w:rFonts w:ascii="Arial" w:hAnsi="Arial" w:cs="Arial"/>
          <w:sz w:val="22"/>
          <w:szCs w:val="22"/>
        </w:rPr>
        <w:t>endolysosomal</w:t>
      </w:r>
      <w:proofErr w:type="spellEnd"/>
      <w:r w:rsidR="00BA3BC6" w:rsidRPr="00CE31BC">
        <w:rPr>
          <w:rFonts w:ascii="Arial" w:hAnsi="Arial" w:cs="Arial"/>
          <w:sz w:val="22"/>
          <w:szCs w:val="22"/>
        </w:rPr>
        <w:t xml:space="preserve"> </w:t>
      </w:r>
      <w:r w:rsidR="00CE31BC" w:rsidRPr="00CE31BC">
        <w:rPr>
          <w:rFonts w:ascii="Arial" w:hAnsi="Arial" w:cs="Arial"/>
          <w:sz w:val="22"/>
          <w:szCs w:val="22"/>
        </w:rPr>
        <w:t>proteases</w:t>
      </w:r>
      <w:r w:rsidR="00BA3BC6" w:rsidRPr="00E67955">
        <w:rPr>
          <w:rFonts w:ascii="Arial" w:hAnsi="Arial" w:cs="Arial"/>
          <w:sz w:val="22"/>
          <w:szCs w:val="22"/>
        </w:rPr>
        <w:t xml:space="preserve">. Data are presented as mean </w:t>
      </w:r>
      <w:r w:rsidR="00BA3BC6" w:rsidRPr="00E67955">
        <w:rPr>
          <w:rFonts w:ascii="Arial" w:hAnsi="Arial" w:cs="Arial"/>
          <w:sz w:val="22"/>
          <w:szCs w:val="22"/>
        </w:rPr>
        <w:sym w:font="Symbol" w:char="F0B1"/>
      </w:r>
      <w:r w:rsidR="00BA3BC6" w:rsidRPr="00E67955">
        <w:rPr>
          <w:rFonts w:ascii="Arial" w:hAnsi="Arial" w:cs="Arial"/>
          <w:sz w:val="22"/>
          <w:szCs w:val="22"/>
        </w:rPr>
        <w:t xml:space="preserve"> SEM.</w:t>
      </w:r>
    </w:p>
    <w:p w14:paraId="1DB82C84" w14:textId="77777777" w:rsidR="00A078F3" w:rsidRPr="007B1D39" w:rsidRDefault="00CE31BC" w:rsidP="006F36F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1D39">
        <w:rPr>
          <w:rFonts w:ascii="Arial" w:hAnsi="Arial" w:cs="Arial"/>
          <w:i/>
          <w:sz w:val="22"/>
          <w:szCs w:val="22"/>
          <w:u w:val="single"/>
        </w:rPr>
        <w:t>TgAMN</w:t>
      </w:r>
    </w:p>
    <w:p w14:paraId="3D9087FD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10.8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6CBDCC0D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49.5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5.3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4849F214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: 1</w:t>
      </w:r>
      <w:r>
        <w:rPr>
          <w:rFonts w:ascii="Arial" w:hAnsi="Arial" w:cs="Arial"/>
          <w:color w:val="000000" w:themeColor="text1"/>
          <w:sz w:val="22"/>
          <w:szCs w:val="22"/>
        </w:rPr>
        <w:t>80.6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44.8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</w:p>
    <w:p w14:paraId="57D8BDB5" w14:textId="77777777" w:rsidR="00CE31BC" w:rsidRDefault="00CE31BC" w:rsidP="006F36F6">
      <w:pPr>
        <w:jc w:val="both"/>
        <w:rPr>
          <w:rFonts w:ascii="Arial" w:hAnsi="Arial" w:cs="Arial"/>
          <w:sz w:val="22"/>
          <w:szCs w:val="22"/>
        </w:rPr>
      </w:pPr>
    </w:p>
    <w:p w14:paraId="30F2BDCB" w14:textId="77777777" w:rsidR="00CE31BC" w:rsidRPr="007B1D39" w:rsidRDefault="00CE31BC" w:rsidP="006F36F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1D39">
        <w:rPr>
          <w:rFonts w:ascii="Arial" w:hAnsi="Arial" w:cs="Arial"/>
          <w:i/>
          <w:sz w:val="22"/>
          <w:szCs w:val="22"/>
          <w:u w:val="single"/>
        </w:rPr>
        <w:t>TgSCP</w:t>
      </w:r>
    </w:p>
    <w:p w14:paraId="6B67E3F1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2.7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0BA09488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79.4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3.8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2A6EE22D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87.1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11.4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</w:p>
    <w:p w14:paraId="7AE797BC" w14:textId="77777777" w:rsidR="00CE31BC" w:rsidRDefault="00CE31BC" w:rsidP="006F36F6">
      <w:pPr>
        <w:jc w:val="both"/>
        <w:rPr>
          <w:rFonts w:ascii="Arial" w:hAnsi="Arial" w:cs="Arial"/>
          <w:sz w:val="22"/>
          <w:szCs w:val="22"/>
        </w:rPr>
      </w:pPr>
    </w:p>
    <w:p w14:paraId="21B4FAC3" w14:textId="77777777" w:rsidR="00CE31BC" w:rsidRPr="007B1D39" w:rsidRDefault="00CE31BC" w:rsidP="006F36F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1D39">
        <w:rPr>
          <w:rFonts w:ascii="Arial" w:hAnsi="Arial" w:cs="Arial"/>
          <w:i/>
          <w:sz w:val="22"/>
          <w:szCs w:val="22"/>
          <w:u w:val="single"/>
        </w:rPr>
        <w:t>TgASP1</w:t>
      </w:r>
    </w:p>
    <w:p w14:paraId="3704E13C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13.7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51417ED5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52.8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4.1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58AB8885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lastRenderedPageBreak/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121.2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30.9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</w:p>
    <w:p w14:paraId="47A139AC" w14:textId="77777777" w:rsidR="00CE31BC" w:rsidRDefault="00CE31BC" w:rsidP="006F36F6">
      <w:pPr>
        <w:jc w:val="both"/>
        <w:rPr>
          <w:rFonts w:ascii="Arial" w:hAnsi="Arial" w:cs="Arial"/>
          <w:sz w:val="22"/>
          <w:szCs w:val="22"/>
        </w:rPr>
      </w:pPr>
    </w:p>
    <w:p w14:paraId="0F2E4FC8" w14:textId="77777777" w:rsidR="00CE31BC" w:rsidRPr="007B1D39" w:rsidRDefault="00CE31BC" w:rsidP="006F36F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7B1D39">
        <w:rPr>
          <w:rFonts w:ascii="Arial" w:hAnsi="Arial" w:cs="Arial"/>
          <w:i/>
          <w:sz w:val="22"/>
          <w:szCs w:val="22"/>
          <w:u w:val="single"/>
        </w:rPr>
        <w:t>TgICEL</w:t>
      </w:r>
      <w:proofErr w:type="spellEnd"/>
    </w:p>
    <w:p w14:paraId="7EB76C64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1.5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5DC63622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108.9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14.5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18178F4B" w14:textId="77777777" w:rsidR="00CE31BC" w:rsidRPr="00304B59" w:rsidRDefault="00CE31BC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B1D39">
        <w:rPr>
          <w:rFonts w:ascii="Arial" w:hAnsi="Arial" w:cs="Arial"/>
          <w:color w:val="000000" w:themeColor="text1"/>
          <w:sz w:val="22"/>
          <w:szCs w:val="22"/>
        </w:rPr>
        <w:t>122.6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D39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7B1D39">
        <w:rPr>
          <w:rFonts w:ascii="Arial" w:hAnsi="Arial" w:cs="Arial"/>
          <w:color w:val="000000" w:themeColor="text1"/>
          <w:sz w:val="22"/>
          <w:szCs w:val="22"/>
        </w:rPr>
        <w:t>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</w:p>
    <w:p w14:paraId="5AE0FB06" w14:textId="77777777" w:rsidR="00CE31BC" w:rsidRDefault="00CE31BC" w:rsidP="006F36F6">
      <w:pPr>
        <w:jc w:val="both"/>
        <w:rPr>
          <w:rFonts w:ascii="Arial" w:hAnsi="Arial" w:cs="Arial"/>
          <w:sz w:val="22"/>
          <w:szCs w:val="22"/>
        </w:rPr>
      </w:pPr>
    </w:p>
    <w:p w14:paraId="040AF9AA" w14:textId="77777777" w:rsidR="007B1D39" w:rsidRPr="007B1D39" w:rsidRDefault="007B1D39" w:rsidP="006F36F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1D39">
        <w:rPr>
          <w:rFonts w:ascii="Arial" w:hAnsi="Arial" w:cs="Arial"/>
          <w:i/>
          <w:sz w:val="22"/>
          <w:szCs w:val="22"/>
          <w:u w:val="single"/>
        </w:rPr>
        <w:t>TgCPL</w:t>
      </w:r>
    </w:p>
    <w:p w14:paraId="34189220" w14:textId="77777777" w:rsidR="007B1D39" w:rsidRPr="00304B59" w:rsidRDefault="007B1D3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6.7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2DAAA546" w14:textId="77777777" w:rsidR="007B1D39" w:rsidRPr="00304B59" w:rsidRDefault="007B1D3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106.0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14.8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06934B7F" w14:textId="77777777" w:rsidR="007B1D39" w:rsidRPr="00304B59" w:rsidRDefault="007B1D3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113.8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21.3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</w:p>
    <w:p w14:paraId="5BC3EB2D" w14:textId="77777777" w:rsidR="00CE31BC" w:rsidRDefault="00CE31BC" w:rsidP="006F36F6">
      <w:pPr>
        <w:jc w:val="both"/>
        <w:rPr>
          <w:rFonts w:ascii="Arial" w:hAnsi="Arial" w:cs="Arial"/>
          <w:sz w:val="22"/>
          <w:szCs w:val="22"/>
        </w:rPr>
      </w:pPr>
    </w:p>
    <w:p w14:paraId="0622055A" w14:textId="77777777" w:rsidR="007B1D39" w:rsidRPr="007B1D39" w:rsidRDefault="007B1D39" w:rsidP="006F36F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B1D39">
        <w:rPr>
          <w:rFonts w:ascii="Arial" w:hAnsi="Arial" w:cs="Arial"/>
          <w:i/>
          <w:sz w:val="22"/>
          <w:szCs w:val="22"/>
          <w:u w:val="single"/>
        </w:rPr>
        <w:t>TgCPB</w:t>
      </w:r>
    </w:p>
    <w:p w14:paraId="623405AA" w14:textId="77777777" w:rsidR="007B1D39" w:rsidRPr="00304B59" w:rsidRDefault="007B1D3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WT: 100.0%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4.5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00CA3EE7" w14:textId="77777777" w:rsidR="007B1D39" w:rsidRPr="00304B59" w:rsidRDefault="007B1D3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86.3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1.0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>%</w:t>
      </w:r>
    </w:p>
    <w:p w14:paraId="69DBC5DC" w14:textId="77777777" w:rsidR="007B1D39" w:rsidRPr="00304B59" w:rsidRDefault="007B1D39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B59">
        <w:rPr>
          <w:rFonts w:ascii="Arial" w:hAnsi="Arial" w:cs="Arial"/>
          <w:color w:val="000000" w:themeColor="text1"/>
          <w:sz w:val="22"/>
          <w:szCs w:val="22"/>
        </w:rPr>
        <w:t>∆</w:t>
      </w:r>
      <w:r w:rsidRPr="00304B59">
        <w:rPr>
          <w:rFonts w:ascii="Arial" w:hAnsi="Arial" w:cs="Arial"/>
          <w:i/>
          <w:color w:val="000000" w:themeColor="text1"/>
          <w:sz w:val="22"/>
          <w:szCs w:val="22"/>
        </w:rPr>
        <w:t>crtCRT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128.6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19.7</w:t>
      </w:r>
      <w:r w:rsidRPr="00304B59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</w:p>
    <w:p w14:paraId="2F426DA1" w14:textId="77777777" w:rsidR="00A078F3" w:rsidRDefault="00A078F3" w:rsidP="006F36F6">
      <w:pPr>
        <w:jc w:val="both"/>
        <w:rPr>
          <w:rFonts w:ascii="Arial" w:hAnsi="Arial" w:cs="Arial"/>
          <w:sz w:val="22"/>
          <w:szCs w:val="22"/>
        </w:rPr>
      </w:pPr>
    </w:p>
    <w:p w14:paraId="22747D3A" w14:textId="4BC1A164" w:rsidR="007B1D39" w:rsidRDefault="00A078F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C.</w:t>
      </w:r>
      <w:r w:rsidR="007B1D39">
        <w:rPr>
          <w:rFonts w:ascii="Arial" w:hAnsi="Arial" w:cs="Arial"/>
          <w:sz w:val="22"/>
          <w:szCs w:val="22"/>
        </w:rPr>
        <w:t xml:space="preserve"> Quantification of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 w:rsidR="007B1D39">
        <w:rPr>
          <w:rFonts w:ascii="Arial" w:hAnsi="Arial" w:cs="Arial"/>
          <w:sz w:val="22"/>
          <w:szCs w:val="22"/>
        </w:rPr>
        <w:t xml:space="preserve">protein levels </w:t>
      </w:r>
      <w:r w:rsidR="007D065F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7B1D39">
        <w:rPr>
          <w:rFonts w:ascii="Arial" w:hAnsi="Arial" w:cs="Arial"/>
          <w:sz w:val="22"/>
          <w:szCs w:val="22"/>
        </w:rPr>
        <w:t>TgCPL</w:t>
      </w:r>
      <w:proofErr w:type="spellEnd"/>
      <w:r w:rsidR="007B1D3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7B1D39">
        <w:rPr>
          <w:rFonts w:ascii="Arial" w:hAnsi="Arial" w:cs="Arial"/>
          <w:sz w:val="22"/>
          <w:szCs w:val="22"/>
        </w:rPr>
        <w:t>TgCPB</w:t>
      </w:r>
      <w:proofErr w:type="spellEnd"/>
      <w:r w:rsidR="007B1D39">
        <w:rPr>
          <w:rFonts w:ascii="Arial" w:hAnsi="Arial" w:cs="Arial"/>
          <w:sz w:val="22"/>
          <w:szCs w:val="22"/>
        </w:rPr>
        <w:t xml:space="preserve"> in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 w:rsidR="007B1D39">
        <w:rPr>
          <w:rFonts w:ascii="Arial" w:hAnsi="Arial" w:cs="Arial"/>
          <w:sz w:val="22"/>
          <w:szCs w:val="22"/>
        </w:rPr>
        <w:t xml:space="preserve">parasite lysate. Expression of TgCPL and TgCPB was </w:t>
      </w:r>
      <w:r w:rsidR="007D065F">
        <w:rPr>
          <w:rFonts w:ascii="Arial" w:hAnsi="Arial" w:cs="Arial"/>
          <w:sz w:val="22"/>
          <w:szCs w:val="22"/>
        </w:rPr>
        <w:t xml:space="preserve">normalized </w:t>
      </w:r>
      <w:r w:rsidR="007B1D39">
        <w:rPr>
          <w:rFonts w:ascii="Arial" w:hAnsi="Arial" w:cs="Arial"/>
          <w:sz w:val="22"/>
          <w:szCs w:val="22"/>
        </w:rPr>
        <w:t xml:space="preserve">against </w:t>
      </w:r>
      <w:r w:rsidR="007D065F">
        <w:rPr>
          <w:rFonts w:ascii="Arial" w:hAnsi="Arial" w:cs="Arial"/>
          <w:sz w:val="22"/>
          <w:szCs w:val="22"/>
        </w:rPr>
        <w:t xml:space="preserve">the </w:t>
      </w:r>
      <w:r w:rsidR="007B1D39">
        <w:rPr>
          <w:rFonts w:ascii="Arial" w:hAnsi="Arial" w:cs="Arial"/>
          <w:sz w:val="22"/>
          <w:szCs w:val="22"/>
        </w:rPr>
        <w:t xml:space="preserve">TgActin level. The data are </w:t>
      </w:r>
      <w:r w:rsidR="007B1D39" w:rsidRPr="00E67955">
        <w:rPr>
          <w:rFonts w:ascii="Arial" w:hAnsi="Arial" w:cs="Arial"/>
          <w:sz w:val="22"/>
          <w:szCs w:val="22"/>
        </w:rPr>
        <w:t xml:space="preserve">presented as mean </w:t>
      </w:r>
      <w:r w:rsidR="007B1D39" w:rsidRPr="00E67955">
        <w:rPr>
          <w:rFonts w:ascii="Arial" w:hAnsi="Arial" w:cs="Arial"/>
          <w:sz w:val="22"/>
          <w:szCs w:val="22"/>
        </w:rPr>
        <w:sym w:font="Symbol" w:char="F0B1"/>
      </w:r>
      <w:r w:rsidR="007B1D39" w:rsidRPr="00E67955">
        <w:rPr>
          <w:rFonts w:ascii="Arial" w:hAnsi="Arial" w:cs="Arial"/>
          <w:sz w:val="22"/>
          <w:szCs w:val="22"/>
        </w:rPr>
        <w:t xml:space="preserve"> S</w:t>
      </w:r>
      <w:r w:rsidR="007B1D39">
        <w:rPr>
          <w:rFonts w:ascii="Arial" w:hAnsi="Arial" w:cs="Arial"/>
          <w:sz w:val="22"/>
          <w:szCs w:val="22"/>
        </w:rPr>
        <w:t>D.</w:t>
      </w:r>
    </w:p>
    <w:p w14:paraId="69F4D556" w14:textId="77777777" w:rsidR="007B1D39" w:rsidRPr="00F20063" w:rsidRDefault="007B1D39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</w:t>
      </w:r>
      <w:r>
        <w:rPr>
          <w:rFonts w:ascii="Arial" w:hAnsi="Arial" w:cs="Arial"/>
          <w:sz w:val="22"/>
          <w:szCs w:val="22"/>
          <w:u w:val="single"/>
        </w:rPr>
        <w:t>CPL/TgActin</w:t>
      </w:r>
    </w:p>
    <w:p w14:paraId="70A93814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0.87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0.10</w:t>
      </w:r>
    </w:p>
    <w:p w14:paraId="26D9506D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2F794B">
        <w:rPr>
          <w:rFonts w:ascii="Arial" w:hAnsi="Arial" w:cs="Arial"/>
          <w:sz w:val="22"/>
          <w:szCs w:val="22"/>
        </w:rPr>
        <w:t>0.51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2F79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</w:p>
    <w:p w14:paraId="79EF347E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2F794B">
        <w:rPr>
          <w:rFonts w:ascii="Arial" w:hAnsi="Arial" w:cs="Arial"/>
          <w:sz w:val="22"/>
          <w:szCs w:val="22"/>
        </w:rPr>
        <w:t>0.85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2F794B">
        <w:rPr>
          <w:rFonts w:ascii="Arial" w:hAnsi="Arial" w:cs="Arial"/>
          <w:sz w:val="22"/>
          <w:szCs w:val="22"/>
        </w:rPr>
        <w:t>0.26</w:t>
      </w:r>
    </w:p>
    <w:p w14:paraId="68BDD03D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</w:p>
    <w:p w14:paraId="54EAA7C6" w14:textId="77777777" w:rsidR="007B1D39" w:rsidRPr="00F20063" w:rsidRDefault="007B1D39" w:rsidP="006F36F6">
      <w:pPr>
        <w:jc w:val="both"/>
        <w:rPr>
          <w:rFonts w:ascii="Arial" w:hAnsi="Arial" w:cs="Arial"/>
          <w:sz w:val="22"/>
          <w:szCs w:val="22"/>
          <w:u w:val="single"/>
        </w:rPr>
      </w:pPr>
      <w:r w:rsidRPr="00F20063">
        <w:rPr>
          <w:rFonts w:ascii="Arial" w:hAnsi="Arial" w:cs="Arial"/>
          <w:sz w:val="22"/>
          <w:szCs w:val="22"/>
          <w:u w:val="single"/>
        </w:rPr>
        <w:t>Tg</w:t>
      </w:r>
      <w:r>
        <w:rPr>
          <w:rFonts w:ascii="Arial" w:hAnsi="Arial" w:cs="Arial"/>
          <w:sz w:val="22"/>
          <w:szCs w:val="22"/>
          <w:u w:val="single"/>
        </w:rPr>
        <w:t>CPB/TgActin</w:t>
      </w:r>
    </w:p>
    <w:p w14:paraId="49333B2F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2F794B">
        <w:rPr>
          <w:rFonts w:ascii="Arial" w:hAnsi="Arial" w:cs="Arial"/>
          <w:sz w:val="22"/>
          <w:szCs w:val="22"/>
        </w:rPr>
        <w:t>1.84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0.2</w:t>
      </w:r>
      <w:r w:rsidR="002F794B">
        <w:rPr>
          <w:rFonts w:ascii="Arial" w:hAnsi="Arial" w:cs="Arial"/>
          <w:sz w:val="22"/>
          <w:szCs w:val="22"/>
        </w:rPr>
        <w:t>8</w:t>
      </w:r>
    </w:p>
    <w:p w14:paraId="4D725543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2F794B">
        <w:rPr>
          <w:rFonts w:ascii="Arial" w:hAnsi="Arial" w:cs="Arial"/>
          <w:sz w:val="22"/>
          <w:szCs w:val="22"/>
        </w:rPr>
        <w:t>0.74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</w:t>
      </w:r>
      <w:r w:rsidR="002F794B">
        <w:rPr>
          <w:rFonts w:ascii="Arial" w:hAnsi="Arial" w:cs="Arial"/>
          <w:sz w:val="22"/>
          <w:szCs w:val="22"/>
        </w:rPr>
        <w:t>24</w:t>
      </w:r>
    </w:p>
    <w:p w14:paraId="363DC75A" w14:textId="77777777" w:rsidR="007B1D39" w:rsidRDefault="007B1D3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2F794B">
        <w:rPr>
          <w:rFonts w:ascii="Arial" w:hAnsi="Arial" w:cs="Arial"/>
          <w:sz w:val="22"/>
          <w:szCs w:val="22"/>
        </w:rPr>
        <w:t>1.9</w:t>
      </w:r>
      <w:r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2F794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2F794B">
        <w:rPr>
          <w:rFonts w:ascii="Arial" w:hAnsi="Arial" w:cs="Arial"/>
          <w:sz w:val="22"/>
          <w:szCs w:val="22"/>
        </w:rPr>
        <w:t>58</w:t>
      </w:r>
    </w:p>
    <w:p w14:paraId="7B15A3A1" w14:textId="77777777" w:rsidR="00A078F3" w:rsidRDefault="00A078F3" w:rsidP="006F36F6">
      <w:pPr>
        <w:jc w:val="both"/>
        <w:rPr>
          <w:rFonts w:ascii="Arial" w:hAnsi="Arial" w:cs="Arial"/>
          <w:sz w:val="22"/>
          <w:szCs w:val="22"/>
        </w:rPr>
      </w:pPr>
    </w:p>
    <w:p w14:paraId="083352D3" w14:textId="77777777" w:rsidR="009B1B9A" w:rsidRPr="00F84F2C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F84F2C">
        <w:rPr>
          <w:rFonts w:ascii="Arial" w:hAnsi="Arial" w:cs="Arial"/>
          <w:b/>
          <w:sz w:val="22"/>
          <w:szCs w:val="22"/>
        </w:rPr>
        <w:t xml:space="preserve">Figure 6. </w:t>
      </w:r>
    </w:p>
    <w:p w14:paraId="33FD1B88" w14:textId="2F2CC542" w:rsidR="00823C06" w:rsidRDefault="00A078F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B.</w:t>
      </w:r>
      <w:r w:rsidR="00823C06">
        <w:rPr>
          <w:rFonts w:ascii="Arial" w:hAnsi="Arial" w:cs="Arial"/>
          <w:sz w:val="22"/>
          <w:szCs w:val="22"/>
        </w:rPr>
        <w:t xml:space="preserve"> Measurement of the VAC sizes</w:t>
      </w:r>
      <w:r w:rsidR="007D065F">
        <w:rPr>
          <w:rFonts w:ascii="Arial" w:hAnsi="Arial" w:cs="Arial"/>
          <w:sz w:val="22"/>
          <w:szCs w:val="22"/>
        </w:rPr>
        <w:t xml:space="preserve"> (TgCPB and TgCPL staining)</w:t>
      </w:r>
      <w:r w:rsidR="00823C06">
        <w:rPr>
          <w:rFonts w:ascii="Arial" w:hAnsi="Arial" w:cs="Arial"/>
          <w:sz w:val="22"/>
          <w:szCs w:val="22"/>
        </w:rPr>
        <w:t xml:space="preserve"> in the ∆</w:t>
      </w:r>
      <w:proofErr w:type="spellStart"/>
      <w:r w:rsidR="00823C06" w:rsidRPr="00823C06">
        <w:rPr>
          <w:rFonts w:ascii="Arial" w:hAnsi="Arial" w:cs="Arial"/>
          <w:i/>
          <w:sz w:val="22"/>
          <w:szCs w:val="22"/>
        </w:rPr>
        <w:t>crt</w:t>
      </w:r>
      <w:r w:rsidR="00823C06">
        <w:rPr>
          <w:rFonts w:ascii="Arial" w:hAnsi="Arial" w:cs="Arial"/>
          <w:sz w:val="22"/>
          <w:szCs w:val="22"/>
        </w:rPr>
        <w:t>∆</w:t>
      </w:r>
      <w:r w:rsidR="00823C06" w:rsidRPr="00823C06">
        <w:rPr>
          <w:rFonts w:ascii="Arial" w:hAnsi="Arial" w:cs="Arial"/>
          <w:i/>
          <w:sz w:val="22"/>
          <w:szCs w:val="22"/>
        </w:rPr>
        <w:t>cpl</w:t>
      </w:r>
      <w:proofErr w:type="spellEnd"/>
      <w:r w:rsidR="00823C06">
        <w:rPr>
          <w:rFonts w:ascii="Arial" w:hAnsi="Arial" w:cs="Arial"/>
          <w:sz w:val="22"/>
          <w:szCs w:val="22"/>
        </w:rPr>
        <w:t>, ∆</w:t>
      </w:r>
      <w:proofErr w:type="spellStart"/>
      <w:r w:rsidR="00823C06" w:rsidRPr="00823C06">
        <w:rPr>
          <w:rFonts w:ascii="Arial" w:hAnsi="Arial" w:cs="Arial"/>
          <w:i/>
          <w:sz w:val="22"/>
          <w:szCs w:val="22"/>
        </w:rPr>
        <w:t>crt</w:t>
      </w:r>
      <w:r w:rsidR="00823C06">
        <w:rPr>
          <w:rFonts w:ascii="Arial" w:hAnsi="Arial" w:cs="Arial"/>
          <w:sz w:val="22"/>
          <w:szCs w:val="22"/>
        </w:rPr>
        <w:t>∆</w:t>
      </w:r>
      <w:r w:rsidR="00823C06" w:rsidRPr="00823C06">
        <w:rPr>
          <w:rFonts w:ascii="Arial" w:hAnsi="Arial" w:cs="Arial"/>
          <w:i/>
          <w:sz w:val="22"/>
          <w:szCs w:val="22"/>
        </w:rPr>
        <w:t>cpb</w:t>
      </w:r>
      <w:proofErr w:type="spellEnd"/>
      <w:r w:rsidR="00823C06">
        <w:rPr>
          <w:rFonts w:ascii="Arial" w:hAnsi="Arial" w:cs="Arial"/>
          <w:sz w:val="22"/>
          <w:szCs w:val="22"/>
        </w:rPr>
        <w:t>, and ∆</w:t>
      </w:r>
      <w:r w:rsidR="00823C06" w:rsidRPr="00823C06">
        <w:rPr>
          <w:rFonts w:ascii="Arial" w:hAnsi="Arial" w:cs="Arial"/>
          <w:i/>
          <w:sz w:val="22"/>
          <w:szCs w:val="22"/>
        </w:rPr>
        <w:t>crt</w:t>
      </w:r>
      <w:r w:rsidR="00823C06">
        <w:rPr>
          <w:rFonts w:ascii="Arial" w:hAnsi="Arial" w:cs="Arial"/>
          <w:sz w:val="22"/>
          <w:szCs w:val="22"/>
        </w:rPr>
        <w:t>∆</w:t>
      </w:r>
      <w:r w:rsidR="00823C06" w:rsidRPr="00823C06">
        <w:rPr>
          <w:rFonts w:ascii="Arial" w:hAnsi="Arial" w:cs="Arial"/>
          <w:i/>
          <w:sz w:val="22"/>
          <w:szCs w:val="22"/>
        </w:rPr>
        <w:t>sub1</w:t>
      </w:r>
      <w:r w:rsidR="00823C06">
        <w:rPr>
          <w:rFonts w:ascii="Arial" w:hAnsi="Arial" w:cs="Arial"/>
          <w:sz w:val="22"/>
          <w:szCs w:val="22"/>
        </w:rPr>
        <w:t xml:space="preserve"> parasites. Please refer </w:t>
      </w:r>
      <w:r w:rsidR="007D065F">
        <w:rPr>
          <w:rFonts w:ascii="Arial" w:hAnsi="Arial" w:cs="Arial"/>
          <w:sz w:val="22"/>
          <w:szCs w:val="22"/>
        </w:rPr>
        <w:t xml:space="preserve">to </w:t>
      </w:r>
      <w:r w:rsidR="00823C06">
        <w:rPr>
          <w:rFonts w:ascii="Arial" w:hAnsi="Arial" w:cs="Arial"/>
          <w:sz w:val="22"/>
          <w:szCs w:val="22"/>
        </w:rPr>
        <w:t xml:space="preserve">the mean </w:t>
      </w:r>
      <w:r w:rsidR="00823C06">
        <w:rPr>
          <w:rFonts w:ascii="Arial" w:hAnsi="Arial" w:cs="Arial"/>
          <w:sz w:val="22"/>
          <w:szCs w:val="22"/>
        </w:rPr>
        <w:sym w:font="Symbol" w:char="F0B1"/>
      </w:r>
      <w:r w:rsidR="00823C06">
        <w:rPr>
          <w:rFonts w:ascii="Arial" w:hAnsi="Arial" w:cs="Arial"/>
          <w:sz w:val="22"/>
          <w:szCs w:val="22"/>
        </w:rPr>
        <w:t xml:space="preserve"> SEM</w:t>
      </w:r>
      <w:r w:rsidR="007D065F">
        <w:rPr>
          <w:rFonts w:ascii="Arial" w:hAnsi="Arial" w:cs="Arial"/>
          <w:sz w:val="22"/>
          <w:szCs w:val="22"/>
        </w:rPr>
        <w:t xml:space="preserve"> listed</w:t>
      </w:r>
      <w:r w:rsidR="00823C06">
        <w:rPr>
          <w:rFonts w:ascii="Arial" w:hAnsi="Arial" w:cs="Arial"/>
          <w:sz w:val="22"/>
          <w:szCs w:val="22"/>
        </w:rPr>
        <w:t xml:space="preserve"> in the figure.</w:t>
      </w:r>
    </w:p>
    <w:p w14:paraId="1015F0B3" w14:textId="77777777" w:rsidR="00A078F3" w:rsidRDefault="00A078F3" w:rsidP="006F36F6">
      <w:pPr>
        <w:jc w:val="both"/>
        <w:rPr>
          <w:rFonts w:ascii="Arial" w:hAnsi="Arial" w:cs="Arial"/>
          <w:sz w:val="22"/>
          <w:szCs w:val="22"/>
        </w:rPr>
      </w:pPr>
    </w:p>
    <w:p w14:paraId="34BFB0A9" w14:textId="77777777" w:rsidR="00A078F3" w:rsidRDefault="00A078F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C.</w:t>
      </w:r>
      <w:r w:rsidR="00823C06">
        <w:rPr>
          <w:rFonts w:ascii="Arial" w:hAnsi="Arial" w:cs="Arial"/>
          <w:sz w:val="22"/>
          <w:szCs w:val="22"/>
        </w:rPr>
        <w:t xml:space="preserve"> Percentage of parasites showing co-localization of the VAC and ELC. Data are </w:t>
      </w:r>
      <w:r w:rsidR="00823C06" w:rsidRPr="00E67955">
        <w:rPr>
          <w:rFonts w:ascii="Arial" w:hAnsi="Arial" w:cs="Arial"/>
          <w:sz w:val="22"/>
          <w:szCs w:val="22"/>
        </w:rPr>
        <w:t xml:space="preserve">presented as mean </w:t>
      </w:r>
      <w:r w:rsidR="00823C06" w:rsidRPr="00E67955">
        <w:rPr>
          <w:rFonts w:ascii="Arial" w:hAnsi="Arial" w:cs="Arial"/>
          <w:sz w:val="22"/>
          <w:szCs w:val="22"/>
        </w:rPr>
        <w:sym w:font="Symbol" w:char="F0B1"/>
      </w:r>
      <w:r w:rsidR="00823C06" w:rsidRPr="00E67955">
        <w:rPr>
          <w:rFonts w:ascii="Arial" w:hAnsi="Arial" w:cs="Arial"/>
          <w:sz w:val="22"/>
          <w:szCs w:val="22"/>
        </w:rPr>
        <w:t xml:space="preserve"> S</w:t>
      </w:r>
      <w:r w:rsidR="00823C06">
        <w:rPr>
          <w:rFonts w:ascii="Arial" w:hAnsi="Arial" w:cs="Arial"/>
          <w:sz w:val="22"/>
          <w:szCs w:val="22"/>
        </w:rPr>
        <w:t>D.</w:t>
      </w:r>
    </w:p>
    <w:p w14:paraId="38E90EA0" w14:textId="77777777" w:rsidR="00823C06" w:rsidRDefault="00823C0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E65220">
        <w:rPr>
          <w:rFonts w:ascii="Arial" w:hAnsi="Arial" w:cs="Arial"/>
          <w:sz w:val="22"/>
          <w:szCs w:val="22"/>
        </w:rPr>
        <w:t xml:space="preserve">19.1% </w:t>
      </w:r>
      <w:r w:rsidR="00E65220">
        <w:rPr>
          <w:rFonts w:ascii="Arial" w:hAnsi="Arial" w:cs="Arial"/>
          <w:sz w:val="22"/>
          <w:szCs w:val="22"/>
        </w:rPr>
        <w:sym w:font="Symbol" w:char="F0B1"/>
      </w:r>
      <w:r w:rsidR="00E65220">
        <w:rPr>
          <w:rFonts w:ascii="Arial" w:hAnsi="Arial" w:cs="Arial"/>
          <w:sz w:val="22"/>
          <w:szCs w:val="22"/>
        </w:rPr>
        <w:t xml:space="preserve"> 5.4%</w:t>
      </w:r>
    </w:p>
    <w:p w14:paraId="5FE2D1B0" w14:textId="77777777" w:rsidR="00823C06" w:rsidRDefault="00823C0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E65220">
        <w:rPr>
          <w:rFonts w:ascii="Arial" w:hAnsi="Arial" w:cs="Arial"/>
          <w:sz w:val="22"/>
          <w:szCs w:val="22"/>
        </w:rPr>
        <w:t xml:space="preserve">62.5% </w:t>
      </w:r>
      <w:r w:rsidR="00E65220">
        <w:rPr>
          <w:rFonts w:ascii="Arial" w:hAnsi="Arial" w:cs="Arial"/>
          <w:sz w:val="22"/>
          <w:szCs w:val="22"/>
        </w:rPr>
        <w:sym w:font="Symbol" w:char="F0B1"/>
      </w:r>
      <w:r w:rsidR="00E65220">
        <w:rPr>
          <w:rFonts w:ascii="Arial" w:hAnsi="Arial" w:cs="Arial"/>
          <w:sz w:val="22"/>
          <w:szCs w:val="22"/>
        </w:rPr>
        <w:t xml:space="preserve"> 4.1%</w:t>
      </w:r>
    </w:p>
    <w:p w14:paraId="1B93244E" w14:textId="77777777" w:rsidR="00823C06" w:rsidRDefault="00823C0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E65220">
        <w:rPr>
          <w:rFonts w:ascii="Arial" w:hAnsi="Arial" w:cs="Arial"/>
          <w:sz w:val="22"/>
          <w:szCs w:val="22"/>
        </w:rPr>
        <w:t xml:space="preserve">25.1% </w:t>
      </w:r>
      <w:r w:rsidR="00E65220">
        <w:rPr>
          <w:rFonts w:ascii="Arial" w:hAnsi="Arial" w:cs="Arial"/>
          <w:sz w:val="22"/>
          <w:szCs w:val="22"/>
        </w:rPr>
        <w:sym w:font="Symbol" w:char="F0B1"/>
      </w:r>
      <w:r w:rsidR="00E65220">
        <w:rPr>
          <w:rFonts w:ascii="Arial" w:hAnsi="Arial" w:cs="Arial"/>
          <w:sz w:val="22"/>
          <w:szCs w:val="22"/>
        </w:rPr>
        <w:t xml:space="preserve"> 7.6%</w:t>
      </w:r>
    </w:p>
    <w:p w14:paraId="76E4963B" w14:textId="77777777" w:rsidR="00E65220" w:rsidRDefault="00823C0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proofErr w:type="spellStart"/>
      <w:r>
        <w:rPr>
          <w:rFonts w:ascii="Arial" w:hAnsi="Arial" w:cs="Arial"/>
          <w:i/>
          <w:sz w:val="22"/>
          <w:szCs w:val="22"/>
        </w:rPr>
        <w:t>crt∆cp</w:t>
      </w:r>
      <w:r w:rsidR="00E65220">
        <w:rPr>
          <w:rFonts w:ascii="Arial" w:hAnsi="Arial" w:cs="Arial"/>
          <w:i/>
          <w:sz w:val="22"/>
          <w:szCs w:val="22"/>
        </w:rPr>
        <w:t>b</w:t>
      </w:r>
      <w:proofErr w:type="spellEnd"/>
      <w:r w:rsidR="00E65220">
        <w:rPr>
          <w:rFonts w:ascii="Arial" w:hAnsi="Arial" w:cs="Arial"/>
          <w:sz w:val="22"/>
          <w:szCs w:val="22"/>
        </w:rPr>
        <w:t xml:space="preserve">: 44.2% </w:t>
      </w:r>
      <w:r w:rsidR="00E65220">
        <w:rPr>
          <w:rFonts w:ascii="Arial" w:hAnsi="Arial" w:cs="Arial"/>
          <w:sz w:val="22"/>
          <w:szCs w:val="22"/>
        </w:rPr>
        <w:sym w:font="Symbol" w:char="F0B1"/>
      </w:r>
      <w:r w:rsidR="00E65220">
        <w:rPr>
          <w:rFonts w:ascii="Arial" w:hAnsi="Arial" w:cs="Arial"/>
          <w:sz w:val="22"/>
          <w:szCs w:val="22"/>
        </w:rPr>
        <w:t xml:space="preserve"> 6.3%</w:t>
      </w:r>
    </w:p>
    <w:p w14:paraId="3A6443BB" w14:textId="77777777" w:rsidR="00A078F3" w:rsidRPr="00E65220" w:rsidRDefault="00A078F3" w:rsidP="006F36F6">
      <w:pPr>
        <w:jc w:val="both"/>
        <w:rPr>
          <w:rFonts w:ascii="Arial" w:hAnsi="Arial" w:cs="Arial"/>
          <w:sz w:val="22"/>
          <w:szCs w:val="22"/>
        </w:rPr>
      </w:pPr>
    </w:p>
    <w:p w14:paraId="33871ECC" w14:textId="1CFDACB4" w:rsidR="00E65220" w:rsidRPr="006F36F6" w:rsidRDefault="00A078F3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F.</w:t>
      </w:r>
      <w:r w:rsidR="00E65220">
        <w:rPr>
          <w:rFonts w:ascii="Arial" w:hAnsi="Arial" w:cs="Arial"/>
          <w:sz w:val="22"/>
          <w:szCs w:val="22"/>
        </w:rPr>
        <w:t xml:space="preserve"> Invasion efficiency evaluation of ∆</w:t>
      </w:r>
      <w:proofErr w:type="spellStart"/>
      <w:r w:rsidR="00E65220" w:rsidRPr="00E65220">
        <w:rPr>
          <w:rFonts w:ascii="Arial" w:hAnsi="Arial" w:cs="Arial"/>
          <w:i/>
          <w:sz w:val="22"/>
          <w:szCs w:val="22"/>
        </w:rPr>
        <w:t>crt</w:t>
      </w:r>
      <w:r w:rsidR="00E65220">
        <w:rPr>
          <w:rFonts w:ascii="Arial" w:hAnsi="Arial" w:cs="Arial"/>
          <w:sz w:val="22"/>
          <w:szCs w:val="22"/>
        </w:rPr>
        <w:t>∆</w:t>
      </w:r>
      <w:r w:rsidR="00E65220" w:rsidRPr="00E65220">
        <w:rPr>
          <w:rFonts w:ascii="Arial" w:hAnsi="Arial" w:cs="Arial"/>
          <w:i/>
          <w:sz w:val="22"/>
          <w:szCs w:val="22"/>
        </w:rPr>
        <w:t>cpb</w:t>
      </w:r>
      <w:proofErr w:type="spellEnd"/>
      <w:r w:rsidR="00E65220">
        <w:rPr>
          <w:rFonts w:ascii="Arial" w:hAnsi="Arial" w:cs="Arial"/>
          <w:sz w:val="22"/>
          <w:szCs w:val="22"/>
        </w:rPr>
        <w:t xml:space="preserve"> at 30 min post-infection</w:t>
      </w:r>
      <w:r w:rsidR="00E65220" w:rsidRPr="006F36F6">
        <w:rPr>
          <w:rFonts w:ascii="Arial" w:hAnsi="Arial" w:cs="Arial"/>
          <w:color w:val="000000" w:themeColor="text1"/>
          <w:sz w:val="22"/>
          <w:szCs w:val="22"/>
        </w:rPr>
        <w:t xml:space="preserve">. Please refer </w:t>
      </w:r>
      <w:r w:rsidR="00FF0E20" w:rsidRPr="006F36F6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E65220" w:rsidRPr="006F36F6">
        <w:rPr>
          <w:rFonts w:ascii="Arial" w:hAnsi="Arial" w:cs="Arial"/>
          <w:color w:val="000000" w:themeColor="text1"/>
          <w:sz w:val="22"/>
          <w:szCs w:val="22"/>
        </w:rPr>
        <w:t xml:space="preserve">the mean </w:t>
      </w:r>
      <w:r w:rsidR="00E65220" w:rsidRPr="006F36F6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="00E65220" w:rsidRPr="006F36F6">
        <w:rPr>
          <w:rFonts w:ascii="Arial" w:hAnsi="Arial" w:cs="Arial"/>
          <w:color w:val="000000" w:themeColor="text1"/>
          <w:sz w:val="22"/>
          <w:szCs w:val="22"/>
        </w:rPr>
        <w:t xml:space="preserve"> SD</w:t>
      </w:r>
      <w:r w:rsidR="00FF0E20" w:rsidRPr="006F36F6">
        <w:rPr>
          <w:rFonts w:ascii="Arial" w:hAnsi="Arial" w:cs="Arial"/>
          <w:color w:val="000000" w:themeColor="text1"/>
          <w:sz w:val="22"/>
          <w:szCs w:val="22"/>
        </w:rPr>
        <w:t xml:space="preserve"> listed</w:t>
      </w:r>
      <w:r w:rsidR="00E65220" w:rsidRPr="006F36F6">
        <w:rPr>
          <w:rFonts w:ascii="Arial" w:hAnsi="Arial" w:cs="Arial"/>
          <w:color w:val="000000" w:themeColor="text1"/>
          <w:sz w:val="22"/>
          <w:szCs w:val="22"/>
        </w:rPr>
        <w:t xml:space="preserve"> in the figure caption.</w:t>
      </w:r>
    </w:p>
    <w:p w14:paraId="61B544FC" w14:textId="77777777" w:rsidR="009B1B9A" w:rsidRPr="006F36F6" w:rsidRDefault="009B1B9A" w:rsidP="006F36F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245F54" w14:textId="77777777" w:rsidR="009B1B9A" w:rsidRPr="00F84F2C" w:rsidRDefault="009B1B9A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F84F2C">
        <w:rPr>
          <w:rFonts w:ascii="Arial" w:hAnsi="Arial" w:cs="Arial"/>
          <w:b/>
          <w:sz w:val="22"/>
          <w:szCs w:val="22"/>
        </w:rPr>
        <w:t xml:space="preserve">Figure 7. </w:t>
      </w:r>
    </w:p>
    <w:p w14:paraId="4869BC95" w14:textId="5168C5D9" w:rsidR="00E65220" w:rsidRDefault="00A078F3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B.</w:t>
      </w:r>
      <w:r w:rsidR="00E65220" w:rsidRPr="00E65220">
        <w:rPr>
          <w:rFonts w:ascii="Arial" w:hAnsi="Arial" w:cs="Arial"/>
          <w:sz w:val="22"/>
          <w:szCs w:val="22"/>
        </w:rPr>
        <w:t xml:space="preserve"> </w:t>
      </w:r>
      <w:r w:rsidR="00E65220">
        <w:rPr>
          <w:rFonts w:ascii="Arial" w:hAnsi="Arial" w:cs="Arial"/>
          <w:sz w:val="22"/>
          <w:szCs w:val="22"/>
        </w:rPr>
        <w:t>Measurement of the VAC sizes in the WT, ∆</w:t>
      </w:r>
      <w:r w:rsidR="00E65220" w:rsidRPr="00823C06">
        <w:rPr>
          <w:rFonts w:ascii="Arial" w:hAnsi="Arial" w:cs="Arial"/>
          <w:i/>
          <w:sz w:val="22"/>
          <w:szCs w:val="22"/>
        </w:rPr>
        <w:t>crt</w:t>
      </w:r>
      <w:r w:rsidR="00E65220">
        <w:rPr>
          <w:rFonts w:ascii="Arial" w:hAnsi="Arial" w:cs="Arial"/>
          <w:sz w:val="22"/>
          <w:szCs w:val="22"/>
        </w:rPr>
        <w:t>, ∆</w:t>
      </w:r>
      <w:r w:rsidR="00E65220" w:rsidRPr="00E65220">
        <w:rPr>
          <w:rFonts w:ascii="Arial" w:hAnsi="Arial" w:cs="Arial"/>
          <w:sz w:val="22"/>
          <w:szCs w:val="22"/>
        </w:rPr>
        <w:t>crtCRT</w:t>
      </w:r>
      <w:r w:rsidR="00E65220">
        <w:rPr>
          <w:rFonts w:ascii="Arial" w:hAnsi="Arial" w:cs="Arial"/>
          <w:sz w:val="22"/>
          <w:szCs w:val="22"/>
        </w:rPr>
        <w:t>, and ∆</w:t>
      </w:r>
      <w:r w:rsidR="00E65220" w:rsidRPr="00E65220">
        <w:rPr>
          <w:rFonts w:ascii="Arial" w:hAnsi="Arial" w:cs="Arial"/>
          <w:i/>
          <w:sz w:val="22"/>
          <w:szCs w:val="22"/>
        </w:rPr>
        <w:t>crtCRT</w:t>
      </w:r>
      <w:r w:rsidR="00E65220" w:rsidRPr="00E65220">
        <w:rPr>
          <w:rFonts w:ascii="Arial" w:hAnsi="Arial" w:cs="Arial"/>
          <w:i/>
          <w:sz w:val="22"/>
          <w:szCs w:val="22"/>
          <w:vertAlign w:val="superscript"/>
        </w:rPr>
        <w:t>T369K</w:t>
      </w:r>
      <w:r w:rsidR="00E65220">
        <w:rPr>
          <w:rFonts w:ascii="Arial" w:hAnsi="Arial" w:cs="Arial"/>
          <w:sz w:val="22"/>
          <w:szCs w:val="22"/>
        </w:rPr>
        <w:t xml:space="preserve"> parasites. Please refer </w:t>
      </w:r>
      <w:r w:rsidR="00BC167D">
        <w:rPr>
          <w:rFonts w:ascii="Arial" w:hAnsi="Arial" w:cs="Arial"/>
          <w:sz w:val="22"/>
          <w:szCs w:val="22"/>
        </w:rPr>
        <w:t xml:space="preserve">to </w:t>
      </w:r>
      <w:r w:rsidR="00E65220">
        <w:rPr>
          <w:rFonts w:ascii="Arial" w:hAnsi="Arial" w:cs="Arial"/>
          <w:sz w:val="22"/>
          <w:szCs w:val="22"/>
        </w:rPr>
        <w:t xml:space="preserve">the mean </w:t>
      </w:r>
      <w:r w:rsidR="00E65220">
        <w:rPr>
          <w:rFonts w:ascii="Arial" w:hAnsi="Arial" w:cs="Arial"/>
          <w:sz w:val="22"/>
          <w:szCs w:val="22"/>
        </w:rPr>
        <w:sym w:font="Symbol" w:char="F0B1"/>
      </w:r>
      <w:r w:rsidR="00E65220">
        <w:rPr>
          <w:rFonts w:ascii="Arial" w:hAnsi="Arial" w:cs="Arial"/>
          <w:sz w:val="22"/>
          <w:szCs w:val="22"/>
        </w:rPr>
        <w:t xml:space="preserve"> SEM</w:t>
      </w:r>
      <w:r w:rsidR="00BC167D">
        <w:rPr>
          <w:rFonts w:ascii="Arial" w:hAnsi="Arial" w:cs="Arial"/>
          <w:sz w:val="22"/>
          <w:szCs w:val="22"/>
        </w:rPr>
        <w:t xml:space="preserve"> listed</w:t>
      </w:r>
      <w:r w:rsidR="00E65220">
        <w:rPr>
          <w:rFonts w:ascii="Arial" w:hAnsi="Arial" w:cs="Arial"/>
          <w:sz w:val="22"/>
          <w:szCs w:val="22"/>
        </w:rPr>
        <w:t xml:space="preserve"> in the figure.</w:t>
      </w:r>
    </w:p>
    <w:p w14:paraId="1B747A46" w14:textId="77777777" w:rsidR="00A078F3" w:rsidRDefault="00A078F3" w:rsidP="006F36F6">
      <w:pPr>
        <w:jc w:val="both"/>
        <w:rPr>
          <w:rFonts w:ascii="Arial" w:hAnsi="Arial" w:cs="Arial"/>
          <w:sz w:val="22"/>
          <w:szCs w:val="22"/>
        </w:rPr>
      </w:pPr>
    </w:p>
    <w:p w14:paraId="5E838740" w14:textId="77777777" w:rsidR="009B1B9A" w:rsidRPr="00E67955" w:rsidRDefault="009B1B9A" w:rsidP="006F36F6">
      <w:pPr>
        <w:jc w:val="both"/>
        <w:rPr>
          <w:rFonts w:ascii="Arial" w:hAnsi="Arial" w:cs="Arial"/>
          <w:sz w:val="22"/>
          <w:szCs w:val="22"/>
        </w:rPr>
      </w:pPr>
    </w:p>
    <w:p w14:paraId="76E88873" w14:textId="77777777" w:rsidR="00F84F2C" w:rsidRDefault="00F84F2C" w:rsidP="006F36F6">
      <w:pPr>
        <w:jc w:val="both"/>
        <w:rPr>
          <w:rFonts w:ascii="Arial" w:hAnsi="Arial" w:cs="Arial"/>
          <w:b/>
          <w:sz w:val="22"/>
          <w:szCs w:val="22"/>
        </w:rPr>
      </w:pPr>
    </w:p>
    <w:p w14:paraId="51C79AB0" w14:textId="77777777" w:rsidR="00E65220" w:rsidRDefault="00E65220" w:rsidP="006F36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18635F7" w14:textId="77777777" w:rsidR="005C43A9" w:rsidRDefault="009B1B9A" w:rsidP="006F36F6">
      <w:pPr>
        <w:jc w:val="both"/>
        <w:rPr>
          <w:rFonts w:ascii="Arial" w:hAnsi="Arial" w:cs="Arial"/>
          <w:sz w:val="22"/>
          <w:szCs w:val="22"/>
        </w:rPr>
      </w:pPr>
      <w:r w:rsidRPr="005C43A9">
        <w:rPr>
          <w:rFonts w:ascii="Arial" w:hAnsi="Arial" w:cs="Arial"/>
          <w:b/>
          <w:sz w:val="22"/>
          <w:szCs w:val="22"/>
        </w:rPr>
        <w:lastRenderedPageBreak/>
        <w:t>S1. Figure</w:t>
      </w:r>
      <w:r w:rsidRPr="00E67955">
        <w:rPr>
          <w:rFonts w:ascii="Arial" w:hAnsi="Arial" w:cs="Arial"/>
          <w:sz w:val="22"/>
          <w:szCs w:val="22"/>
        </w:rPr>
        <w:t xml:space="preserve">. </w:t>
      </w:r>
    </w:p>
    <w:p w14:paraId="44D13160" w14:textId="0DC93956" w:rsidR="009B1B9A" w:rsidRPr="00E67955" w:rsidRDefault="009B1B9A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Panel D. qPCR analysis of </w:t>
      </w:r>
      <w:r w:rsidR="00BC167D">
        <w:rPr>
          <w:rFonts w:ascii="Arial" w:hAnsi="Arial" w:cs="Arial"/>
          <w:sz w:val="22"/>
          <w:szCs w:val="22"/>
        </w:rPr>
        <w:t xml:space="preserve">the </w:t>
      </w:r>
      <w:r w:rsidRPr="00F414A1">
        <w:rPr>
          <w:rFonts w:ascii="Arial" w:hAnsi="Arial" w:cs="Arial"/>
          <w:i/>
          <w:sz w:val="22"/>
          <w:szCs w:val="22"/>
        </w:rPr>
        <w:t>TgCRT</w:t>
      </w:r>
      <w:r w:rsidRPr="00E67955">
        <w:rPr>
          <w:rFonts w:ascii="Arial" w:hAnsi="Arial" w:cs="Arial"/>
          <w:sz w:val="22"/>
          <w:szCs w:val="22"/>
        </w:rPr>
        <w:t xml:space="preserve"> transcript level.</w:t>
      </w:r>
      <w:r w:rsidR="00C66AC0" w:rsidRPr="00E67955">
        <w:rPr>
          <w:rFonts w:ascii="Arial" w:hAnsi="Arial" w:cs="Arial"/>
          <w:sz w:val="22"/>
          <w:szCs w:val="22"/>
        </w:rPr>
        <w:t xml:space="preserve"> Data are presented as mean </w:t>
      </w:r>
      <w:r w:rsidR="00C66AC0" w:rsidRPr="00E67955">
        <w:rPr>
          <w:rFonts w:ascii="Arial" w:hAnsi="Arial" w:cs="Arial"/>
          <w:sz w:val="22"/>
          <w:szCs w:val="22"/>
        </w:rPr>
        <w:sym w:font="Symbol" w:char="F0B1"/>
      </w:r>
      <w:r w:rsidR="00C66AC0" w:rsidRPr="00E67955">
        <w:rPr>
          <w:rFonts w:ascii="Arial" w:hAnsi="Arial" w:cs="Arial"/>
          <w:sz w:val="22"/>
          <w:szCs w:val="22"/>
        </w:rPr>
        <w:t xml:space="preserve"> SEM. </w:t>
      </w:r>
    </w:p>
    <w:p w14:paraId="28601867" w14:textId="77777777" w:rsidR="00304B59" w:rsidRPr="00E67955" w:rsidRDefault="00304B59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WT: 100.0%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E679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E67955">
        <w:rPr>
          <w:rFonts w:ascii="Arial" w:hAnsi="Arial" w:cs="Arial"/>
          <w:sz w:val="22"/>
          <w:szCs w:val="22"/>
        </w:rPr>
        <w:t>%</w:t>
      </w:r>
    </w:p>
    <w:p w14:paraId="0994E9CF" w14:textId="77777777" w:rsidR="00304B59" w:rsidRPr="00E67955" w:rsidRDefault="00304B59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0.11</w:t>
      </w:r>
      <w:r w:rsidRPr="00E67955">
        <w:rPr>
          <w:rFonts w:ascii="Arial" w:hAnsi="Arial" w:cs="Arial"/>
          <w:sz w:val="22"/>
          <w:szCs w:val="22"/>
        </w:rPr>
        <w:t xml:space="preserve">%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0.01</w:t>
      </w:r>
      <w:r w:rsidRPr="00E67955">
        <w:rPr>
          <w:rFonts w:ascii="Arial" w:hAnsi="Arial" w:cs="Arial"/>
          <w:sz w:val="22"/>
          <w:szCs w:val="22"/>
        </w:rPr>
        <w:t>%</w:t>
      </w:r>
    </w:p>
    <w:p w14:paraId="30DA5B21" w14:textId="77777777" w:rsidR="00304B59" w:rsidRDefault="00304B59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crtCRT</w:t>
      </w:r>
      <w:r w:rsidRPr="00E67955">
        <w:rPr>
          <w:rFonts w:ascii="Arial" w:hAnsi="Arial" w:cs="Arial"/>
          <w:sz w:val="22"/>
          <w:szCs w:val="22"/>
        </w:rPr>
        <w:t>: 1</w:t>
      </w:r>
      <w:r>
        <w:rPr>
          <w:rFonts w:ascii="Arial" w:hAnsi="Arial" w:cs="Arial"/>
          <w:sz w:val="22"/>
          <w:szCs w:val="22"/>
        </w:rPr>
        <w:t>01.0</w:t>
      </w:r>
      <w:r w:rsidRPr="00E67955">
        <w:rPr>
          <w:rFonts w:ascii="Arial" w:hAnsi="Arial" w:cs="Arial"/>
          <w:sz w:val="22"/>
          <w:szCs w:val="22"/>
        </w:rPr>
        <w:t xml:space="preserve">% </w:t>
      </w:r>
      <w:r w:rsidRPr="00E67955">
        <w:rPr>
          <w:rFonts w:ascii="Arial" w:hAnsi="Arial" w:cs="Arial"/>
          <w:sz w:val="22"/>
          <w:szCs w:val="22"/>
        </w:rPr>
        <w:sym w:font="Symbol" w:char="F0B1"/>
      </w:r>
      <w:r w:rsidRPr="00E6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24.8</w:t>
      </w:r>
      <w:r w:rsidRPr="00E67955">
        <w:rPr>
          <w:rFonts w:ascii="Arial" w:hAnsi="Arial" w:cs="Arial"/>
          <w:sz w:val="22"/>
          <w:szCs w:val="22"/>
        </w:rPr>
        <w:t xml:space="preserve">% </w:t>
      </w:r>
    </w:p>
    <w:p w14:paraId="43E6CBEB" w14:textId="77777777" w:rsidR="00E67955" w:rsidRDefault="00E67955" w:rsidP="006F36F6">
      <w:pPr>
        <w:jc w:val="both"/>
        <w:rPr>
          <w:rFonts w:ascii="Arial" w:hAnsi="Arial" w:cs="Arial"/>
          <w:sz w:val="22"/>
          <w:szCs w:val="22"/>
        </w:rPr>
      </w:pPr>
    </w:p>
    <w:p w14:paraId="0829C26D" w14:textId="77777777" w:rsidR="00E67955" w:rsidRPr="005C43A9" w:rsidRDefault="00E67955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5C43A9">
        <w:rPr>
          <w:rFonts w:ascii="Arial" w:hAnsi="Arial" w:cs="Arial"/>
          <w:b/>
          <w:sz w:val="22"/>
          <w:szCs w:val="22"/>
        </w:rPr>
        <w:t xml:space="preserve">S3. Figure. </w:t>
      </w:r>
    </w:p>
    <w:p w14:paraId="45149116" w14:textId="2D46C1E5" w:rsidR="00407EF4" w:rsidRDefault="00E67955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Panel </w:t>
      </w:r>
      <w:r>
        <w:rPr>
          <w:rFonts w:ascii="Arial" w:hAnsi="Arial" w:cs="Arial"/>
          <w:sz w:val="22"/>
          <w:szCs w:val="22"/>
        </w:rPr>
        <w:t>A</w:t>
      </w:r>
      <w:r w:rsidRPr="00E679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Parasite invasion </w:t>
      </w:r>
      <w:r w:rsidR="00407EF4">
        <w:rPr>
          <w:rFonts w:ascii="Arial" w:hAnsi="Arial" w:cs="Arial"/>
          <w:sz w:val="22"/>
          <w:szCs w:val="22"/>
        </w:rPr>
        <w:t xml:space="preserve">at </w:t>
      </w:r>
      <w:r w:rsidR="00223586">
        <w:rPr>
          <w:rFonts w:ascii="Arial" w:hAnsi="Arial" w:cs="Arial"/>
          <w:sz w:val="22"/>
          <w:szCs w:val="22"/>
        </w:rPr>
        <w:t>6</w:t>
      </w:r>
      <w:r w:rsidR="00407EF4">
        <w:rPr>
          <w:rFonts w:ascii="Arial" w:hAnsi="Arial" w:cs="Arial"/>
          <w:sz w:val="22"/>
          <w:szCs w:val="22"/>
        </w:rPr>
        <w:t>0 and 1</w:t>
      </w:r>
      <w:r w:rsidR="00223586">
        <w:rPr>
          <w:rFonts w:ascii="Arial" w:hAnsi="Arial" w:cs="Arial"/>
          <w:sz w:val="22"/>
          <w:szCs w:val="22"/>
        </w:rPr>
        <w:t>2</w:t>
      </w:r>
      <w:r w:rsidR="00407EF4">
        <w:rPr>
          <w:rFonts w:ascii="Arial" w:hAnsi="Arial" w:cs="Arial"/>
          <w:sz w:val="22"/>
          <w:szCs w:val="22"/>
        </w:rPr>
        <w:t xml:space="preserve">0 min post -infection. Please refer </w:t>
      </w:r>
      <w:r w:rsidR="00BC167D">
        <w:rPr>
          <w:rFonts w:ascii="Arial" w:hAnsi="Arial" w:cs="Arial"/>
          <w:sz w:val="22"/>
          <w:szCs w:val="22"/>
        </w:rPr>
        <w:t xml:space="preserve">to </w:t>
      </w:r>
      <w:r w:rsidR="00407EF4">
        <w:rPr>
          <w:rFonts w:ascii="Arial" w:hAnsi="Arial" w:cs="Arial"/>
          <w:sz w:val="22"/>
          <w:szCs w:val="22"/>
        </w:rPr>
        <w:t xml:space="preserve">the mean </w:t>
      </w:r>
      <w:r w:rsidR="00407EF4">
        <w:rPr>
          <w:rFonts w:ascii="Arial" w:hAnsi="Arial" w:cs="Arial"/>
          <w:sz w:val="22"/>
          <w:szCs w:val="22"/>
        </w:rPr>
        <w:sym w:font="Symbol" w:char="F0B1"/>
      </w:r>
      <w:r w:rsidR="00407EF4">
        <w:rPr>
          <w:rFonts w:ascii="Arial" w:hAnsi="Arial" w:cs="Arial"/>
          <w:sz w:val="22"/>
          <w:szCs w:val="22"/>
        </w:rPr>
        <w:t xml:space="preserve"> SD</w:t>
      </w:r>
      <w:r w:rsidR="00BC167D">
        <w:rPr>
          <w:rFonts w:ascii="Arial" w:hAnsi="Arial" w:cs="Arial"/>
          <w:sz w:val="22"/>
          <w:szCs w:val="22"/>
        </w:rPr>
        <w:t xml:space="preserve"> listed</w:t>
      </w:r>
      <w:r w:rsidR="00407EF4">
        <w:rPr>
          <w:rFonts w:ascii="Arial" w:hAnsi="Arial" w:cs="Arial"/>
          <w:sz w:val="22"/>
          <w:szCs w:val="22"/>
        </w:rPr>
        <w:t xml:space="preserve"> in the figure caption.</w:t>
      </w:r>
    </w:p>
    <w:p w14:paraId="410EC964" w14:textId="77777777" w:rsidR="00407EF4" w:rsidRDefault="00407EF4" w:rsidP="006F36F6">
      <w:pPr>
        <w:jc w:val="both"/>
        <w:rPr>
          <w:rFonts w:ascii="Arial" w:hAnsi="Arial" w:cs="Arial"/>
          <w:sz w:val="22"/>
          <w:szCs w:val="22"/>
        </w:rPr>
      </w:pPr>
    </w:p>
    <w:p w14:paraId="6F50D758" w14:textId="77777777" w:rsidR="00407EF4" w:rsidRDefault="00407EF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B. Motility measurement. Data are presented as mean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SEM. </w:t>
      </w:r>
    </w:p>
    <w:p w14:paraId="0B6238E4" w14:textId="77777777" w:rsidR="00BC0D24" w:rsidRPr="00E67955" w:rsidRDefault="00407EF4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 xml:space="preserve">WT: </w:t>
      </w:r>
      <w:r w:rsidR="00BC0D24">
        <w:rPr>
          <w:rFonts w:ascii="Arial" w:hAnsi="Arial" w:cs="Arial"/>
          <w:sz w:val="22"/>
          <w:szCs w:val="22"/>
        </w:rPr>
        <w:t xml:space="preserve">371.5 </w:t>
      </w:r>
      <w:r w:rsidR="00BC0D24">
        <w:rPr>
          <w:rFonts w:ascii="Arial" w:hAnsi="Arial" w:cs="Arial"/>
          <w:sz w:val="22"/>
          <w:szCs w:val="22"/>
        </w:rPr>
        <w:sym w:font="Symbol" w:char="F0B1"/>
      </w:r>
      <w:r w:rsidR="00BC0D24">
        <w:rPr>
          <w:rFonts w:ascii="Arial" w:hAnsi="Arial" w:cs="Arial"/>
          <w:sz w:val="22"/>
          <w:szCs w:val="22"/>
        </w:rPr>
        <w:t xml:space="preserve"> 13.7 µm</w:t>
      </w:r>
    </w:p>
    <w:p w14:paraId="522D4849" w14:textId="77777777" w:rsidR="00407EF4" w:rsidRPr="00E67955" w:rsidRDefault="00407EF4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BC0D24">
        <w:rPr>
          <w:rFonts w:ascii="Arial" w:hAnsi="Arial" w:cs="Arial"/>
          <w:sz w:val="22"/>
          <w:szCs w:val="22"/>
        </w:rPr>
        <w:t xml:space="preserve">415.3 </w:t>
      </w:r>
      <w:r w:rsidR="00BC0D24">
        <w:rPr>
          <w:rFonts w:ascii="Arial" w:hAnsi="Arial" w:cs="Arial"/>
          <w:sz w:val="22"/>
          <w:szCs w:val="22"/>
        </w:rPr>
        <w:sym w:font="Symbol" w:char="F0B1"/>
      </w:r>
      <w:r w:rsidR="00BC0D24">
        <w:rPr>
          <w:rFonts w:ascii="Arial" w:hAnsi="Arial" w:cs="Arial"/>
          <w:sz w:val="22"/>
          <w:szCs w:val="22"/>
        </w:rPr>
        <w:t xml:space="preserve"> 35.8 µm</w:t>
      </w:r>
    </w:p>
    <w:p w14:paraId="2E3B00F9" w14:textId="77777777" w:rsidR="00407EF4" w:rsidRDefault="00407EF4" w:rsidP="006F36F6">
      <w:pPr>
        <w:jc w:val="both"/>
        <w:rPr>
          <w:rFonts w:ascii="Arial" w:hAnsi="Arial" w:cs="Arial"/>
          <w:sz w:val="22"/>
          <w:szCs w:val="22"/>
        </w:rPr>
      </w:pPr>
      <w:r w:rsidRPr="00E67955">
        <w:rPr>
          <w:rFonts w:ascii="Arial" w:hAnsi="Arial" w:cs="Arial"/>
          <w:sz w:val="22"/>
          <w:szCs w:val="22"/>
        </w:rPr>
        <w:t>∆</w:t>
      </w:r>
      <w:r w:rsidRPr="00E67955">
        <w:rPr>
          <w:rFonts w:ascii="Arial" w:hAnsi="Arial" w:cs="Arial"/>
          <w:i/>
          <w:sz w:val="22"/>
          <w:szCs w:val="22"/>
        </w:rPr>
        <w:t>crtCRT</w:t>
      </w:r>
      <w:r w:rsidRPr="00E67955">
        <w:rPr>
          <w:rFonts w:ascii="Arial" w:hAnsi="Arial" w:cs="Arial"/>
          <w:sz w:val="22"/>
          <w:szCs w:val="22"/>
        </w:rPr>
        <w:t xml:space="preserve">: </w:t>
      </w:r>
      <w:r w:rsidR="00BC0D24">
        <w:rPr>
          <w:rFonts w:ascii="Arial" w:hAnsi="Arial" w:cs="Arial"/>
          <w:sz w:val="22"/>
          <w:szCs w:val="22"/>
        </w:rPr>
        <w:t xml:space="preserve">434.7 </w:t>
      </w:r>
      <w:r w:rsidR="00BC0D24">
        <w:rPr>
          <w:rFonts w:ascii="Arial" w:hAnsi="Arial" w:cs="Arial"/>
          <w:sz w:val="22"/>
          <w:szCs w:val="22"/>
        </w:rPr>
        <w:sym w:font="Symbol" w:char="F0B1"/>
      </w:r>
      <w:r w:rsidR="00BC0D24">
        <w:rPr>
          <w:rFonts w:ascii="Arial" w:hAnsi="Arial" w:cs="Arial"/>
          <w:sz w:val="22"/>
          <w:szCs w:val="22"/>
        </w:rPr>
        <w:t xml:space="preserve"> 37.6 µm</w:t>
      </w:r>
      <w:r w:rsidRPr="00E67955">
        <w:rPr>
          <w:rFonts w:ascii="Arial" w:hAnsi="Arial" w:cs="Arial"/>
          <w:sz w:val="22"/>
          <w:szCs w:val="22"/>
        </w:rPr>
        <w:t xml:space="preserve"> </w:t>
      </w:r>
    </w:p>
    <w:p w14:paraId="28A10BE0" w14:textId="77777777" w:rsidR="00407EF4" w:rsidRDefault="00407EF4" w:rsidP="006F36F6">
      <w:pPr>
        <w:jc w:val="both"/>
        <w:rPr>
          <w:rFonts w:ascii="Arial" w:hAnsi="Arial" w:cs="Arial"/>
          <w:sz w:val="22"/>
          <w:szCs w:val="22"/>
        </w:rPr>
      </w:pPr>
    </w:p>
    <w:p w14:paraId="45516BCA" w14:textId="575D3083" w:rsidR="00407EF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Percentage of </w:t>
      </w:r>
      <w:r w:rsidR="00252F2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circular migration form. Data are presented as mean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SEM.</w:t>
      </w:r>
    </w:p>
    <w:p w14:paraId="5FA0EEEF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23.2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4.8%</w:t>
      </w:r>
    </w:p>
    <w:p w14:paraId="3BFB3CC3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20.0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2.0 %</w:t>
      </w:r>
    </w:p>
    <w:p w14:paraId="3056DAEF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21.6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3.1%</w:t>
      </w:r>
    </w:p>
    <w:p w14:paraId="0F19D15A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</w:p>
    <w:p w14:paraId="6C812AF5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C. Baseline cytosolic calcium concentration determination in the parasites. Data are presented as mean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SEM. </w:t>
      </w:r>
    </w:p>
    <w:p w14:paraId="3259DADD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94.1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13.0 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</w:p>
    <w:p w14:paraId="3C2E0C74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96.7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7.3 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</w:p>
    <w:p w14:paraId="4DA09282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020A6E">
        <w:rPr>
          <w:rFonts w:ascii="Arial" w:hAnsi="Arial" w:cs="Arial"/>
          <w:sz w:val="22"/>
          <w:szCs w:val="22"/>
        </w:rPr>
        <w:t xml:space="preserve">95.6 </w:t>
      </w:r>
      <w:r w:rsidR="00020A6E">
        <w:rPr>
          <w:rFonts w:ascii="Arial" w:hAnsi="Arial" w:cs="Arial"/>
          <w:sz w:val="22"/>
          <w:szCs w:val="22"/>
        </w:rPr>
        <w:sym w:font="Symbol" w:char="F0B1"/>
      </w:r>
      <w:r w:rsidR="00020A6E">
        <w:rPr>
          <w:rFonts w:ascii="Arial" w:hAnsi="Arial" w:cs="Arial"/>
          <w:sz w:val="22"/>
          <w:szCs w:val="22"/>
        </w:rPr>
        <w:t xml:space="preserve"> 9.5 </w:t>
      </w:r>
      <w:proofErr w:type="spellStart"/>
      <w:r w:rsidR="00020A6E">
        <w:rPr>
          <w:rFonts w:ascii="Arial" w:hAnsi="Arial" w:cs="Arial"/>
          <w:sz w:val="22"/>
          <w:szCs w:val="22"/>
        </w:rPr>
        <w:t>nM</w:t>
      </w:r>
      <w:proofErr w:type="spellEnd"/>
    </w:p>
    <w:p w14:paraId="2421734C" w14:textId="77777777" w:rsidR="00BC0D24" w:rsidRDefault="00BC0D24" w:rsidP="006F36F6">
      <w:pPr>
        <w:jc w:val="both"/>
        <w:rPr>
          <w:rFonts w:ascii="Arial" w:hAnsi="Arial" w:cs="Arial"/>
          <w:sz w:val="22"/>
          <w:szCs w:val="22"/>
        </w:rPr>
      </w:pPr>
    </w:p>
    <w:p w14:paraId="3250FDEE" w14:textId="77777777" w:rsidR="00020A6E" w:rsidRDefault="00020A6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D. Baseline cytosolic pH determination in the parasites. Data are presented as mean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SEM. </w:t>
      </w:r>
    </w:p>
    <w:p w14:paraId="682A6CB3" w14:textId="77777777" w:rsidR="00020A6E" w:rsidRDefault="00020A6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</w:t>
      </w:r>
      <w:r w:rsidR="00647B57">
        <w:rPr>
          <w:rFonts w:ascii="Arial" w:hAnsi="Arial" w:cs="Arial"/>
          <w:sz w:val="22"/>
          <w:szCs w:val="22"/>
        </w:rPr>
        <w:t xml:space="preserve">7.06 </w:t>
      </w:r>
      <w:r w:rsidR="00647B57">
        <w:rPr>
          <w:rFonts w:ascii="Arial" w:hAnsi="Arial" w:cs="Arial"/>
          <w:sz w:val="22"/>
          <w:szCs w:val="22"/>
        </w:rPr>
        <w:sym w:font="Symbol" w:char="F0B1"/>
      </w:r>
      <w:r w:rsidR="00647B57">
        <w:rPr>
          <w:rFonts w:ascii="Arial" w:hAnsi="Arial" w:cs="Arial"/>
          <w:sz w:val="22"/>
          <w:szCs w:val="22"/>
        </w:rPr>
        <w:t xml:space="preserve"> 0.09</w:t>
      </w:r>
    </w:p>
    <w:p w14:paraId="3E98F5AE" w14:textId="77777777" w:rsidR="00020A6E" w:rsidRDefault="00020A6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</w:t>
      </w:r>
      <w:r w:rsidR="005C43A9">
        <w:rPr>
          <w:rFonts w:ascii="Arial" w:hAnsi="Arial" w:cs="Arial"/>
          <w:sz w:val="22"/>
          <w:szCs w:val="22"/>
        </w:rPr>
        <w:t>6.96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5C43A9">
        <w:rPr>
          <w:rFonts w:ascii="Arial" w:hAnsi="Arial" w:cs="Arial"/>
          <w:sz w:val="22"/>
          <w:szCs w:val="22"/>
        </w:rPr>
        <w:t>0.27</w:t>
      </w:r>
    </w:p>
    <w:p w14:paraId="0D15E836" w14:textId="77777777" w:rsidR="00020A6E" w:rsidRDefault="00020A6E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 xml:space="preserve">: </w:t>
      </w:r>
      <w:r w:rsidR="005C43A9">
        <w:rPr>
          <w:rFonts w:ascii="Arial" w:hAnsi="Arial" w:cs="Arial"/>
          <w:sz w:val="22"/>
          <w:szCs w:val="22"/>
        </w:rPr>
        <w:t>6.93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5C43A9">
        <w:rPr>
          <w:rFonts w:ascii="Arial" w:hAnsi="Arial" w:cs="Arial"/>
          <w:sz w:val="22"/>
          <w:szCs w:val="22"/>
        </w:rPr>
        <w:t>0.16</w:t>
      </w:r>
    </w:p>
    <w:p w14:paraId="1C7A047C" w14:textId="77777777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</w:p>
    <w:p w14:paraId="100ACA9D" w14:textId="77777777" w:rsidR="005C43A9" w:rsidRPr="005C43A9" w:rsidRDefault="005C43A9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5C43A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10</w:t>
      </w:r>
      <w:r w:rsidRPr="005C43A9">
        <w:rPr>
          <w:rFonts w:ascii="Arial" w:hAnsi="Arial" w:cs="Arial"/>
          <w:b/>
          <w:sz w:val="22"/>
          <w:szCs w:val="22"/>
        </w:rPr>
        <w:t xml:space="preserve">. Figure. </w:t>
      </w:r>
    </w:p>
    <w:p w14:paraId="090B9A0B" w14:textId="133D426F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B. Quantification of the VAC size in</w:t>
      </w:r>
      <w:r w:rsidR="001030FE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∆</w:t>
      </w:r>
      <w:r w:rsidRPr="005C43A9">
        <w:rPr>
          <w:rFonts w:ascii="Arial" w:hAnsi="Arial" w:cs="Arial"/>
          <w:i/>
          <w:sz w:val="22"/>
          <w:szCs w:val="22"/>
        </w:rPr>
        <w:t>vp1</w:t>
      </w:r>
      <w:r>
        <w:rPr>
          <w:rFonts w:ascii="Arial" w:hAnsi="Arial" w:cs="Arial"/>
          <w:sz w:val="22"/>
          <w:szCs w:val="22"/>
        </w:rPr>
        <w:t xml:space="preserve"> mutant. Data are presented as mean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SEM. </w:t>
      </w:r>
    </w:p>
    <w:p w14:paraId="1D214388" w14:textId="77777777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0.57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0.05 µm</w:t>
      </w:r>
    </w:p>
    <w:p w14:paraId="20288057" w14:textId="77777777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vp1</w:t>
      </w:r>
      <w:r>
        <w:rPr>
          <w:rFonts w:ascii="Arial" w:hAnsi="Arial" w:cs="Arial"/>
          <w:sz w:val="22"/>
          <w:szCs w:val="22"/>
        </w:rPr>
        <w:t xml:space="preserve">: 0.60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0.05 µm</w:t>
      </w:r>
    </w:p>
    <w:p w14:paraId="4CD04B78" w14:textId="77777777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vp1VP1</w:t>
      </w:r>
      <w:r>
        <w:rPr>
          <w:rFonts w:ascii="Arial" w:hAnsi="Arial" w:cs="Arial"/>
          <w:sz w:val="22"/>
          <w:szCs w:val="22"/>
        </w:rPr>
        <w:t xml:space="preserve">: 0.57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0.07 µm</w:t>
      </w:r>
    </w:p>
    <w:p w14:paraId="6DEC0778" w14:textId="77777777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 w:rsidRPr="005C43A9"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1.16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0.09 µm</w:t>
      </w:r>
    </w:p>
    <w:p w14:paraId="12E76E5F" w14:textId="77777777" w:rsidR="005C43A9" w:rsidRDefault="005C43A9" w:rsidP="006F36F6">
      <w:pPr>
        <w:jc w:val="both"/>
        <w:rPr>
          <w:rFonts w:ascii="Arial" w:hAnsi="Arial" w:cs="Arial"/>
          <w:sz w:val="22"/>
          <w:szCs w:val="22"/>
        </w:rPr>
      </w:pPr>
    </w:p>
    <w:p w14:paraId="5381FC04" w14:textId="77777777" w:rsidR="005C43A9" w:rsidRPr="005C43A9" w:rsidRDefault="005C43A9" w:rsidP="006F36F6">
      <w:pPr>
        <w:jc w:val="both"/>
        <w:rPr>
          <w:rFonts w:ascii="Arial" w:hAnsi="Arial" w:cs="Arial"/>
          <w:b/>
          <w:sz w:val="22"/>
          <w:szCs w:val="22"/>
        </w:rPr>
      </w:pPr>
      <w:r w:rsidRPr="005C43A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11</w:t>
      </w:r>
      <w:r w:rsidRPr="005C43A9">
        <w:rPr>
          <w:rFonts w:ascii="Arial" w:hAnsi="Arial" w:cs="Arial"/>
          <w:b/>
          <w:sz w:val="22"/>
          <w:szCs w:val="22"/>
        </w:rPr>
        <w:t xml:space="preserve">. Figure. </w:t>
      </w:r>
    </w:p>
    <w:p w14:paraId="3CAE0690" w14:textId="74A98782" w:rsidR="001F25D6" w:rsidRDefault="005C43A9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Relative growth rate</w:t>
      </w:r>
      <w:r w:rsidR="001F25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1F25D6">
        <w:rPr>
          <w:rFonts w:ascii="Arial" w:hAnsi="Arial" w:cs="Arial"/>
          <w:sz w:val="22"/>
          <w:szCs w:val="22"/>
        </w:rPr>
        <w:t>parasites grown in medium containing 100 µM chloroquine</w:t>
      </w:r>
      <w:r w:rsidR="000E082C">
        <w:rPr>
          <w:rFonts w:ascii="Arial" w:hAnsi="Arial" w:cs="Arial"/>
          <w:sz w:val="22"/>
          <w:szCs w:val="22"/>
        </w:rPr>
        <w:t xml:space="preserve"> compared </w:t>
      </w:r>
      <w:r w:rsidR="001F25D6">
        <w:rPr>
          <w:rFonts w:ascii="Arial" w:hAnsi="Arial" w:cs="Arial"/>
          <w:sz w:val="22"/>
          <w:szCs w:val="22"/>
        </w:rPr>
        <w:t xml:space="preserve">to </w:t>
      </w:r>
      <w:r w:rsidR="000E082C">
        <w:rPr>
          <w:rFonts w:ascii="Arial" w:hAnsi="Arial" w:cs="Arial"/>
          <w:sz w:val="22"/>
          <w:szCs w:val="22"/>
        </w:rPr>
        <w:t xml:space="preserve">parasites grown </w:t>
      </w:r>
      <w:r w:rsidR="001F25D6">
        <w:rPr>
          <w:rFonts w:ascii="Arial" w:hAnsi="Arial" w:cs="Arial"/>
          <w:sz w:val="22"/>
          <w:szCs w:val="22"/>
        </w:rPr>
        <w:t xml:space="preserve">in medium </w:t>
      </w:r>
      <w:r w:rsidR="000E082C">
        <w:rPr>
          <w:rFonts w:ascii="Arial" w:hAnsi="Arial" w:cs="Arial"/>
          <w:sz w:val="22"/>
          <w:szCs w:val="22"/>
        </w:rPr>
        <w:t>without</w:t>
      </w:r>
      <w:r w:rsidR="001F25D6">
        <w:rPr>
          <w:rFonts w:ascii="Arial" w:hAnsi="Arial" w:cs="Arial"/>
          <w:sz w:val="22"/>
          <w:szCs w:val="22"/>
        </w:rPr>
        <w:t xml:space="preserve"> chloroquine at 26 </w:t>
      </w:r>
      <w:proofErr w:type="spellStart"/>
      <w:r w:rsidR="001F25D6">
        <w:rPr>
          <w:rFonts w:ascii="Arial" w:hAnsi="Arial" w:cs="Arial"/>
          <w:sz w:val="22"/>
          <w:szCs w:val="22"/>
        </w:rPr>
        <w:t>hrs</w:t>
      </w:r>
      <w:proofErr w:type="spellEnd"/>
      <w:r w:rsidR="001F25D6">
        <w:rPr>
          <w:rFonts w:ascii="Arial" w:hAnsi="Arial" w:cs="Arial"/>
          <w:sz w:val="22"/>
          <w:szCs w:val="22"/>
        </w:rPr>
        <w:t xml:space="preserve"> post-infection. Data are presented as mean </w:t>
      </w:r>
      <w:r w:rsidR="001F25D6">
        <w:rPr>
          <w:rFonts w:ascii="Arial" w:hAnsi="Arial" w:cs="Arial"/>
          <w:sz w:val="22"/>
          <w:szCs w:val="22"/>
        </w:rPr>
        <w:sym w:font="Symbol" w:char="F0B1"/>
      </w:r>
      <w:r w:rsidR="001F25D6">
        <w:rPr>
          <w:rFonts w:ascii="Arial" w:hAnsi="Arial" w:cs="Arial"/>
          <w:sz w:val="22"/>
          <w:szCs w:val="22"/>
        </w:rPr>
        <w:t xml:space="preserve"> SD. </w:t>
      </w:r>
    </w:p>
    <w:p w14:paraId="7B3E855F" w14:textId="77777777" w:rsidR="001F25D6" w:rsidRDefault="001F25D6" w:rsidP="006F36F6">
      <w:pPr>
        <w:jc w:val="both"/>
        <w:rPr>
          <w:rFonts w:ascii="Arial" w:hAnsi="Arial" w:cs="Arial"/>
          <w:sz w:val="22"/>
          <w:szCs w:val="22"/>
        </w:rPr>
      </w:pPr>
    </w:p>
    <w:p w14:paraId="288F7D28" w14:textId="77777777" w:rsidR="001F25D6" w:rsidRDefault="001F25D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WT: 99.2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19.6%</w:t>
      </w:r>
    </w:p>
    <w:p w14:paraId="23C133E3" w14:textId="77777777" w:rsidR="001F25D6" w:rsidRDefault="001F25D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</w:t>
      </w:r>
      <w:r>
        <w:rPr>
          <w:rFonts w:ascii="Arial" w:hAnsi="Arial" w:cs="Arial"/>
          <w:sz w:val="22"/>
          <w:szCs w:val="22"/>
        </w:rPr>
        <w:t xml:space="preserve">: 35.8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3.5%</w:t>
      </w:r>
    </w:p>
    <w:p w14:paraId="45F04276" w14:textId="77777777" w:rsidR="001F25D6" w:rsidRDefault="001F25D6" w:rsidP="006F36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∆</w:t>
      </w:r>
      <w:r>
        <w:rPr>
          <w:rFonts w:ascii="Arial" w:hAnsi="Arial" w:cs="Arial"/>
          <w:i/>
          <w:sz w:val="22"/>
          <w:szCs w:val="22"/>
        </w:rPr>
        <w:t>crtCRT</w:t>
      </w:r>
      <w:r>
        <w:rPr>
          <w:rFonts w:ascii="Arial" w:hAnsi="Arial" w:cs="Arial"/>
          <w:sz w:val="22"/>
          <w:szCs w:val="22"/>
        </w:rPr>
        <w:t>: 6</w:t>
      </w:r>
      <w:r w:rsidR="0094207D">
        <w:rPr>
          <w:rFonts w:ascii="Arial" w:hAnsi="Arial" w:cs="Arial"/>
          <w:sz w:val="22"/>
          <w:szCs w:val="22"/>
        </w:rPr>
        <w:t xml:space="preserve">9.0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</w:t>
      </w:r>
      <w:r w:rsidR="0094207D">
        <w:rPr>
          <w:rFonts w:ascii="Arial" w:hAnsi="Arial" w:cs="Arial"/>
          <w:sz w:val="22"/>
          <w:szCs w:val="22"/>
        </w:rPr>
        <w:t>4.3%</w:t>
      </w:r>
    </w:p>
    <w:p w14:paraId="2D328F25" w14:textId="77777777" w:rsidR="00E67955" w:rsidRPr="00E67955" w:rsidRDefault="00E67955" w:rsidP="006F36F6">
      <w:pPr>
        <w:jc w:val="both"/>
        <w:rPr>
          <w:rFonts w:ascii="Arial" w:hAnsi="Arial" w:cs="Arial"/>
          <w:sz w:val="22"/>
          <w:szCs w:val="22"/>
        </w:rPr>
      </w:pPr>
    </w:p>
    <w:sectPr w:rsidR="00E67955" w:rsidRPr="00E67955" w:rsidSect="000C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9A"/>
    <w:rsid w:val="000106DD"/>
    <w:rsid w:val="00020A6E"/>
    <w:rsid w:val="0008634B"/>
    <w:rsid w:val="000B1755"/>
    <w:rsid w:val="000C3740"/>
    <w:rsid w:val="000E082C"/>
    <w:rsid w:val="001030FE"/>
    <w:rsid w:val="001F25D6"/>
    <w:rsid w:val="002016CC"/>
    <w:rsid w:val="00223586"/>
    <w:rsid w:val="00252F2D"/>
    <w:rsid w:val="002C6B68"/>
    <w:rsid w:val="002E5506"/>
    <w:rsid w:val="002E69F6"/>
    <w:rsid w:val="002F794B"/>
    <w:rsid w:val="00304B59"/>
    <w:rsid w:val="003A49A1"/>
    <w:rsid w:val="00407EF4"/>
    <w:rsid w:val="00553025"/>
    <w:rsid w:val="00574B1A"/>
    <w:rsid w:val="005C43A9"/>
    <w:rsid w:val="005F7AB0"/>
    <w:rsid w:val="006478E5"/>
    <w:rsid w:val="00647B57"/>
    <w:rsid w:val="00675C1A"/>
    <w:rsid w:val="006A7AD4"/>
    <w:rsid w:val="006F36F6"/>
    <w:rsid w:val="00700CA6"/>
    <w:rsid w:val="00716540"/>
    <w:rsid w:val="007B1D39"/>
    <w:rsid w:val="007D065F"/>
    <w:rsid w:val="007D2F0A"/>
    <w:rsid w:val="007E0309"/>
    <w:rsid w:val="00823C06"/>
    <w:rsid w:val="008D5E3E"/>
    <w:rsid w:val="0094207D"/>
    <w:rsid w:val="009B1B9A"/>
    <w:rsid w:val="00A078F3"/>
    <w:rsid w:val="00A510B1"/>
    <w:rsid w:val="00A5516C"/>
    <w:rsid w:val="00AB6798"/>
    <w:rsid w:val="00BA3BC6"/>
    <w:rsid w:val="00BC0D24"/>
    <w:rsid w:val="00BC167D"/>
    <w:rsid w:val="00C62CDB"/>
    <w:rsid w:val="00C66AC0"/>
    <w:rsid w:val="00C836DF"/>
    <w:rsid w:val="00CA0738"/>
    <w:rsid w:val="00CB16AC"/>
    <w:rsid w:val="00CD459E"/>
    <w:rsid w:val="00CE31BC"/>
    <w:rsid w:val="00DA1E52"/>
    <w:rsid w:val="00E24DDB"/>
    <w:rsid w:val="00E53FF0"/>
    <w:rsid w:val="00E65220"/>
    <w:rsid w:val="00E67955"/>
    <w:rsid w:val="00F20063"/>
    <w:rsid w:val="00F414A1"/>
    <w:rsid w:val="00F84378"/>
    <w:rsid w:val="00F84F2C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7D7"/>
  <w15:chartTrackingRefBased/>
  <w15:docId w15:val="{0BAC3D1C-74F7-3E42-A12A-9DA9183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4ECB0-3997-0E44-93F5-8E6981C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2019-03-16T21:22:00Z</dcterms:created>
  <dcterms:modified xsi:type="dcterms:W3CDTF">2019-03-16T21:22:00Z</dcterms:modified>
</cp:coreProperties>
</file>