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094515" w14:textId="053C2A94" w:rsidR="00F343E1" w:rsidRPr="00F343E1" w:rsidRDefault="00743C36" w:rsidP="00F343E1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Supporting Information</w:t>
      </w:r>
    </w:p>
    <w:p w14:paraId="2EAC3B7A" w14:textId="77777777" w:rsidR="00F343E1" w:rsidRPr="00F343E1" w:rsidRDefault="00F343E1" w:rsidP="00F343E1">
      <w:pPr>
        <w:jc w:val="center"/>
        <w:rPr>
          <w:rFonts w:ascii="Arial" w:hAnsi="Arial" w:cs="Arial"/>
        </w:rPr>
      </w:pPr>
    </w:p>
    <w:p w14:paraId="2072931C" w14:textId="77777777" w:rsidR="00F343E1" w:rsidRPr="00F343E1" w:rsidRDefault="00F343E1" w:rsidP="00F343E1">
      <w:pPr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  <w:r w:rsidRPr="00F343E1">
        <w:rPr>
          <w:rFonts w:ascii="Arial" w:hAnsi="Arial" w:cs="Arial"/>
          <w:b/>
          <w:color w:val="000000" w:themeColor="text1"/>
          <w:sz w:val="28"/>
          <w:szCs w:val="28"/>
        </w:rPr>
        <w:t xml:space="preserve">Role of </w:t>
      </w:r>
      <w:proofErr w:type="spellStart"/>
      <w:r w:rsidRPr="00F343E1">
        <w:rPr>
          <w:rFonts w:ascii="Arial" w:hAnsi="Arial" w:cs="Arial"/>
          <w:b/>
          <w:color w:val="000000" w:themeColor="text1"/>
          <w:sz w:val="28"/>
          <w:szCs w:val="28"/>
        </w:rPr>
        <w:t>SpaO</w:t>
      </w:r>
      <w:proofErr w:type="spellEnd"/>
      <w:r w:rsidRPr="00F343E1">
        <w:rPr>
          <w:rFonts w:ascii="Arial" w:hAnsi="Arial" w:cs="Arial"/>
          <w:b/>
          <w:color w:val="000000" w:themeColor="text1"/>
          <w:sz w:val="28"/>
          <w:szCs w:val="28"/>
        </w:rPr>
        <w:t xml:space="preserve"> in the assembly of the sorting platform of a Salmonella type III secretion system</w:t>
      </w:r>
    </w:p>
    <w:p w14:paraId="66826034" w14:textId="77777777" w:rsidR="00F343E1" w:rsidRPr="00F343E1" w:rsidRDefault="00F343E1" w:rsidP="00F343E1">
      <w:pPr>
        <w:jc w:val="center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32B18C39" w14:textId="77777777" w:rsidR="00F343E1" w:rsidRPr="00F343E1" w:rsidRDefault="00F343E1" w:rsidP="00F343E1">
      <w:pPr>
        <w:jc w:val="center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605D3EAC" w14:textId="4FE7C7DA" w:rsidR="00F343E1" w:rsidRPr="003D2A2F" w:rsidRDefault="00F343E1" w:rsidP="00F343E1">
      <w:pPr>
        <w:jc w:val="center"/>
        <w:outlineLvl w:val="0"/>
        <w:rPr>
          <w:rFonts w:ascii="Arial" w:hAnsi="Arial" w:cs="Arial"/>
          <w:b/>
          <w:color w:val="000000" w:themeColor="text1"/>
        </w:rPr>
      </w:pPr>
      <w:r w:rsidRPr="00F343E1">
        <w:rPr>
          <w:rFonts w:ascii="Arial" w:hAnsi="Arial" w:cs="Arial"/>
          <w:b/>
          <w:color w:val="000000" w:themeColor="text1"/>
        </w:rPr>
        <w:t>Maria Lara-</w:t>
      </w:r>
      <w:r w:rsidRPr="003D2A2F">
        <w:rPr>
          <w:rFonts w:ascii="Arial" w:hAnsi="Arial" w:cs="Arial"/>
          <w:b/>
          <w:color w:val="000000" w:themeColor="text1"/>
        </w:rPr>
        <w:t>Tejero</w:t>
      </w:r>
      <w:r w:rsidRPr="003D2A2F">
        <w:rPr>
          <w:rFonts w:ascii="Arial" w:hAnsi="Arial" w:cs="Arial"/>
          <w:b/>
          <w:color w:val="000000" w:themeColor="text1"/>
          <w:vertAlign w:val="superscript"/>
        </w:rPr>
        <w:t>1*</w:t>
      </w:r>
      <w:r w:rsidRPr="003D2A2F">
        <w:rPr>
          <w:rFonts w:ascii="Arial" w:hAnsi="Arial" w:cs="Arial"/>
          <w:b/>
          <w:color w:val="000000" w:themeColor="text1"/>
        </w:rPr>
        <w:t xml:space="preserve">, </w:t>
      </w:r>
      <w:proofErr w:type="spellStart"/>
      <w:r w:rsidR="003D2A2F" w:rsidRPr="003D2A2F">
        <w:rPr>
          <w:rFonts w:ascii="Arial" w:hAnsi="Arial" w:cs="Arial"/>
          <w:b/>
          <w:color w:val="000000" w:themeColor="text1"/>
        </w:rPr>
        <w:t>Zhuan</w:t>
      </w:r>
      <w:proofErr w:type="spellEnd"/>
      <w:r w:rsidR="003D2A2F" w:rsidRPr="003D2A2F">
        <w:rPr>
          <w:rFonts w:ascii="Arial" w:hAnsi="Arial" w:cs="Arial"/>
          <w:b/>
          <w:color w:val="000000" w:themeColor="text1"/>
        </w:rPr>
        <w:t xml:space="preserve"> Qin</w:t>
      </w:r>
      <w:r w:rsidR="003D2A2F" w:rsidRPr="003D2A2F">
        <w:rPr>
          <w:rFonts w:ascii="Arial" w:hAnsi="Arial" w:cs="Arial"/>
          <w:b/>
          <w:color w:val="000000" w:themeColor="text1"/>
          <w:vertAlign w:val="superscript"/>
        </w:rPr>
        <w:t>1,2</w:t>
      </w:r>
      <w:r w:rsidR="003D2A2F" w:rsidRPr="003D2A2F">
        <w:rPr>
          <w:rFonts w:ascii="Arial" w:hAnsi="Arial" w:cs="Arial"/>
          <w:b/>
          <w:color w:val="000000" w:themeColor="text1"/>
        </w:rPr>
        <w:t>, Bo Hu</w:t>
      </w:r>
      <w:r w:rsidR="003D2A2F" w:rsidRPr="003D2A2F">
        <w:rPr>
          <w:rFonts w:ascii="Arial" w:hAnsi="Arial" w:cs="Arial"/>
          <w:b/>
          <w:color w:val="000000" w:themeColor="text1"/>
          <w:vertAlign w:val="superscript"/>
        </w:rPr>
        <w:t>3,4</w:t>
      </w:r>
      <w:r w:rsidRPr="003D2A2F">
        <w:rPr>
          <w:rFonts w:ascii="Arial" w:hAnsi="Arial" w:cs="Arial"/>
          <w:b/>
          <w:color w:val="000000" w:themeColor="text1"/>
        </w:rPr>
        <w:t>, Carmen Butan</w:t>
      </w:r>
      <w:r w:rsidRPr="003D2A2F">
        <w:rPr>
          <w:rFonts w:ascii="Arial" w:hAnsi="Arial" w:cs="Arial"/>
          <w:b/>
          <w:color w:val="000000" w:themeColor="text1"/>
          <w:vertAlign w:val="superscript"/>
        </w:rPr>
        <w:t>1</w:t>
      </w:r>
      <w:r w:rsidRPr="003D2A2F">
        <w:rPr>
          <w:rFonts w:ascii="Arial" w:hAnsi="Arial" w:cs="Arial"/>
          <w:b/>
          <w:color w:val="000000" w:themeColor="text1"/>
        </w:rPr>
        <w:t>,Jun Liu</w:t>
      </w:r>
      <w:r w:rsidRPr="003D2A2F">
        <w:rPr>
          <w:rFonts w:ascii="Arial" w:hAnsi="Arial" w:cs="Arial"/>
          <w:b/>
          <w:color w:val="000000" w:themeColor="text1"/>
          <w:vertAlign w:val="superscript"/>
        </w:rPr>
        <w:t>1,2</w:t>
      </w:r>
      <w:r w:rsidRPr="003D2A2F">
        <w:rPr>
          <w:rFonts w:ascii="Arial" w:hAnsi="Arial" w:cs="Arial"/>
          <w:b/>
          <w:color w:val="000000" w:themeColor="text1"/>
        </w:rPr>
        <w:t>, and Jorge E. Galán</w:t>
      </w:r>
      <w:r w:rsidRPr="003D2A2F">
        <w:rPr>
          <w:rFonts w:ascii="Arial" w:hAnsi="Arial" w:cs="Arial"/>
          <w:b/>
          <w:color w:val="000000" w:themeColor="text1"/>
          <w:vertAlign w:val="superscript"/>
        </w:rPr>
        <w:t>1</w:t>
      </w:r>
    </w:p>
    <w:p w14:paraId="33375AB0" w14:textId="6B987695" w:rsidR="003D2A2F" w:rsidRPr="003D2A2F" w:rsidRDefault="00F343E1" w:rsidP="003D2A2F">
      <w:pPr>
        <w:jc w:val="center"/>
        <w:rPr>
          <w:rFonts w:ascii="Arial" w:hAnsi="Arial" w:cs="Arial"/>
          <w:color w:val="000000" w:themeColor="text1"/>
          <w:sz w:val="22"/>
          <w:szCs w:val="22"/>
        </w:rPr>
      </w:pPr>
      <w:r w:rsidRPr="003D2A2F">
        <w:rPr>
          <w:rFonts w:ascii="Arial" w:hAnsi="Arial" w:cs="Arial"/>
          <w:color w:val="000000" w:themeColor="text1"/>
          <w:sz w:val="22"/>
          <w:szCs w:val="22"/>
        </w:rPr>
        <w:t>Department of Microbial Pathogenesis</w:t>
      </w:r>
      <w:r w:rsidRPr="003D2A2F">
        <w:rPr>
          <w:rFonts w:ascii="Arial" w:hAnsi="Arial" w:cs="Arial"/>
          <w:color w:val="000000" w:themeColor="text1"/>
          <w:sz w:val="22"/>
          <w:szCs w:val="22"/>
          <w:vertAlign w:val="superscript"/>
        </w:rPr>
        <w:t>1</w:t>
      </w:r>
      <w:r w:rsidRPr="003D2A2F">
        <w:rPr>
          <w:rFonts w:ascii="Arial" w:hAnsi="Arial" w:cs="Arial"/>
          <w:color w:val="000000" w:themeColor="text1"/>
          <w:sz w:val="22"/>
          <w:szCs w:val="22"/>
        </w:rPr>
        <w:t xml:space="preserve"> and Microbial Science Institute</w:t>
      </w:r>
      <w:r w:rsidRPr="003D2A2F">
        <w:rPr>
          <w:rFonts w:ascii="Arial" w:hAnsi="Arial" w:cs="Arial"/>
          <w:color w:val="000000" w:themeColor="text1"/>
          <w:sz w:val="22"/>
          <w:szCs w:val="22"/>
          <w:vertAlign w:val="superscript"/>
        </w:rPr>
        <w:t>2</w:t>
      </w:r>
      <w:r w:rsidRPr="003D2A2F">
        <w:rPr>
          <w:rFonts w:ascii="Arial" w:hAnsi="Arial" w:cs="Arial"/>
          <w:color w:val="000000" w:themeColor="text1"/>
          <w:sz w:val="22"/>
          <w:szCs w:val="22"/>
        </w:rPr>
        <w:t>, Yale University School of Medicine, New haven, CT</w:t>
      </w:r>
      <w:r w:rsidR="003D2A2F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3B1B38">
        <w:rPr>
          <w:rFonts w:ascii="Arial" w:hAnsi="Arial" w:cs="Arial"/>
          <w:color w:val="000000" w:themeColor="text1"/>
          <w:sz w:val="22"/>
          <w:szCs w:val="22"/>
        </w:rPr>
        <w:t xml:space="preserve">United States; </w:t>
      </w:r>
      <w:r w:rsidR="003D2A2F" w:rsidRPr="003D2A2F">
        <w:rPr>
          <w:rFonts w:ascii="Arial" w:eastAsia="Times New Roman" w:hAnsi="Arial" w:cs="Arial"/>
          <w:color w:val="000000"/>
          <w:sz w:val="22"/>
          <w:szCs w:val="22"/>
        </w:rPr>
        <w:t>Department of Microbiology and Molecular Genetics</w:t>
      </w:r>
      <w:r w:rsidR="003D2A2F" w:rsidRPr="003D2A2F">
        <w:rPr>
          <w:rFonts w:ascii="Arial" w:eastAsia="Times New Roman" w:hAnsi="Arial" w:cs="Arial"/>
          <w:color w:val="000000"/>
          <w:sz w:val="22"/>
          <w:szCs w:val="22"/>
          <w:vertAlign w:val="superscript"/>
        </w:rPr>
        <w:t>3</w:t>
      </w:r>
      <w:r w:rsidR="003D2A2F" w:rsidRPr="003D2A2F">
        <w:rPr>
          <w:rFonts w:ascii="Arial" w:eastAsia="Times New Roman" w:hAnsi="Arial" w:cs="Arial"/>
          <w:color w:val="000000"/>
          <w:sz w:val="22"/>
          <w:szCs w:val="22"/>
        </w:rPr>
        <w:t xml:space="preserve"> and Pathology and Laboratory Medicine</w:t>
      </w:r>
      <w:r w:rsidR="003D2A2F" w:rsidRPr="003D2A2F">
        <w:rPr>
          <w:rFonts w:ascii="Arial" w:eastAsia="Times New Roman" w:hAnsi="Arial" w:cs="Arial"/>
          <w:color w:val="000000"/>
          <w:sz w:val="22"/>
          <w:szCs w:val="22"/>
          <w:vertAlign w:val="superscript"/>
        </w:rPr>
        <w:t>4</w:t>
      </w:r>
      <w:r w:rsidR="003D2A2F" w:rsidRPr="003D2A2F">
        <w:rPr>
          <w:rFonts w:ascii="Arial" w:eastAsia="Times New Roman" w:hAnsi="Arial" w:cs="Arial"/>
          <w:color w:val="000000"/>
          <w:sz w:val="22"/>
          <w:szCs w:val="22"/>
        </w:rPr>
        <w:t xml:space="preserve">, McGovern Medical School, The </w:t>
      </w:r>
      <w:r w:rsidR="003D2A2F">
        <w:rPr>
          <w:rFonts w:ascii="Arial" w:eastAsia="Times New Roman" w:hAnsi="Arial" w:cs="Arial"/>
          <w:color w:val="000000"/>
          <w:sz w:val="22"/>
          <w:szCs w:val="22"/>
        </w:rPr>
        <w:t xml:space="preserve">University of Texas Health </w:t>
      </w:r>
      <w:r w:rsidR="003D2A2F" w:rsidRPr="003D2A2F">
        <w:rPr>
          <w:rFonts w:ascii="Arial" w:eastAsia="Times New Roman" w:hAnsi="Arial" w:cs="Arial"/>
          <w:color w:val="000000"/>
          <w:sz w:val="22"/>
          <w:szCs w:val="22"/>
        </w:rPr>
        <w:t>Science Center at Houston, T</w:t>
      </w:r>
      <w:r w:rsidR="003B1B38">
        <w:rPr>
          <w:rFonts w:ascii="Arial" w:eastAsia="Times New Roman" w:hAnsi="Arial" w:cs="Arial"/>
          <w:color w:val="000000"/>
          <w:sz w:val="22"/>
          <w:szCs w:val="22"/>
        </w:rPr>
        <w:t>X</w:t>
      </w:r>
      <w:r w:rsidR="003D2A2F" w:rsidRPr="003D2A2F">
        <w:rPr>
          <w:rFonts w:ascii="Arial" w:eastAsia="Times New Roman" w:hAnsi="Arial" w:cs="Arial"/>
          <w:color w:val="000000"/>
          <w:sz w:val="22"/>
          <w:szCs w:val="22"/>
        </w:rPr>
        <w:t>, United States.</w:t>
      </w:r>
    </w:p>
    <w:p w14:paraId="55C46BCA" w14:textId="77777777" w:rsidR="00A119B1" w:rsidRDefault="00A119B1" w:rsidP="003D2A2F">
      <w:pPr>
        <w:jc w:val="center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110091D4" w14:textId="77777777" w:rsidR="00A119B1" w:rsidRDefault="00A119B1">
      <w:pPr>
        <w:rPr>
          <w:rFonts w:ascii="Arial" w:hAnsi="Arial" w:cs="Arial"/>
          <w:b/>
          <w:color w:val="000000" w:themeColor="text1"/>
          <w:sz w:val="22"/>
          <w:szCs w:val="22"/>
        </w:rPr>
      </w:pPr>
      <w:r>
        <w:rPr>
          <w:rFonts w:ascii="Arial" w:hAnsi="Arial" w:cs="Arial"/>
          <w:b/>
          <w:color w:val="000000" w:themeColor="text1"/>
          <w:sz w:val="22"/>
          <w:szCs w:val="22"/>
        </w:rPr>
        <w:br w:type="page"/>
      </w:r>
    </w:p>
    <w:p w14:paraId="611D6AA4" w14:textId="77777777" w:rsidR="00A119B1" w:rsidRDefault="00A119B1" w:rsidP="003D2A2F">
      <w:pPr>
        <w:jc w:val="center"/>
        <w:rPr>
          <w:rFonts w:ascii="Arial" w:hAnsi="Arial" w:cs="Arial"/>
          <w:b/>
          <w:color w:val="000000" w:themeColor="text1"/>
          <w:sz w:val="22"/>
          <w:szCs w:val="22"/>
        </w:rPr>
      </w:pPr>
      <w:r>
        <w:rPr>
          <w:rFonts w:ascii="Arial" w:hAnsi="Arial" w:cs="Arial"/>
          <w:b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101C4D40" wp14:editId="3EC7EE52">
            <wp:extent cx="3987800" cy="6235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1 figure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87800" cy="623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63BE0" w14:textId="77777777" w:rsidR="005C0987" w:rsidRDefault="005C0987" w:rsidP="00A119B1">
      <w:pPr>
        <w:jc w:val="both"/>
        <w:rPr>
          <w:rFonts w:ascii="Arial" w:hAnsi="Arial" w:cs="Arial"/>
          <w:b/>
        </w:rPr>
      </w:pPr>
    </w:p>
    <w:p w14:paraId="31A72CD9" w14:textId="77777777" w:rsidR="005C0987" w:rsidRDefault="005C0987" w:rsidP="00643F8A">
      <w:pPr>
        <w:jc w:val="both"/>
        <w:rPr>
          <w:rFonts w:ascii="Arial" w:hAnsi="Arial" w:cs="Arial"/>
          <w:b/>
        </w:rPr>
      </w:pPr>
    </w:p>
    <w:p w14:paraId="4250A6BF" w14:textId="2C712C18" w:rsidR="00643F8A" w:rsidRPr="00643F8A" w:rsidRDefault="004D3040" w:rsidP="00643F8A">
      <w:pPr>
        <w:jc w:val="both"/>
        <w:rPr>
          <w:b/>
          <w:sz w:val="22"/>
          <w:szCs w:val="22"/>
        </w:rPr>
      </w:pPr>
      <w:r>
        <w:rPr>
          <w:rFonts w:ascii="Arial" w:hAnsi="Arial" w:cs="Arial"/>
          <w:b/>
        </w:rPr>
        <w:t>Figure A</w:t>
      </w:r>
      <w:r w:rsidR="00A119B1">
        <w:rPr>
          <w:rFonts w:ascii="Arial" w:hAnsi="Arial" w:cs="Arial"/>
          <w:b/>
        </w:rPr>
        <w:t xml:space="preserve">. </w:t>
      </w:r>
      <w:r w:rsidR="00621474">
        <w:rPr>
          <w:rFonts w:ascii="Arial" w:hAnsi="Arial" w:cs="Arial"/>
        </w:rPr>
        <w:t xml:space="preserve">(A) Quantification of </w:t>
      </w:r>
      <w:proofErr w:type="spellStart"/>
      <w:r w:rsidR="00621474">
        <w:rPr>
          <w:rFonts w:ascii="Arial" w:hAnsi="Arial" w:cs="Arial"/>
        </w:rPr>
        <w:t>OrgA</w:t>
      </w:r>
      <w:proofErr w:type="spellEnd"/>
      <w:r w:rsidR="00621474">
        <w:rPr>
          <w:rFonts w:ascii="Arial" w:hAnsi="Arial" w:cs="Arial"/>
        </w:rPr>
        <w:t xml:space="preserve">, </w:t>
      </w:r>
      <w:proofErr w:type="spellStart"/>
      <w:r w:rsidR="00621474">
        <w:rPr>
          <w:rFonts w:ascii="Arial" w:hAnsi="Arial" w:cs="Arial"/>
        </w:rPr>
        <w:t>OrgB</w:t>
      </w:r>
      <w:proofErr w:type="spellEnd"/>
      <w:r w:rsidR="00621474">
        <w:rPr>
          <w:rFonts w:ascii="Arial" w:hAnsi="Arial" w:cs="Arial"/>
        </w:rPr>
        <w:t xml:space="preserve">, and </w:t>
      </w:r>
      <w:proofErr w:type="spellStart"/>
      <w:r w:rsidR="00621474">
        <w:rPr>
          <w:rFonts w:ascii="Arial" w:hAnsi="Arial" w:cs="Arial"/>
        </w:rPr>
        <w:t>InvC</w:t>
      </w:r>
      <w:proofErr w:type="spellEnd"/>
      <w:r w:rsidR="00621474">
        <w:rPr>
          <w:rFonts w:ascii="Arial" w:hAnsi="Arial" w:cs="Arial"/>
        </w:rPr>
        <w:t xml:space="preserve"> levels in the absence of </w:t>
      </w:r>
      <w:proofErr w:type="spellStart"/>
      <w:r w:rsidR="00621474">
        <w:rPr>
          <w:rFonts w:ascii="Arial" w:hAnsi="Arial" w:cs="Arial"/>
        </w:rPr>
        <w:t>SpaO</w:t>
      </w:r>
      <w:proofErr w:type="spellEnd"/>
      <w:r w:rsidR="005C0987">
        <w:rPr>
          <w:rFonts w:ascii="Arial" w:hAnsi="Arial" w:cs="Arial"/>
        </w:rPr>
        <w:t>, duplicate biological experiments loaded on the same gel.</w:t>
      </w:r>
      <w:r w:rsidR="00621474">
        <w:rPr>
          <w:rFonts w:ascii="Arial" w:hAnsi="Arial" w:cs="Arial"/>
        </w:rPr>
        <w:t xml:space="preserve"> (B) Quantification of </w:t>
      </w:r>
      <w:proofErr w:type="spellStart"/>
      <w:r w:rsidR="00621474">
        <w:rPr>
          <w:rFonts w:ascii="Arial" w:hAnsi="Arial" w:cs="Arial"/>
        </w:rPr>
        <w:t>SpaO</w:t>
      </w:r>
      <w:proofErr w:type="spellEnd"/>
      <w:r w:rsidR="00621474">
        <w:rPr>
          <w:rFonts w:ascii="Arial" w:hAnsi="Arial" w:cs="Arial"/>
        </w:rPr>
        <w:t xml:space="preserve"> levels in the absence of </w:t>
      </w:r>
      <w:proofErr w:type="spellStart"/>
      <w:r w:rsidR="00621474">
        <w:rPr>
          <w:rFonts w:ascii="Arial" w:hAnsi="Arial" w:cs="Arial"/>
        </w:rPr>
        <w:t>OrgA</w:t>
      </w:r>
      <w:proofErr w:type="spellEnd"/>
      <w:r w:rsidR="00621474">
        <w:rPr>
          <w:rFonts w:ascii="Arial" w:hAnsi="Arial" w:cs="Arial"/>
        </w:rPr>
        <w:t xml:space="preserve">, </w:t>
      </w:r>
      <w:proofErr w:type="spellStart"/>
      <w:r w:rsidR="00621474">
        <w:rPr>
          <w:rFonts w:ascii="Arial" w:hAnsi="Arial" w:cs="Arial"/>
        </w:rPr>
        <w:t>OrgB</w:t>
      </w:r>
      <w:proofErr w:type="spellEnd"/>
      <w:r w:rsidR="00621474">
        <w:rPr>
          <w:rFonts w:ascii="Arial" w:hAnsi="Arial" w:cs="Arial"/>
        </w:rPr>
        <w:t xml:space="preserve"> or </w:t>
      </w:r>
      <w:proofErr w:type="spellStart"/>
      <w:r w:rsidR="00621474">
        <w:rPr>
          <w:rFonts w:ascii="Arial" w:hAnsi="Arial" w:cs="Arial"/>
        </w:rPr>
        <w:t>InvC</w:t>
      </w:r>
      <w:proofErr w:type="spellEnd"/>
      <w:r w:rsidR="00621474">
        <w:rPr>
          <w:rFonts w:ascii="Arial" w:hAnsi="Arial" w:cs="Arial"/>
        </w:rPr>
        <w:t xml:space="preserve">. </w:t>
      </w:r>
      <w:r w:rsidR="005C0987">
        <w:rPr>
          <w:rFonts w:ascii="Arial" w:hAnsi="Arial" w:cs="Arial"/>
        </w:rPr>
        <w:t xml:space="preserve">Biological triplicates loaded on the same gel. </w:t>
      </w:r>
      <w:r w:rsidR="00621474">
        <w:rPr>
          <w:rFonts w:ascii="Arial" w:hAnsi="Arial" w:cs="Arial"/>
        </w:rPr>
        <w:t xml:space="preserve">In both cases, loading levels were normalized based on the </w:t>
      </w:r>
      <w:r w:rsidR="005C0987">
        <w:rPr>
          <w:rFonts w:ascii="Arial" w:hAnsi="Arial" w:cs="Arial"/>
        </w:rPr>
        <w:t xml:space="preserve">quantification of a protein whose levels were constant as observed by Coomassie Brilliant Blue (CBB) staining (gel underneath Western blot). </w:t>
      </w:r>
      <w:r w:rsidR="00643F8A">
        <w:rPr>
          <w:rFonts w:cs="Arial"/>
        </w:rPr>
        <w:t>Quantifications were performed using the Image Studio Lite software from LI-COR Biosciences.</w:t>
      </w:r>
      <w:r w:rsidR="00643F8A">
        <w:rPr>
          <w:rFonts w:cs="Arial"/>
          <w:b/>
          <w:color w:val="000000" w:themeColor="text1"/>
          <w:sz w:val="22"/>
          <w:szCs w:val="22"/>
        </w:rPr>
        <w:br w:type="page"/>
      </w:r>
    </w:p>
    <w:p w14:paraId="7380584D" w14:textId="77777777" w:rsidR="00F343E1" w:rsidRDefault="00F343E1" w:rsidP="00F343E1">
      <w:pPr>
        <w:jc w:val="center"/>
        <w:rPr>
          <w:rFonts w:cs="Arial"/>
          <w:b/>
          <w:color w:val="000000" w:themeColor="text1"/>
          <w:sz w:val="22"/>
          <w:szCs w:val="22"/>
        </w:rPr>
        <w:sectPr w:rsidR="00F343E1" w:rsidSect="00BA39B3">
          <w:footerReference w:type="even" r:id="rId7"/>
          <w:footerReference w:type="default" r:id="rId8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35D0945" w14:textId="4025F783" w:rsidR="00062C4E" w:rsidRDefault="00852BD6" w:rsidP="00592CD2">
      <w:pPr>
        <w:jc w:val="center"/>
        <w:rPr>
          <w:rFonts w:cs="Arial"/>
          <w:b/>
          <w:color w:val="000000" w:themeColor="text1"/>
          <w:sz w:val="22"/>
          <w:szCs w:val="22"/>
        </w:rPr>
      </w:pPr>
      <w:r w:rsidRPr="00852BD6">
        <w:rPr>
          <w:rFonts w:cs="Arial"/>
          <w:b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093461FA" wp14:editId="1387A2BD">
            <wp:extent cx="2713220" cy="4008166"/>
            <wp:effectExtent l="0" t="0" r="508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35761" cy="404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E0ABB" w14:textId="77777777" w:rsidR="00062C4E" w:rsidRDefault="00062C4E">
      <w:pPr>
        <w:rPr>
          <w:rFonts w:cs="Arial"/>
          <w:b/>
          <w:color w:val="000000" w:themeColor="text1"/>
          <w:sz w:val="22"/>
          <w:szCs w:val="22"/>
        </w:rPr>
      </w:pPr>
    </w:p>
    <w:p w14:paraId="2D0E830C" w14:textId="77777777" w:rsidR="00062C4E" w:rsidRDefault="00062C4E">
      <w:pPr>
        <w:rPr>
          <w:rFonts w:cs="Arial"/>
          <w:b/>
          <w:color w:val="000000" w:themeColor="text1"/>
          <w:sz w:val="22"/>
          <w:szCs w:val="22"/>
        </w:rPr>
      </w:pPr>
    </w:p>
    <w:p w14:paraId="20C63868" w14:textId="77777777" w:rsidR="00062C4E" w:rsidRDefault="00062C4E">
      <w:pPr>
        <w:rPr>
          <w:rFonts w:cs="Arial"/>
          <w:b/>
          <w:color w:val="000000" w:themeColor="text1"/>
          <w:sz w:val="22"/>
          <w:szCs w:val="22"/>
        </w:rPr>
      </w:pPr>
    </w:p>
    <w:p w14:paraId="6F6EA779" w14:textId="77777777" w:rsidR="00062C4E" w:rsidRDefault="00062C4E">
      <w:pPr>
        <w:rPr>
          <w:rFonts w:cs="Arial"/>
          <w:b/>
          <w:color w:val="000000" w:themeColor="text1"/>
          <w:sz w:val="22"/>
          <w:szCs w:val="22"/>
        </w:rPr>
      </w:pPr>
    </w:p>
    <w:p w14:paraId="093133D4" w14:textId="14D6111D" w:rsidR="00062C4E" w:rsidRDefault="00062C4E" w:rsidP="00B1178C">
      <w:pPr>
        <w:jc w:val="both"/>
        <w:rPr>
          <w:rFonts w:cs="Arial"/>
          <w:b/>
          <w:color w:val="000000" w:themeColor="text1"/>
          <w:sz w:val="22"/>
          <w:szCs w:val="22"/>
        </w:rPr>
      </w:pPr>
      <w:r w:rsidRPr="00595328">
        <w:rPr>
          <w:rFonts w:ascii="Arial" w:hAnsi="Arial" w:cs="Arial"/>
          <w:b/>
        </w:rPr>
        <w:t>Fig</w:t>
      </w:r>
      <w:r>
        <w:rPr>
          <w:rFonts w:ascii="Arial" w:hAnsi="Arial" w:cs="Arial"/>
          <w:b/>
        </w:rPr>
        <w:t>ure</w:t>
      </w:r>
      <w:r w:rsidRPr="00595328">
        <w:rPr>
          <w:rFonts w:ascii="Arial" w:hAnsi="Arial" w:cs="Arial"/>
          <w:b/>
        </w:rPr>
        <w:t xml:space="preserve"> </w:t>
      </w:r>
      <w:r w:rsidR="004D3040">
        <w:rPr>
          <w:rFonts w:ascii="Arial" w:hAnsi="Arial" w:cs="Arial"/>
          <w:b/>
        </w:rPr>
        <w:t>B</w:t>
      </w:r>
      <w:r>
        <w:rPr>
          <w:rFonts w:ascii="Arial" w:hAnsi="Arial" w:cs="Arial"/>
          <w:b/>
        </w:rPr>
        <w:t>.</w:t>
      </w:r>
      <w:r w:rsidR="006464CA">
        <w:rPr>
          <w:rFonts w:ascii="Arial" w:hAnsi="Arial" w:cs="Arial"/>
          <w:b/>
        </w:rPr>
        <w:t xml:space="preserve"> </w:t>
      </w:r>
      <w:proofErr w:type="spellStart"/>
      <w:r w:rsidR="006464CA">
        <w:rPr>
          <w:rFonts w:ascii="Arial" w:hAnsi="Arial" w:cs="Arial"/>
        </w:rPr>
        <w:t>SpaO</w:t>
      </w:r>
      <w:r w:rsidR="006464CA" w:rsidRPr="00B1178C">
        <w:rPr>
          <w:rFonts w:ascii="Arial" w:hAnsi="Arial" w:cs="Arial"/>
          <w:vertAlign w:val="superscript"/>
        </w:rPr>
        <w:t>S</w:t>
      </w:r>
      <w:proofErr w:type="spellEnd"/>
      <w:r w:rsidR="006464CA">
        <w:rPr>
          <w:rFonts w:ascii="Arial" w:hAnsi="Arial" w:cs="Arial"/>
        </w:rPr>
        <w:t xml:space="preserve"> is translated from the internal codon 203 in the </w:t>
      </w:r>
      <w:proofErr w:type="spellStart"/>
      <w:r w:rsidR="006464CA" w:rsidRPr="00B1178C">
        <w:rPr>
          <w:rFonts w:ascii="Arial" w:hAnsi="Arial" w:cs="Arial"/>
          <w:i/>
        </w:rPr>
        <w:t>spaO</w:t>
      </w:r>
      <w:proofErr w:type="spellEnd"/>
      <w:r w:rsidR="006464CA">
        <w:rPr>
          <w:rFonts w:ascii="Arial" w:hAnsi="Arial" w:cs="Arial"/>
        </w:rPr>
        <w:t xml:space="preserve"> gene. </w:t>
      </w:r>
      <w:r w:rsidR="00852BD6">
        <w:rPr>
          <w:rFonts w:ascii="Arial" w:hAnsi="Arial" w:cs="Arial"/>
        </w:rPr>
        <w:t xml:space="preserve">(A) Whole cell lysates of either the </w:t>
      </w:r>
      <w:r w:rsidR="00852BD6" w:rsidRPr="00B1178C">
        <w:rPr>
          <w:rFonts w:ascii="Arial" w:hAnsi="Arial" w:cs="Arial"/>
          <w:i/>
        </w:rPr>
        <w:t>wild-type</w:t>
      </w:r>
      <w:r w:rsidR="00852BD6">
        <w:rPr>
          <w:rFonts w:ascii="Arial" w:hAnsi="Arial" w:cs="Arial"/>
        </w:rPr>
        <w:t xml:space="preserve"> strain (</w:t>
      </w:r>
      <w:r w:rsidR="00852BD6" w:rsidRPr="00B1178C">
        <w:rPr>
          <w:rFonts w:ascii="Arial" w:hAnsi="Arial" w:cs="Arial"/>
          <w:i/>
        </w:rPr>
        <w:t>spaO-3xF</w:t>
      </w:r>
      <w:r w:rsidR="00852BD6">
        <w:rPr>
          <w:rFonts w:ascii="Arial" w:hAnsi="Arial" w:cs="Arial"/>
        </w:rPr>
        <w:t xml:space="preserve">) or a strain where the initiating codon for </w:t>
      </w:r>
      <w:proofErr w:type="spellStart"/>
      <w:r w:rsidR="00852BD6">
        <w:rPr>
          <w:rFonts w:ascii="Arial" w:hAnsi="Arial" w:cs="Arial"/>
        </w:rPr>
        <w:t>SpaOS</w:t>
      </w:r>
      <w:proofErr w:type="spellEnd"/>
      <w:r w:rsidR="00852BD6">
        <w:rPr>
          <w:rFonts w:ascii="Arial" w:hAnsi="Arial" w:cs="Arial"/>
        </w:rPr>
        <w:t xml:space="preserve"> is mutated (</w:t>
      </w:r>
      <w:proofErr w:type="spellStart"/>
      <w:r w:rsidR="00852BD6" w:rsidRPr="00B1178C">
        <w:rPr>
          <w:rFonts w:ascii="Arial" w:hAnsi="Arial" w:cs="Arial"/>
          <w:i/>
        </w:rPr>
        <w:t>spaOGTG</w:t>
      </w:r>
      <w:proofErr w:type="spellEnd"/>
      <w:r w:rsidR="00852BD6" w:rsidRPr="00B1178C">
        <w:rPr>
          <w:rFonts w:ascii="Arial" w:hAnsi="Arial" w:cs="Arial"/>
          <w:i/>
        </w:rPr>
        <w:t>(203)&gt;GCG-3xF</w:t>
      </w:r>
      <w:r w:rsidR="00852BD6">
        <w:rPr>
          <w:rFonts w:ascii="Arial" w:hAnsi="Arial" w:cs="Arial"/>
        </w:rPr>
        <w:t xml:space="preserve">) where run on a 15% SDS-PAGE gel and blotted against the 3xF-tag to detect </w:t>
      </w:r>
      <w:proofErr w:type="spellStart"/>
      <w:r w:rsidR="00852BD6">
        <w:rPr>
          <w:rFonts w:ascii="Arial" w:hAnsi="Arial" w:cs="Arial"/>
        </w:rPr>
        <w:t>SpaO</w:t>
      </w:r>
      <w:r w:rsidR="00852BD6" w:rsidRPr="00B1178C">
        <w:rPr>
          <w:rFonts w:ascii="Arial" w:hAnsi="Arial" w:cs="Arial"/>
          <w:vertAlign w:val="superscript"/>
        </w:rPr>
        <w:t>L</w:t>
      </w:r>
      <w:proofErr w:type="spellEnd"/>
      <w:r w:rsidR="00852BD6">
        <w:rPr>
          <w:rFonts w:ascii="Arial" w:hAnsi="Arial" w:cs="Arial"/>
        </w:rPr>
        <w:t xml:space="preserve"> and </w:t>
      </w:r>
      <w:proofErr w:type="spellStart"/>
      <w:r w:rsidR="00852BD6">
        <w:rPr>
          <w:rFonts w:ascii="Arial" w:hAnsi="Arial" w:cs="Arial"/>
        </w:rPr>
        <w:t>SpaO</w:t>
      </w:r>
      <w:r w:rsidR="00852BD6" w:rsidRPr="00B1178C">
        <w:rPr>
          <w:rFonts w:ascii="Arial" w:hAnsi="Arial" w:cs="Arial"/>
          <w:vertAlign w:val="superscript"/>
        </w:rPr>
        <w:t>S</w:t>
      </w:r>
      <w:proofErr w:type="spellEnd"/>
      <w:r w:rsidR="00852BD6">
        <w:rPr>
          <w:rFonts w:ascii="Arial" w:hAnsi="Arial" w:cs="Arial"/>
        </w:rPr>
        <w:t xml:space="preserve">. </w:t>
      </w:r>
      <w:r>
        <w:rPr>
          <w:rFonts w:cs="Arial"/>
          <w:b/>
          <w:color w:val="000000" w:themeColor="text1"/>
          <w:sz w:val="22"/>
          <w:szCs w:val="22"/>
        </w:rPr>
        <w:br w:type="page"/>
      </w:r>
    </w:p>
    <w:p w14:paraId="18FC76BA" w14:textId="77777777" w:rsidR="00F343E1" w:rsidRPr="005C2131" w:rsidRDefault="00F343E1" w:rsidP="00F343E1">
      <w:pPr>
        <w:jc w:val="center"/>
        <w:rPr>
          <w:rFonts w:cs="Arial"/>
          <w:b/>
          <w:color w:val="000000" w:themeColor="text1"/>
          <w:sz w:val="22"/>
          <w:szCs w:val="22"/>
        </w:rPr>
      </w:pPr>
    </w:p>
    <w:p w14:paraId="23394CD9" w14:textId="77777777" w:rsidR="00F343E1" w:rsidRDefault="00F343E1" w:rsidP="00595328">
      <w:pPr>
        <w:jc w:val="both"/>
      </w:pPr>
    </w:p>
    <w:p w14:paraId="6845DDD2" w14:textId="77777777" w:rsidR="00F343E1" w:rsidRDefault="00F343E1" w:rsidP="00595328">
      <w:pPr>
        <w:jc w:val="both"/>
      </w:pPr>
    </w:p>
    <w:p w14:paraId="5B5BBBF2" w14:textId="77777777" w:rsidR="00203EE8" w:rsidRPr="00595328" w:rsidRDefault="00454507" w:rsidP="00595328">
      <w:pPr>
        <w:jc w:val="both"/>
      </w:pPr>
      <w:r w:rsidRPr="00595328">
        <w:rPr>
          <w:noProof/>
        </w:rPr>
        <w:drawing>
          <wp:inline distT="0" distB="0" distL="0" distR="0" wp14:anchorId="0D90A923" wp14:editId="01B56116">
            <wp:extent cx="5943600" cy="11195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61A03" w14:textId="77777777" w:rsidR="00454507" w:rsidRPr="00595328" w:rsidRDefault="00454507" w:rsidP="00595328">
      <w:pPr>
        <w:jc w:val="both"/>
      </w:pPr>
    </w:p>
    <w:p w14:paraId="4160E2E5" w14:textId="794DDA53" w:rsidR="00595328" w:rsidRDefault="004D3040" w:rsidP="00595328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Figure C</w:t>
      </w:r>
      <w:r w:rsidR="00567DC5" w:rsidRPr="00595328">
        <w:rPr>
          <w:rFonts w:ascii="Arial" w:hAnsi="Arial" w:cs="Arial"/>
          <w:b/>
        </w:rPr>
        <w:t>.</w:t>
      </w:r>
      <w:r w:rsidR="00567DC5" w:rsidRPr="00595328">
        <w:rPr>
          <w:rFonts w:ascii="Arial" w:hAnsi="Arial" w:cs="Arial"/>
        </w:rPr>
        <w:t xml:space="preserve"> </w:t>
      </w:r>
      <w:r w:rsidR="00595328" w:rsidRPr="00595328">
        <w:rPr>
          <w:rFonts w:ascii="Arial" w:hAnsi="Arial" w:cs="Arial"/>
        </w:rPr>
        <w:t xml:space="preserve">Schematic representation of the </w:t>
      </w:r>
      <w:proofErr w:type="spellStart"/>
      <w:r w:rsidR="00595328" w:rsidRPr="00595328">
        <w:rPr>
          <w:rFonts w:ascii="Arial" w:hAnsi="Arial" w:cs="Arial"/>
          <w:i/>
        </w:rPr>
        <w:t>spaO</w:t>
      </w:r>
      <w:proofErr w:type="spellEnd"/>
      <w:r w:rsidR="00595328" w:rsidRPr="00595328">
        <w:rPr>
          <w:rFonts w:ascii="Arial" w:hAnsi="Arial" w:cs="Arial"/>
        </w:rPr>
        <w:t xml:space="preserve"> </w:t>
      </w:r>
      <w:r w:rsidR="00F343E1">
        <w:rPr>
          <w:rFonts w:ascii="Arial" w:hAnsi="Arial" w:cs="Arial"/>
        </w:rPr>
        <w:t xml:space="preserve">locus in the </w:t>
      </w:r>
      <w:r w:rsidR="00F343E1" w:rsidRPr="00F343E1">
        <w:rPr>
          <w:rFonts w:ascii="Arial" w:hAnsi="Arial" w:cs="Arial"/>
          <w:i/>
        </w:rPr>
        <w:t>S</w:t>
      </w:r>
      <w:r w:rsidR="00F343E1">
        <w:rPr>
          <w:rFonts w:ascii="Arial" w:hAnsi="Arial" w:cs="Arial"/>
        </w:rPr>
        <w:t>. Typhimurium strain SB3137</w:t>
      </w:r>
      <w:r w:rsidR="00595328" w:rsidRPr="00595328">
        <w:rPr>
          <w:rFonts w:ascii="Arial" w:hAnsi="Arial" w:cs="Arial"/>
        </w:rPr>
        <w:t xml:space="preserve">. The coding sequence of </w:t>
      </w:r>
      <w:proofErr w:type="spellStart"/>
      <w:r w:rsidR="00595328" w:rsidRPr="00595328">
        <w:rPr>
          <w:rFonts w:ascii="Arial" w:hAnsi="Arial" w:cs="Arial"/>
        </w:rPr>
        <w:t>SpaO</w:t>
      </w:r>
      <w:r w:rsidR="00595328" w:rsidRPr="00595328">
        <w:rPr>
          <w:rFonts w:ascii="Arial" w:hAnsi="Arial" w:cs="Arial"/>
          <w:vertAlign w:val="superscript"/>
        </w:rPr>
        <w:t>S</w:t>
      </w:r>
      <w:proofErr w:type="spellEnd"/>
      <w:r w:rsidR="00595328" w:rsidRPr="00595328">
        <w:rPr>
          <w:rFonts w:ascii="Arial" w:hAnsi="Arial" w:cs="Arial"/>
        </w:rPr>
        <w:t xml:space="preserve"> was modified without altering the protein sequence to </w:t>
      </w:r>
      <w:r w:rsidR="006B177C">
        <w:rPr>
          <w:rFonts w:ascii="Arial" w:hAnsi="Arial" w:cs="Arial"/>
        </w:rPr>
        <w:t>minimize</w:t>
      </w:r>
      <w:r w:rsidR="006B177C" w:rsidRPr="00595328">
        <w:rPr>
          <w:rFonts w:ascii="Arial" w:hAnsi="Arial" w:cs="Arial"/>
        </w:rPr>
        <w:t xml:space="preserve"> </w:t>
      </w:r>
      <w:r w:rsidR="00595328" w:rsidRPr="00595328">
        <w:rPr>
          <w:rFonts w:ascii="Arial" w:hAnsi="Arial" w:cs="Arial"/>
        </w:rPr>
        <w:t xml:space="preserve">recombination between </w:t>
      </w:r>
      <w:proofErr w:type="spellStart"/>
      <w:r w:rsidR="006B177C" w:rsidRPr="00B1178C">
        <w:rPr>
          <w:rFonts w:ascii="Arial" w:hAnsi="Arial" w:cs="Arial"/>
          <w:i/>
        </w:rPr>
        <w:t>s</w:t>
      </w:r>
      <w:r w:rsidR="00595328" w:rsidRPr="00B1178C">
        <w:rPr>
          <w:rFonts w:ascii="Arial" w:hAnsi="Arial" w:cs="Arial"/>
          <w:i/>
        </w:rPr>
        <w:t>paO</w:t>
      </w:r>
      <w:r w:rsidR="00595328" w:rsidRPr="00B1178C">
        <w:rPr>
          <w:rFonts w:ascii="Arial" w:hAnsi="Arial" w:cs="Arial"/>
          <w:i/>
          <w:vertAlign w:val="superscript"/>
        </w:rPr>
        <w:t>L</w:t>
      </w:r>
      <w:proofErr w:type="spellEnd"/>
      <w:r w:rsidR="00595328" w:rsidRPr="00595328">
        <w:rPr>
          <w:rFonts w:ascii="Arial" w:hAnsi="Arial" w:cs="Arial"/>
        </w:rPr>
        <w:t xml:space="preserve"> and </w:t>
      </w:r>
      <w:r w:rsidR="006B177C">
        <w:rPr>
          <w:rFonts w:ascii="Arial" w:hAnsi="Arial" w:cs="Arial"/>
        </w:rPr>
        <w:t xml:space="preserve">downstream </w:t>
      </w:r>
      <w:proofErr w:type="spellStart"/>
      <w:r w:rsidR="006B177C" w:rsidRPr="00B1178C">
        <w:rPr>
          <w:rFonts w:ascii="Arial" w:hAnsi="Arial" w:cs="Arial"/>
          <w:i/>
        </w:rPr>
        <w:t>s</w:t>
      </w:r>
      <w:r w:rsidR="00595328" w:rsidRPr="00B1178C">
        <w:rPr>
          <w:rFonts w:ascii="Arial" w:hAnsi="Arial" w:cs="Arial"/>
          <w:i/>
        </w:rPr>
        <w:t>paO</w:t>
      </w:r>
      <w:r w:rsidR="00595328" w:rsidRPr="00B1178C">
        <w:rPr>
          <w:rFonts w:ascii="Arial" w:hAnsi="Arial" w:cs="Arial"/>
          <w:i/>
          <w:vertAlign w:val="superscript"/>
        </w:rPr>
        <w:t>S</w:t>
      </w:r>
      <w:proofErr w:type="spellEnd"/>
      <w:r w:rsidR="00595328" w:rsidRPr="00595328">
        <w:rPr>
          <w:rFonts w:ascii="Arial" w:hAnsi="Arial" w:cs="Arial"/>
        </w:rPr>
        <w:t>.</w:t>
      </w:r>
    </w:p>
    <w:p w14:paraId="3CED440F" w14:textId="77777777" w:rsidR="00595328" w:rsidRDefault="0059532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558B742" w14:textId="274327E7" w:rsidR="00454507" w:rsidRDefault="00BF59F7" w:rsidP="00595328">
      <w:pPr>
        <w:jc w:val="both"/>
        <w:rPr>
          <w:rFonts w:ascii="Arial" w:hAnsi="Arial" w:cs="Arial"/>
        </w:rPr>
      </w:pPr>
      <w:r w:rsidRPr="00BF59F7">
        <w:rPr>
          <w:rFonts w:ascii="Arial" w:hAnsi="Arial" w:cs="Arial"/>
          <w:noProof/>
        </w:rPr>
        <w:lastRenderedPageBreak/>
        <w:drawing>
          <wp:inline distT="0" distB="0" distL="0" distR="0" wp14:anchorId="75BC95E8" wp14:editId="65DDEF1B">
            <wp:extent cx="5943600" cy="28467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B4793" w14:textId="77777777" w:rsidR="00595328" w:rsidRDefault="00595328" w:rsidP="00595328">
      <w:pPr>
        <w:jc w:val="both"/>
        <w:rPr>
          <w:rFonts w:ascii="Arial" w:hAnsi="Arial" w:cs="Arial"/>
        </w:rPr>
      </w:pPr>
    </w:p>
    <w:p w14:paraId="7F75C21E" w14:textId="77777777" w:rsidR="00595328" w:rsidRDefault="00595328" w:rsidP="00595328">
      <w:pPr>
        <w:jc w:val="both"/>
        <w:rPr>
          <w:rFonts w:ascii="Arial" w:hAnsi="Arial" w:cs="Arial"/>
        </w:rPr>
      </w:pPr>
    </w:p>
    <w:p w14:paraId="63A4F26E" w14:textId="555316F3" w:rsidR="0098053F" w:rsidRDefault="004D3040" w:rsidP="00595328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Figure D</w:t>
      </w:r>
      <w:r w:rsidR="00595328" w:rsidRPr="00595328">
        <w:rPr>
          <w:rFonts w:ascii="Arial" w:hAnsi="Arial" w:cs="Arial"/>
          <w:b/>
        </w:rPr>
        <w:t>.</w:t>
      </w:r>
      <w:r w:rsidR="00595328">
        <w:rPr>
          <w:rFonts w:ascii="Arial" w:hAnsi="Arial" w:cs="Arial"/>
        </w:rPr>
        <w:t xml:space="preserve"> (</w:t>
      </w:r>
      <w:r w:rsidR="00595328" w:rsidRPr="00B1178C">
        <w:rPr>
          <w:rFonts w:ascii="Arial" w:hAnsi="Arial" w:cs="Arial"/>
          <w:b/>
        </w:rPr>
        <w:t>A</w:t>
      </w:r>
      <w:r w:rsidR="00595328">
        <w:rPr>
          <w:rFonts w:ascii="Arial" w:hAnsi="Arial" w:cs="Arial"/>
        </w:rPr>
        <w:t xml:space="preserve">) Schematic representation of plasmid pSB4545 used in the mutagenesis experiments. The plasmid expresses </w:t>
      </w:r>
      <w:proofErr w:type="spellStart"/>
      <w:r w:rsidR="00595328">
        <w:rPr>
          <w:rFonts w:ascii="Arial" w:hAnsi="Arial" w:cs="Arial"/>
        </w:rPr>
        <w:t>SpaO</w:t>
      </w:r>
      <w:r w:rsidR="00595328" w:rsidRPr="00595328">
        <w:rPr>
          <w:rFonts w:ascii="Arial" w:hAnsi="Arial" w:cs="Arial"/>
          <w:vertAlign w:val="superscript"/>
        </w:rPr>
        <w:t>L</w:t>
      </w:r>
      <w:proofErr w:type="spellEnd"/>
      <w:r w:rsidR="00595328">
        <w:rPr>
          <w:rFonts w:ascii="Arial" w:hAnsi="Arial" w:cs="Arial"/>
        </w:rPr>
        <w:t xml:space="preserve"> fused to a chloramphenicol acetyl transferase (cat) gene and carries a point mutation in </w:t>
      </w:r>
      <w:proofErr w:type="spellStart"/>
      <w:r w:rsidR="00595328" w:rsidRPr="00595328">
        <w:rPr>
          <w:rFonts w:ascii="Arial" w:hAnsi="Arial" w:cs="Arial"/>
          <w:i/>
        </w:rPr>
        <w:t>spaO</w:t>
      </w:r>
      <w:proofErr w:type="spellEnd"/>
      <w:r w:rsidR="00595328">
        <w:rPr>
          <w:rFonts w:ascii="Arial" w:hAnsi="Arial" w:cs="Arial"/>
        </w:rPr>
        <w:t xml:space="preserve"> (the GTG codon at aa 203 changed to a GCG) to prevent the translation of </w:t>
      </w:r>
      <w:proofErr w:type="spellStart"/>
      <w:r w:rsidR="00595328">
        <w:rPr>
          <w:rFonts w:ascii="Arial" w:hAnsi="Arial" w:cs="Arial"/>
        </w:rPr>
        <w:t>SpaO</w:t>
      </w:r>
      <w:r w:rsidR="00595328" w:rsidRPr="00595328">
        <w:rPr>
          <w:rFonts w:ascii="Arial" w:hAnsi="Arial" w:cs="Arial"/>
          <w:vertAlign w:val="superscript"/>
        </w:rPr>
        <w:t>S</w:t>
      </w:r>
      <w:proofErr w:type="spellEnd"/>
      <w:r w:rsidR="00595328">
        <w:rPr>
          <w:rFonts w:ascii="Arial" w:hAnsi="Arial" w:cs="Arial"/>
        </w:rPr>
        <w:t xml:space="preserve">. The </w:t>
      </w:r>
      <w:proofErr w:type="spellStart"/>
      <w:r w:rsidR="00595328">
        <w:rPr>
          <w:rFonts w:ascii="Arial" w:hAnsi="Arial" w:cs="Arial"/>
        </w:rPr>
        <w:t>SpaOL</w:t>
      </w:r>
      <w:proofErr w:type="spellEnd"/>
      <w:r w:rsidR="00595328">
        <w:rPr>
          <w:rFonts w:ascii="Arial" w:hAnsi="Arial" w:cs="Arial"/>
        </w:rPr>
        <w:t xml:space="preserve"> open reading frame in this plasmid was mutagenized by error-prone PCR as described in Materials and Methods. (</w:t>
      </w:r>
      <w:r w:rsidR="00595328" w:rsidRPr="00B1178C">
        <w:rPr>
          <w:rFonts w:ascii="Arial" w:hAnsi="Arial" w:cs="Arial"/>
          <w:b/>
        </w:rPr>
        <w:t>B</w:t>
      </w:r>
      <w:r w:rsidR="00595328">
        <w:rPr>
          <w:rFonts w:ascii="Arial" w:hAnsi="Arial" w:cs="Arial"/>
        </w:rPr>
        <w:t xml:space="preserve">) Complementation of a </w:t>
      </w:r>
      <w:r w:rsidR="00595328" w:rsidRPr="0098053F">
        <w:rPr>
          <w:rFonts w:ascii="Arial" w:hAnsi="Arial" w:cs="Arial"/>
          <w:i/>
        </w:rPr>
        <w:t>S.</w:t>
      </w:r>
      <w:r w:rsidR="00595328">
        <w:rPr>
          <w:rFonts w:ascii="Arial" w:hAnsi="Arial" w:cs="Arial"/>
        </w:rPr>
        <w:t xml:space="preserve"> Typhimurium </w:t>
      </w:r>
      <w:r w:rsidR="00595328" w:rsidRPr="0098053F">
        <w:rPr>
          <w:rFonts w:ascii="Arial" w:hAnsi="Arial" w:cs="Arial"/>
          <w:i/>
        </w:rPr>
        <w:t>∆</w:t>
      </w:r>
      <w:proofErr w:type="spellStart"/>
      <w:r w:rsidR="00595328" w:rsidRPr="0098053F">
        <w:rPr>
          <w:rFonts w:ascii="Arial" w:hAnsi="Arial" w:cs="Arial"/>
          <w:i/>
        </w:rPr>
        <w:t>spaO</w:t>
      </w:r>
      <w:proofErr w:type="spellEnd"/>
      <w:r w:rsidR="00595328">
        <w:rPr>
          <w:rFonts w:ascii="Arial" w:hAnsi="Arial" w:cs="Arial"/>
        </w:rPr>
        <w:t xml:space="preserve"> mutant (expressing the M45-tagged effector protein </w:t>
      </w:r>
      <w:proofErr w:type="spellStart"/>
      <w:r w:rsidR="00595328">
        <w:rPr>
          <w:rFonts w:ascii="Arial" w:hAnsi="Arial" w:cs="Arial"/>
        </w:rPr>
        <w:t>SopB</w:t>
      </w:r>
      <w:proofErr w:type="spellEnd"/>
      <w:r w:rsidR="00595328">
        <w:rPr>
          <w:rFonts w:ascii="Arial" w:hAnsi="Arial" w:cs="Arial"/>
        </w:rPr>
        <w:t>) by the plasmid pSB4545</w:t>
      </w:r>
      <w:r w:rsidR="00852BD6">
        <w:rPr>
          <w:rFonts w:ascii="Arial" w:hAnsi="Arial" w:cs="Arial"/>
        </w:rPr>
        <w:t xml:space="preserve"> (</w:t>
      </w:r>
      <w:proofErr w:type="spellStart"/>
      <w:r w:rsidR="00852BD6">
        <w:rPr>
          <w:rFonts w:ascii="Arial" w:hAnsi="Arial" w:cs="Arial"/>
        </w:rPr>
        <w:t>pMut</w:t>
      </w:r>
      <w:proofErr w:type="spellEnd"/>
      <w:r w:rsidR="00852BD6">
        <w:rPr>
          <w:rFonts w:ascii="Arial" w:hAnsi="Arial" w:cs="Arial"/>
        </w:rPr>
        <w:t>)</w:t>
      </w:r>
      <w:r w:rsidR="00595328">
        <w:rPr>
          <w:rFonts w:ascii="Arial" w:hAnsi="Arial" w:cs="Arial"/>
        </w:rPr>
        <w:t>. Whole cell lysates</w:t>
      </w:r>
      <w:r w:rsidR="0098053F">
        <w:rPr>
          <w:rFonts w:ascii="Arial" w:hAnsi="Arial" w:cs="Arial"/>
        </w:rPr>
        <w:t xml:space="preserve"> (WCL) and culture supernatant proteins (Sup) were separated in a 10% SDS-PAGE gel and blotted against M45 tag to detect </w:t>
      </w:r>
      <w:proofErr w:type="spellStart"/>
      <w:r w:rsidR="0098053F">
        <w:rPr>
          <w:rFonts w:ascii="Arial" w:hAnsi="Arial" w:cs="Arial"/>
        </w:rPr>
        <w:t>SopB</w:t>
      </w:r>
      <w:proofErr w:type="spellEnd"/>
      <w:r w:rsidR="0098053F">
        <w:rPr>
          <w:rFonts w:ascii="Arial" w:hAnsi="Arial" w:cs="Arial"/>
        </w:rPr>
        <w:t>.</w:t>
      </w:r>
    </w:p>
    <w:p w14:paraId="49F557C7" w14:textId="77777777" w:rsidR="0098053F" w:rsidRDefault="0098053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43543C2" w14:textId="0105FE69" w:rsidR="00595328" w:rsidRDefault="00C340A4" w:rsidP="00595328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DFDBA30" wp14:editId="52F9E849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. fig S3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55AD7" w14:textId="77777777" w:rsidR="0098053F" w:rsidRDefault="0098053F" w:rsidP="00595328">
      <w:pPr>
        <w:jc w:val="both"/>
        <w:rPr>
          <w:rFonts w:ascii="Arial" w:hAnsi="Arial" w:cs="Arial"/>
        </w:rPr>
      </w:pPr>
    </w:p>
    <w:p w14:paraId="332AE37E" w14:textId="16B102B4" w:rsidR="0098053F" w:rsidRPr="0098053F" w:rsidRDefault="004D3040" w:rsidP="0098053F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Figure E</w:t>
      </w:r>
      <w:r w:rsidR="0098053F" w:rsidRPr="0098053F">
        <w:rPr>
          <w:rFonts w:ascii="Arial" w:hAnsi="Arial" w:cs="Arial"/>
          <w:b/>
        </w:rPr>
        <w:t>.</w:t>
      </w:r>
      <w:r w:rsidR="0098053F" w:rsidRPr="0098053F">
        <w:rPr>
          <w:rFonts w:ascii="Arial" w:hAnsi="Arial" w:cs="Arial"/>
        </w:rPr>
        <w:t xml:space="preserve"> Unique point mutations identified by error prone PCR depicted on the </w:t>
      </w:r>
      <w:proofErr w:type="spellStart"/>
      <w:r w:rsidR="00D33636">
        <w:rPr>
          <w:rFonts w:ascii="Arial" w:hAnsi="Arial" w:cs="Arial"/>
        </w:rPr>
        <w:t>SpaO</w:t>
      </w:r>
      <w:proofErr w:type="spellEnd"/>
      <w:r w:rsidR="00D33636">
        <w:rPr>
          <w:rFonts w:ascii="Arial" w:hAnsi="Arial" w:cs="Arial"/>
        </w:rPr>
        <w:t xml:space="preserve"> protein</w:t>
      </w:r>
      <w:r w:rsidR="0098053F" w:rsidRPr="0098053F">
        <w:rPr>
          <w:rFonts w:ascii="Arial" w:hAnsi="Arial" w:cs="Arial"/>
        </w:rPr>
        <w:t xml:space="preserve"> sequence.</w:t>
      </w:r>
      <w:r w:rsidR="007B09AA">
        <w:rPr>
          <w:rFonts w:ascii="Arial" w:hAnsi="Arial" w:cs="Arial"/>
        </w:rPr>
        <w:t xml:space="preserve"> The start of </w:t>
      </w:r>
      <w:proofErr w:type="spellStart"/>
      <w:r w:rsidR="007B09AA">
        <w:rPr>
          <w:rFonts w:ascii="Arial" w:hAnsi="Arial" w:cs="Arial"/>
        </w:rPr>
        <w:t>SpaO</w:t>
      </w:r>
      <w:r w:rsidR="007B09AA" w:rsidRPr="007B09AA">
        <w:rPr>
          <w:rFonts w:ascii="Arial" w:hAnsi="Arial" w:cs="Arial"/>
          <w:vertAlign w:val="superscript"/>
        </w:rPr>
        <w:t>S</w:t>
      </w:r>
      <w:proofErr w:type="spellEnd"/>
      <w:r w:rsidR="007B09AA">
        <w:rPr>
          <w:rFonts w:ascii="Arial" w:hAnsi="Arial" w:cs="Arial"/>
        </w:rPr>
        <w:t xml:space="preserve"> is indicated in red.</w:t>
      </w:r>
    </w:p>
    <w:p w14:paraId="0F661625" w14:textId="77777777" w:rsidR="0098053F" w:rsidRDefault="0098053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A6C33D9" w14:textId="77777777" w:rsidR="0098053F" w:rsidRDefault="0098053F" w:rsidP="00595328">
      <w:pPr>
        <w:jc w:val="both"/>
        <w:rPr>
          <w:rFonts w:ascii="Arial" w:hAnsi="Arial" w:cs="Arial"/>
        </w:rPr>
      </w:pPr>
      <w:r w:rsidRPr="0098053F">
        <w:rPr>
          <w:rFonts w:ascii="Arial" w:hAnsi="Arial" w:cs="Arial"/>
          <w:noProof/>
        </w:rPr>
        <w:lastRenderedPageBreak/>
        <w:drawing>
          <wp:inline distT="0" distB="0" distL="0" distR="0" wp14:anchorId="65C20552" wp14:editId="5F53088F">
            <wp:extent cx="5943600" cy="389572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E04B2" w14:textId="33B3F68A" w:rsidR="00B02EAA" w:rsidRDefault="004D3040" w:rsidP="00595328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Figure F</w:t>
      </w:r>
      <w:r w:rsidR="0098053F" w:rsidRPr="0098053F">
        <w:rPr>
          <w:rFonts w:ascii="Arial" w:hAnsi="Arial" w:cs="Arial"/>
          <w:b/>
        </w:rPr>
        <w:t>.</w:t>
      </w:r>
      <w:r w:rsidR="0098053F">
        <w:rPr>
          <w:rFonts w:ascii="Arial" w:hAnsi="Arial" w:cs="Arial"/>
        </w:rPr>
        <w:t xml:space="preserve"> </w:t>
      </w:r>
      <w:r w:rsidR="006D1F8B">
        <w:rPr>
          <w:rFonts w:ascii="Arial" w:hAnsi="Arial" w:cs="Arial"/>
        </w:rPr>
        <w:t>Example of d</w:t>
      </w:r>
      <w:r w:rsidR="0098053F">
        <w:rPr>
          <w:rFonts w:ascii="Arial" w:hAnsi="Arial" w:cs="Arial"/>
        </w:rPr>
        <w:t>ot blot</w:t>
      </w:r>
      <w:r w:rsidR="006D1F8B">
        <w:rPr>
          <w:rFonts w:ascii="Arial" w:hAnsi="Arial" w:cs="Arial"/>
        </w:rPr>
        <w:t>s</w:t>
      </w:r>
      <w:r w:rsidR="0098053F">
        <w:rPr>
          <w:rFonts w:ascii="Arial" w:hAnsi="Arial" w:cs="Arial"/>
        </w:rPr>
        <w:t xml:space="preserve"> </w:t>
      </w:r>
      <w:r w:rsidR="006D1F8B">
        <w:rPr>
          <w:rFonts w:ascii="Arial" w:hAnsi="Arial" w:cs="Arial"/>
        </w:rPr>
        <w:t xml:space="preserve">used </w:t>
      </w:r>
      <w:r w:rsidR="0098053F">
        <w:rPr>
          <w:rFonts w:ascii="Arial" w:hAnsi="Arial" w:cs="Arial"/>
        </w:rPr>
        <w:t xml:space="preserve">to screen for loss-of-function </w:t>
      </w:r>
      <w:proofErr w:type="spellStart"/>
      <w:r w:rsidR="0098053F">
        <w:rPr>
          <w:rFonts w:ascii="Arial" w:hAnsi="Arial" w:cs="Arial"/>
        </w:rPr>
        <w:t>SpaO</w:t>
      </w:r>
      <w:proofErr w:type="spellEnd"/>
      <w:r w:rsidR="0098053F">
        <w:rPr>
          <w:rFonts w:ascii="Arial" w:hAnsi="Arial" w:cs="Arial"/>
        </w:rPr>
        <w:t xml:space="preserve"> mutants. </w:t>
      </w:r>
      <w:r w:rsidR="006D1F8B">
        <w:rPr>
          <w:rFonts w:ascii="Arial" w:hAnsi="Arial" w:cs="Arial"/>
        </w:rPr>
        <w:t>The d</w:t>
      </w:r>
      <w:r w:rsidR="0098053F">
        <w:rPr>
          <w:rFonts w:ascii="Arial" w:hAnsi="Arial" w:cs="Arial"/>
        </w:rPr>
        <w:t>ot blot</w:t>
      </w:r>
      <w:r w:rsidR="006D1F8B">
        <w:rPr>
          <w:rFonts w:ascii="Arial" w:hAnsi="Arial" w:cs="Arial"/>
        </w:rPr>
        <w:t>s showed the detection of</w:t>
      </w:r>
      <w:r w:rsidR="0098053F">
        <w:rPr>
          <w:rFonts w:ascii="Arial" w:hAnsi="Arial" w:cs="Arial"/>
        </w:rPr>
        <w:t xml:space="preserve"> </w:t>
      </w:r>
      <w:r w:rsidR="006D1F8B">
        <w:rPr>
          <w:rFonts w:ascii="Arial" w:hAnsi="Arial" w:cs="Arial"/>
        </w:rPr>
        <w:t xml:space="preserve">the SPI-1 T3SS effector </w:t>
      </w:r>
      <w:proofErr w:type="spellStart"/>
      <w:r w:rsidR="006D1F8B">
        <w:rPr>
          <w:rFonts w:ascii="Arial" w:hAnsi="Arial" w:cs="Arial"/>
        </w:rPr>
        <w:t>SopB</w:t>
      </w:r>
      <w:proofErr w:type="spellEnd"/>
      <w:r w:rsidR="006D1F8B">
        <w:rPr>
          <w:rFonts w:ascii="Arial" w:hAnsi="Arial" w:cs="Arial"/>
        </w:rPr>
        <w:t xml:space="preserve"> </w:t>
      </w:r>
      <w:r w:rsidR="00BF59F7">
        <w:rPr>
          <w:rFonts w:ascii="Arial" w:hAnsi="Arial" w:cs="Arial"/>
        </w:rPr>
        <w:t>in</w:t>
      </w:r>
      <w:r w:rsidR="0098053F">
        <w:rPr>
          <w:rFonts w:ascii="Arial" w:hAnsi="Arial" w:cs="Arial"/>
        </w:rPr>
        <w:t xml:space="preserve"> </w:t>
      </w:r>
      <w:r w:rsidR="006D1F8B">
        <w:rPr>
          <w:rFonts w:ascii="Arial" w:hAnsi="Arial" w:cs="Arial"/>
        </w:rPr>
        <w:t>the</w:t>
      </w:r>
      <w:r w:rsidR="00BF59F7">
        <w:rPr>
          <w:rFonts w:ascii="Arial" w:hAnsi="Arial" w:cs="Arial"/>
        </w:rPr>
        <w:t xml:space="preserve"> supernatant of </w:t>
      </w:r>
      <w:r w:rsidR="0098053F" w:rsidRPr="00B1178C">
        <w:rPr>
          <w:rFonts w:ascii="Arial" w:hAnsi="Arial" w:cs="Arial"/>
          <w:i/>
        </w:rPr>
        <w:t>S.</w:t>
      </w:r>
      <w:r w:rsidR="0098053F">
        <w:rPr>
          <w:rFonts w:ascii="Arial" w:hAnsi="Arial" w:cs="Arial"/>
        </w:rPr>
        <w:t xml:space="preserve"> Typhimurium </w:t>
      </w:r>
      <w:r w:rsidR="0098053F" w:rsidRPr="00B1178C">
        <w:rPr>
          <w:rFonts w:ascii="Arial" w:hAnsi="Arial" w:cs="Arial"/>
          <w:i/>
        </w:rPr>
        <w:t>∆</w:t>
      </w:r>
      <w:proofErr w:type="spellStart"/>
      <w:r w:rsidR="0098053F" w:rsidRPr="00B1178C">
        <w:rPr>
          <w:rFonts w:ascii="Arial" w:hAnsi="Arial" w:cs="Arial"/>
          <w:i/>
        </w:rPr>
        <w:t>spaO</w:t>
      </w:r>
      <w:proofErr w:type="spellEnd"/>
      <w:r w:rsidR="0098053F">
        <w:rPr>
          <w:rFonts w:ascii="Arial" w:hAnsi="Arial" w:cs="Arial"/>
        </w:rPr>
        <w:t xml:space="preserve"> mutant comple</w:t>
      </w:r>
      <w:r w:rsidR="006D1F8B">
        <w:rPr>
          <w:rFonts w:ascii="Arial" w:hAnsi="Arial" w:cs="Arial"/>
        </w:rPr>
        <w:t>mented</w:t>
      </w:r>
      <w:r w:rsidR="0098053F">
        <w:rPr>
          <w:rFonts w:ascii="Arial" w:hAnsi="Arial" w:cs="Arial"/>
        </w:rPr>
        <w:t xml:space="preserve"> </w:t>
      </w:r>
      <w:r w:rsidR="006D1F8B">
        <w:rPr>
          <w:rFonts w:ascii="Arial" w:hAnsi="Arial" w:cs="Arial"/>
        </w:rPr>
        <w:t xml:space="preserve">with </w:t>
      </w:r>
      <w:r w:rsidR="0098053F">
        <w:rPr>
          <w:rFonts w:ascii="Arial" w:hAnsi="Arial" w:cs="Arial"/>
        </w:rPr>
        <w:t xml:space="preserve">the pSB4545 plasmid expressing </w:t>
      </w:r>
      <w:proofErr w:type="spellStart"/>
      <w:r w:rsidR="0098053F">
        <w:rPr>
          <w:rFonts w:ascii="Arial" w:hAnsi="Arial" w:cs="Arial"/>
        </w:rPr>
        <w:t>SpaO</w:t>
      </w:r>
      <w:r w:rsidR="0098053F" w:rsidRPr="00B1178C">
        <w:rPr>
          <w:rFonts w:ascii="Arial" w:hAnsi="Arial" w:cs="Arial"/>
          <w:vertAlign w:val="superscript"/>
        </w:rPr>
        <w:t>L</w:t>
      </w:r>
      <w:proofErr w:type="spellEnd"/>
      <w:r w:rsidR="0098053F">
        <w:rPr>
          <w:rFonts w:ascii="Arial" w:hAnsi="Arial" w:cs="Arial"/>
        </w:rPr>
        <w:t xml:space="preserve"> fused to cat </w:t>
      </w:r>
      <w:r w:rsidR="006D1F8B">
        <w:rPr>
          <w:rFonts w:ascii="Arial" w:hAnsi="Arial" w:cs="Arial"/>
        </w:rPr>
        <w:t xml:space="preserve">as positive control </w:t>
      </w:r>
      <w:r w:rsidR="0098053F">
        <w:rPr>
          <w:rFonts w:ascii="Arial" w:hAnsi="Arial" w:cs="Arial"/>
        </w:rPr>
        <w:t xml:space="preserve">(+), the vector alone (-), or different </w:t>
      </w:r>
      <w:proofErr w:type="spellStart"/>
      <w:r w:rsidR="0098053F">
        <w:rPr>
          <w:rFonts w:ascii="Arial" w:hAnsi="Arial" w:cs="Arial"/>
        </w:rPr>
        <w:t>SpaO</w:t>
      </w:r>
      <w:r w:rsidR="0098053F" w:rsidRPr="00B1178C">
        <w:rPr>
          <w:rFonts w:ascii="Arial" w:hAnsi="Arial" w:cs="Arial"/>
          <w:vertAlign w:val="superscript"/>
        </w:rPr>
        <w:t>L</w:t>
      </w:r>
      <w:proofErr w:type="spellEnd"/>
      <w:r w:rsidR="0098053F">
        <w:rPr>
          <w:rFonts w:ascii="Arial" w:hAnsi="Arial" w:cs="Arial"/>
        </w:rPr>
        <w:t xml:space="preserve"> mutants generated by error prone PCR as described in </w:t>
      </w:r>
      <w:r w:rsidR="00396169">
        <w:rPr>
          <w:rFonts w:ascii="Arial" w:hAnsi="Arial" w:cs="Arial"/>
        </w:rPr>
        <w:t>the Materials and Methods section. Controls are circled in blue, while putative type III secretion mutants are circled in red.</w:t>
      </w:r>
    </w:p>
    <w:p w14:paraId="28D6D39E" w14:textId="77777777" w:rsidR="00B02EAA" w:rsidRDefault="00B02EA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4811BA8" w14:textId="77777777" w:rsidR="0098053F" w:rsidRDefault="00B02EAA" w:rsidP="00595328">
      <w:pPr>
        <w:jc w:val="both"/>
        <w:rPr>
          <w:rFonts w:ascii="Arial" w:hAnsi="Arial" w:cs="Arial"/>
        </w:rPr>
      </w:pPr>
      <w:r w:rsidRPr="00B02EAA">
        <w:rPr>
          <w:rFonts w:ascii="Arial" w:hAnsi="Arial" w:cs="Arial"/>
          <w:noProof/>
        </w:rPr>
        <w:lastRenderedPageBreak/>
        <w:drawing>
          <wp:inline distT="0" distB="0" distL="0" distR="0" wp14:anchorId="0F7C3F3A" wp14:editId="2C924F6A">
            <wp:extent cx="5943600" cy="12452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ECBE7" w14:textId="77777777" w:rsidR="00B02EAA" w:rsidRDefault="00B02EAA" w:rsidP="00595328">
      <w:pPr>
        <w:jc w:val="both"/>
        <w:rPr>
          <w:rFonts w:ascii="Arial" w:hAnsi="Arial" w:cs="Arial"/>
        </w:rPr>
      </w:pPr>
    </w:p>
    <w:p w14:paraId="6AB14EE2" w14:textId="0CE583EE" w:rsidR="0020136C" w:rsidRDefault="004D3040" w:rsidP="00595328">
      <w:pPr>
        <w:jc w:val="both"/>
        <w:rPr>
          <w:rFonts w:ascii="Arial" w:hAnsi="Arial" w:cs="Arial"/>
        </w:rPr>
      </w:pPr>
      <w:bookmarkStart w:id="0" w:name="_GoBack"/>
      <w:r>
        <w:rPr>
          <w:rFonts w:ascii="Arial" w:hAnsi="Arial" w:cs="Arial"/>
          <w:b/>
        </w:rPr>
        <w:t>Figure G</w:t>
      </w:r>
      <w:r w:rsidR="00B02EAA" w:rsidRPr="0020136C">
        <w:rPr>
          <w:rFonts w:ascii="Arial" w:hAnsi="Arial" w:cs="Arial"/>
          <w:b/>
        </w:rPr>
        <w:t>.</w:t>
      </w:r>
      <w:r w:rsidR="00B02EAA">
        <w:rPr>
          <w:rFonts w:ascii="Arial" w:hAnsi="Arial" w:cs="Arial"/>
        </w:rPr>
        <w:t xml:space="preserve"> </w:t>
      </w:r>
      <w:r w:rsidR="00791F48">
        <w:rPr>
          <w:rFonts w:ascii="Arial" w:hAnsi="Arial" w:cs="Arial"/>
        </w:rPr>
        <w:t>An example of a w</w:t>
      </w:r>
      <w:r w:rsidR="00B02EAA">
        <w:rPr>
          <w:rFonts w:ascii="Arial" w:hAnsi="Arial" w:cs="Arial"/>
        </w:rPr>
        <w:t xml:space="preserve">estern blot analysis of whole cell lysates of </w:t>
      </w:r>
      <w:r w:rsidR="00B02EAA" w:rsidRPr="00791F48">
        <w:rPr>
          <w:rFonts w:ascii="Arial" w:hAnsi="Arial" w:cs="Arial"/>
          <w:i/>
        </w:rPr>
        <w:t>S.</w:t>
      </w:r>
      <w:r w:rsidR="00B02EAA">
        <w:rPr>
          <w:rFonts w:ascii="Arial" w:hAnsi="Arial" w:cs="Arial"/>
        </w:rPr>
        <w:t xml:space="preserve"> Typhimurium expressing different FLAG-epitope-tagged </w:t>
      </w:r>
      <w:proofErr w:type="spellStart"/>
      <w:r w:rsidR="00B02EAA">
        <w:rPr>
          <w:rFonts w:ascii="Arial" w:hAnsi="Arial" w:cs="Arial"/>
        </w:rPr>
        <w:t>SpaO</w:t>
      </w:r>
      <w:r w:rsidR="00B02EAA" w:rsidRPr="00B02EAA">
        <w:rPr>
          <w:rFonts w:ascii="Arial" w:hAnsi="Arial" w:cs="Arial"/>
          <w:vertAlign w:val="superscript"/>
        </w:rPr>
        <w:t>GTG</w:t>
      </w:r>
      <w:proofErr w:type="spellEnd"/>
      <w:r w:rsidR="009C0587">
        <w:rPr>
          <w:rFonts w:ascii="Arial" w:hAnsi="Arial" w:cs="Arial"/>
          <w:vertAlign w:val="superscript"/>
        </w:rPr>
        <w:t>(</w:t>
      </w:r>
      <w:r w:rsidR="00B02EAA" w:rsidRPr="00B02EAA">
        <w:rPr>
          <w:rFonts w:ascii="Arial" w:hAnsi="Arial" w:cs="Arial"/>
          <w:vertAlign w:val="superscript"/>
        </w:rPr>
        <w:t>203</w:t>
      </w:r>
      <w:r w:rsidR="009C0587">
        <w:rPr>
          <w:rFonts w:ascii="Arial" w:hAnsi="Arial" w:cs="Arial"/>
          <w:vertAlign w:val="superscript"/>
        </w:rPr>
        <w:t>)&gt;</w:t>
      </w:r>
      <w:r w:rsidR="00B02EAA" w:rsidRPr="00B02EAA">
        <w:rPr>
          <w:rFonts w:ascii="Arial" w:hAnsi="Arial" w:cs="Arial"/>
          <w:vertAlign w:val="superscript"/>
        </w:rPr>
        <w:t>GCG</w:t>
      </w:r>
      <w:r w:rsidR="00B02EAA">
        <w:rPr>
          <w:rFonts w:ascii="Arial" w:hAnsi="Arial" w:cs="Arial"/>
        </w:rPr>
        <w:t xml:space="preserve">-cat fusion proteins to examine the stability of different mutants generated by error prone PCR and selected as type III secretion defective by </w:t>
      </w:r>
      <w:r w:rsidR="00791F48">
        <w:rPr>
          <w:rFonts w:ascii="Arial" w:hAnsi="Arial" w:cs="Arial"/>
        </w:rPr>
        <w:t xml:space="preserve">the </w:t>
      </w:r>
      <w:r w:rsidR="00B02EAA">
        <w:rPr>
          <w:rFonts w:ascii="Arial" w:hAnsi="Arial" w:cs="Arial"/>
        </w:rPr>
        <w:t>dot blot</w:t>
      </w:r>
      <w:r w:rsidR="00791F48">
        <w:rPr>
          <w:rFonts w:ascii="Arial" w:hAnsi="Arial" w:cs="Arial"/>
        </w:rPr>
        <w:t xml:space="preserve"> presented in </w:t>
      </w:r>
      <w:r w:rsidR="009C0587">
        <w:rPr>
          <w:rFonts w:ascii="Arial" w:hAnsi="Arial" w:cs="Arial"/>
        </w:rPr>
        <w:t xml:space="preserve">Supplementary Figure </w:t>
      </w:r>
      <w:r w:rsidR="00383EB2">
        <w:rPr>
          <w:rFonts w:ascii="Arial" w:hAnsi="Arial" w:cs="Arial"/>
        </w:rPr>
        <w:t>S5</w:t>
      </w:r>
      <w:r w:rsidR="00B02EAA">
        <w:rPr>
          <w:rFonts w:ascii="Arial" w:hAnsi="Arial" w:cs="Arial"/>
        </w:rPr>
        <w:t>. Only those mutants that expressed the full-length fusion protein (indicated by an asterisk *) were analyzed further.</w:t>
      </w:r>
    </w:p>
    <w:p w14:paraId="2F2C1895" w14:textId="77777777" w:rsidR="00976933" w:rsidRDefault="00976933" w:rsidP="00976933">
      <w:pPr>
        <w:rPr>
          <w:rFonts w:ascii="Arial" w:hAnsi="Arial" w:cs="Arial"/>
        </w:rPr>
      </w:pPr>
    </w:p>
    <w:p w14:paraId="49B7D5DC" w14:textId="77777777" w:rsidR="00976933" w:rsidRPr="0098053F" w:rsidRDefault="0020136C" w:rsidP="0097693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bookmarkEnd w:id="0"/>
    <w:p w14:paraId="2C942892" w14:textId="77777777" w:rsidR="00B02EAA" w:rsidRPr="0098053F" w:rsidRDefault="00976933" w:rsidP="00976933">
      <w:pPr>
        <w:rPr>
          <w:rFonts w:ascii="Arial" w:hAnsi="Arial" w:cs="Arial"/>
        </w:rPr>
      </w:pPr>
      <w:r w:rsidRPr="00976933">
        <w:rPr>
          <w:rFonts w:ascii="Arial" w:hAnsi="Arial" w:cs="Arial"/>
          <w:b/>
        </w:rPr>
        <w:lastRenderedPageBreak/>
        <w:t>Table S1.</w:t>
      </w:r>
      <w:r>
        <w:rPr>
          <w:rFonts w:ascii="Arial" w:hAnsi="Arial" w:cs="Arial"/>
        </w:rPr>
        <w:t xml:space="preserve"> Strains and plasmids used in these studies.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21"/>
        <w:gridCol w:w="4352"/>
        <w:gridCol w:w="3107"/>
      </w:tblGrid>
      <w:tr w:rsidR="00B1178C" w:rsidRPr="00B1178C" w14:paraId="44B7EBAA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C0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EC0BE4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Strain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C0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34FAD6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Relevant Genotype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C0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2BC814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Reference</w:t>
            </w:r>
          </w:p>
        </w:tc>
      </w:tr>
      <w:tr w:rsidR="00B1178C" w:rsidRPr="00B1178C" w14:paraId="6AA829E0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ED8AA3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SB1731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90677B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spaO-3xF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82C684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77786391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5B734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SB2478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62632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spaO-3xF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C81B7E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309D44D2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090A54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SB1681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821EC3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orgA-3xF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86FB5C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PMID: 21292939 </w:t>
            </w:r>
          </w:p>
        </w:tc>
      </w:tr>
      <w:tr w:rsidR="00B1178C" w:rsidRPr="00B1178C" w14:paraId="1EFE78F0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C66089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SB2230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164CD65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orgA-3xF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328602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30B827BA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37259D1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SB1682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4EC7D7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orgB-3xF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F963691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PMID: 21292939 </w:t>
            </w:r>
          </w:p>
        </w:tc>
      </w:tr>
      <w:tr w:rsidR="00B1178C" w:rsidRPr="00B1178C" w14:paraId="3B0F8354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3D8D64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SB2231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A01A4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orgB-3xF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91C3AFB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424A68D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2E06A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SB1680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9C320E5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invC-3xF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D1C94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PMID: 21292939 </w:t>
            </w:r>
          </w:p>
        </w:tc>
      </w:tr>
      <w:tr w:rsidR="00B1178C" w:rsidRPr="00B1178C" w14:paraId="4FEEC890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D165AAC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SB2237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A13E1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invC-3xF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DD7EEB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1CB3D8A6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91187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SB1741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764C3D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FB98F1B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PMID: 21292939 </w:t>
            </w:r>
          </w:p>
        </w:tc>
      </w:tr>
      <w:tr w:rsidR="00B1178C" w:rsidRPr="00B1178C" w14:paraId="6312F838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A8B29F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SB2126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7D6353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invC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FC426D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PMID: 21292939 </w:t>
            </w:r>
          </w:p>
        </w:tc>
      </w:tr>
      <w:tr w:rsidR="00B1178C" w:rsidRPr="00B1178C" w14:paraId="25A814D3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9C96EA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SB2135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FA8107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orgA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D8C2D0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PMID: 21292939 </w:t>
            </w:r>
          </w:p>
        </w:tc>
      </w:tr>
      <w:tr w:rsidR="00B1178C" w:rsidRPr="00B1178C" w14:paraId="2892A21E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C33ADBB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SB2136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59CB8E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orgB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86F1559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PMID: 21292939 </w:t>
            </w:r>
          </w:p>
        </w:tc>
      </w:tr>
      <w:tr w:rsidR="00B1178C" w:rsidRPr="00B1178C" w14:paraId="6B4973E3" w14:textId="77777777" w:rsidTr="00B1178C">
        <w:trPr>
          <w:trHeight w:val="25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C6227E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SB2479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A08115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L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84F22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77D56BB5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EFC97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SB2808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911D4B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19761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6F9DDE2C" w14:textId="77777777" w:rsidTr="00B1178C">
        <w:trPr>
          <w:trHeight w:val="25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192070C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SB2796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A2540C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L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2"/>
                <w:szCs w:val="12"/>
                <w:vertAlign w:val="superscript"/>
              </w:rPr>
              <w:t>S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233284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75C9665A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6133C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SB2817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A0BFB1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orgB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8AC51C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38983308" w14:textId="77777777" w:rsidTr="00B1178C">
        <w:trPr>
          <w:trHeight w:val="25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A68739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SB2818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27737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L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orgB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884C57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0557930" w14:textId="77777777" w:rsidTr="00B1178C">
        <w:trPr>
          <w:trHeight w:val="25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1EA9AB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SB3137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03E2C0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L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 xml:space="preserve">S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C2C08AC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60FAEECB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1703F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SB2131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FF4F2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08B745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1FCF785F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5A7BCA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SB2657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EFC795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C85E1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4F714FA2" w14:textId="77777777" w:rsidTr="00B1178C">
        <w:trPr>
          <w:trHeight w:val="180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549955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SB2658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2F26F9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3xF-spaOD45V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9AEBC0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E55A48C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908DEE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SB2659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45D2B9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3xF-spaOW53R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5D7B7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444D53C3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966A6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SB2660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37D89B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3xF-spaOV63D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2196BE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617E8A52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93275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SB2661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585991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3xF-spaOA74D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D70F54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7CD01C84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E8D4A59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SB2662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D6A1B0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3xF-spaOE132G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A9B246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2EBF48D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6E2EE6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SB2663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AE01E4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3xF-spaOG157D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2F7AE7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625909EA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1119459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SB2664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A74ECF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3xF-spaOL175P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2B41A1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4AB691B7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CDE4CF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SB2665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3C973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3xF-spaOF236S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813AB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388C247F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00F079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SB2666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4162761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3xF-spaOL276P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F16A6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18C6C60F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360FA9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SB2667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A7B8179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3xF-spaOG289D sipA-M45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F22E56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71986225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CA8DEA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SB2668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57379A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A0EB73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F26C9FD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FA0E1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SB2669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FC654B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9C6EAB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CC13FB8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E1FDD9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SB2671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7845B7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3xF-spaOS51P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B5E93B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484ADDA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B6540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SB2674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9C276B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3xF-spaOL67P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524DF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3E29C82C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10E70D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SB2677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20BD07C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3xF-spaOL129R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A49D98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28188216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3F118D9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lastRenderedPageBreak/>
              <w:t>SB2676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353270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3xF-spaOE132G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80C39F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863A0B7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F435929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SB2683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C06B8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3xF-spaOL176P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1EB3BD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1416B230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1195EC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SB2684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54D68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3xF-spaOL234Q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2B6A64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6B8A5E5A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BEA99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SB2685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E7CCAA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3xF-spaOW53R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476C5A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1FBEFF1E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652A11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SB2686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AFB266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3xF-spaOE132G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 xml:space="preserve">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FFD33F5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099BEE26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4DF5D1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SB2687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2DC3D8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3xF-spaOF236S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sipA-M45 sopB-M45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6320FFB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74150CE3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E0BD2B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SB2761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6A0799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 orgB-M45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64B8D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46DFCAF8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69C6469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SB2766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8C50B6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14xH-3xF-spaOG289D orgB-M45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A53408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633D66BE" w14:textId="77777777" w:rsidTr="00B1178C">
        <w:trPr>
          <w:trHeight w:val="180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27A67F5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SB2779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F2F00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14xH-3xF-spaOL67 to TAG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EEE339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4C9687EF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9B66C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SB2790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5C2E5B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14xH-3xF-spaOL234 to TAG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F470C1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7FE9AF75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E9C44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SB2794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1B933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14xH-3xF-spaOL276 to TAG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0EB5A08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4DA91623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2FD1171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SB2797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192F24C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14xH-3xF-spaOG289D to TAG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6603B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15BAD387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AC32AE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SB2798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C52F41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14xH-3xF-spaOL67 to TAG orgB-M45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56A9AA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158E9424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B51AEF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SB2799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B3350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14xH-3xF-spaOL67 to TAG invC-M45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105C62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2517262C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9D5ECBE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SB2800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EE7E95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14xH-3xF-spaOL276 to TAG orgB-M45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1EEE6BF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1C4FE72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420385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SB2801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31DE041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14xH-3xF-spaOL276 to TAG invC-M45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C31137B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06A7FA68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D622E10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SB2802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A8DDCB4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14xH-3xF-spaOG289D to TAG orgB-M45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F58A46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251281F0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53E2C56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SB2803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D37E729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14xH-3xF-spaOG289D to TAG invC-M45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4ABFCEB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46D52778" w14:textId="77777777" w:rsidTr="00B1178C">
        <w:trPr>
          <w:trHeight w:val="19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20FA15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SB2809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CAE4A1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14xH-3xF-spaOL276 to TAG 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proofErr w:type="spellEnd"/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55C73DA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011754DA" w14:textId="77777777" w:rsidTr="00B1178C">
        <w:trPr>
          <w:trHeight w:val="25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58060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SB3088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DED0A4D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mEos3.2-spaO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L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∆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minD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::cat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9B0DCE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51830FCF" w14:textId="77777777" w:rsidTr="00B1178C">
        <w:trPr>
          <w:trHeight w:val="25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71ED4E2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SB3089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4D9C9F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L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mEos3.2-spaO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minD</w:t>
            </w:r>
            <w:proofErr w:type="spellEnd"/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::cat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2257193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  <w:tr w:rsidR="00B1178C" w:rsidRPr="00B1178C" w14:paraId="2A4CA6A0" w14:textId="77777777" w:rsidTr="00B1178C">
        <w:trPr>
          <w:trHeight w:val="255"/>
        </w:trPr>
        <w:tc>
          <w:tcPr>
            <w:tcW w:w="20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C025842" w14:textId="77777777" w:rsidR="00B1178C" w:rsidRPr="00B1178C" w:rsidRDefault="00B1178C" w:rsidP="00B1178C">
            <w:pPr>
              <w:spacing w:after="150"/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SB3137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100B091" w14:textId="77777777" w:rsidR="00B1178C" w:rsidRPr="00B1178C" w:rsidRDefault="00B1178C" w:rsidP="00B1178C">
            <w:pPr>
              <w:spacing w:after="150"/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14xH-3xF-spaO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L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3xF-spaO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orgB-M45</w:t>
            </w:r>
            <w:r w:rsidRPr="00B1178C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8"/>
                <w:szCs w:val="18"/>
              </w:rPr>
              <w:t xml:space="preserve">  </w:t>
            </w:r>
          </w:p>
        </w:tc>
        <w:tc>
          <w:tcPr>
            <w:tcW w:w="31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282ADA7" w14:textId="77777777" w:rsidR="00B1178C" w:rsidRPr="00B1178C" w:rsidRDefault="00B1178C" w:rsidP="00B1178C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B1178C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</w:t>
            </w:r>
          </w:p>
        </w:tc>
      </w:tr>
    </w:tbl>
    <w:p w14:paraId="29395E20" w14:textId="77777777" w:rsidR="00B1178C" w:rsidRDefault="00B1178C">
      <w:pPr>
        <w:rPr>
          <w:rFonts w:ascii="Arial" w:hAnsi="Arial" w:cs="Arial"/>
        </w:rPr>
      </w:pPr>
    </w:p>
    <w:p w14:paraId="18DCAEC5" w14:textId="77777777" w:rsidR="00B1178C" w:rsidRDefault="00B1178C">
      <w:pPr>
        <w:rPr>
          <w:rFonts w:ascii="Arial" w:hAnsi="Arial" w:cs="Arial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5"/>
        <w:gridCol w:w="2415"/>
        <w:gridCol w:w="3330"/>
      </w:tblGrid>
      <w:tr w:rsidR="0095027B" w:rsidRPr="0095027B" w14:paraId="7BB1DFFC" w14:textId="77777777" w:rsidTr="0095027B">
        <w:trPr>
          <w:trHeight w:val="195"/>
        </w:trPr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C0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38F981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Plasmid name</w:t>
            </w:r>
          </w:p>
        </w:tc>
        <w:tc>
          <w:tcPr>
            <w:tcW w:w="24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C0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3C8B7A2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Description</w:t>
            </w:r>
          </w:p>
        </w:tc>
        <w:tc>
          <w:tcPr>
            <w:tcW w:w="3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EC0BF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6399FBC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Reference</w:t>
            </w:r>
          </w:p>
        </w:tc>
      </w:tr>
      <w:tr w:rsidR="0095027B" w:rsidRPr="0095027B" w14:paraId="76307A93" w14:textId="77777777" w:rsidTr="0095027B">
        <w:trPr>
          <w:trHeight w:val="195"/>
        </w:trPr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1EACDF1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pSB3292</w:t>
            </w:r>
          </w:p>
        </w:tc>
        <w:tc>
          <w:tcPr>
            <w:tcW w:w="24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7EB7915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pBAD24-hilA</w:t>
            </w:r>
          </w:p>
        </w:tc>
        <w:tc>
          <w:tcPr>
            <w:tcW w:w="3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F90EF12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PMID: 21292939 </w:t>
            </w:r>
          </w:p>
        </w:tc>
      </w:tr>
      <w:tr w:rsidR="0095027B" w:rsidRPr="0095027B" w14:paraId="23C2A122" w14:textId="77777777" w:rsidTr="0095027B">
        <w:trPr>
          <w:trHeight w:val="210"/>
        </w:trPr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CDB4F1D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pSB890</w:t>
            </w:r>
          </w:p>
        </w:tc>
        <w:tc>
          <w:tcPr>
            <w:tcW w:w="24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476F329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R6Kori </w:t>
            </w:r>
            <w:proofErr w:type="spellStart"/>
            <w:r w:rsidRPr="0095027B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sacB</w:t>
            </w:r>
            <w:proofErr w:type="spellEnd"/>
            <w:r w:rsidRPr="0095027B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95027B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tet</w:t>
            </w:r>
            <w:proofErr w:type="spellEnd"/>
            <w:r w:rsidRPr="0095027B">
              <w:rPr>
                <w:rFonts w:ascii="Arial" w:eastAsia="Times New Roman" w:hAnsi="Arial" w:cs="Arial"/>
                <w:i/>
                <w:iCs/>
                <w:color w:val="000000"/>
                <w:position w:val="6"/>
                <w:sz w:val="14"/>
                <w:szCs w:val="14"/>
              </w:rPr>
              <w:t>R</w:t>
            </w:r>
          </w:p>
        </w:tc>
        <w:tc>
          <w:tcPr>
            <w:tcW w:w="3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25B4DC1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PMID: 7997169</w:t>
            </w:r>
          </w:p>
        </w:tc>
      </w:tr>
      <w:tr w:rsidR="0095027B" w:rsidRPr="0095027B" w14:paraId="179A6AFD" w14:textId="77777777" w:rsidTr="0095027B">
        <w:trPr>
          <w:trHeight w:val="195"/>
        </w:trPr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AC5BC8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pSB4545</w:t>
            </w:r>
          </w:p>
        </w:tc>
        <w:tc>
          <w:tcPr>
            <w:tcW w:w="24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49FDF7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0095027B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pMut</w:t>
            </w:r>
            <w:proofErr w:type="spellEnd"/>
            <w:r w:rsidRPr="0095027B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, mutagenesis plasmid</w:t>
            </w:r>
          </w:p>
        </w:tc>
        <w:tc>
          <w:tcPr>
            <w:tcW w:w="3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0A0E5BD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This study (see Fig S3)</w:t>
            </w:r>
          </w:p>
        </w:tc>
      </w:tr>
      <w:tr w:rsidR="0095027B" w:rsidRPr="0095027B" w14:paraId="1A10929F" w14:textId="77777777" w:rsidTr="0095027B">
        <w:trPr>
          <w:trHeight w:val="195"/>
        </w:trPr>
        <w:tc>
          <w:tcPr>
            <w:tcW w:w="13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A0731E5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pSB5199</w:t>
            </w:r>
          </w:p>
        </w:tc>
        <w:tc>
          <w:tcPr>
            <w:tcW w:w="24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111EAB2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i/>
                <w:iCs/>
                <w:color w:val="000000"/>
                <w:sz w:val="18"/>
                <w:szCs w:val="18"/>
              </w:rPr>
              <w:t>pUC-IDT-3xFmutspaO</w:t>
            </w:r>
            <w:r w:rsidRPr="0095027B">
              <w:rPr>
                <w:rFonts w:ascii="Arial" w:eastAsia="Times New Roman" w:hAnsi="Arial" w:cs="Arial"/>
                <w:i/>
                <w:iCs/>
                <w:color w:val="000000"/>
                <w:sz w:val="12"/>
                <w:szCs w:val="12"/>
                <w:vertAlign w:val="superscript"/>
              </w:rPr>
              <w:t>S</w:t>
            </w:r>
          </w:p>
        </w:tc>
        <w:tc>
          <w:tcPr>
            <w:tcW w:w="33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657399" w14:textId="77777777" w:rsidR="0095027B" w:rsidRPr="0095027B" w:rsidRDefault="0095027B" w:rsidP="0095027B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95027B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Synthesize for this study by IDT</w:t>
            </w:r>
          </w:p>
        </w:tc>
      </w:tr>
    </w:tbl>
    <w:p w14:paraId="1324658E" w14:textId="77777777" w:rsidR="00976933" w:rsidRDefault="00976933">
      <w:pPr>
        <w:rPr>
          <w:rFonts w:ascii="Arial" w:hAnsi="Arial" w:cs="Arial"/>
        </w:rPr>
      </w:pPr>
    </w:p>
    <w:p w14:paraId="3A594774" w14:textId="77777777" w:rsidR="003025E1" w:rsidRPr="0098053F" w:rsidRDefault="00976933" w:rsidP="003025E1">
      <w:pPr>
        <w:spacing w:line="48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 w:rsidR="00B031A1" w:rsidRPr="00F5782D">
        <w:rPr>
          <w:rFonts w:ascii="Arial" w:hAnsi="Arial" w:cs="Arial"/>
          <w:b/>
        </w:rPr>
        <w:lastRenderedPageBreak/>
        <w:t>Table S</w:t>
      </w:r>
      <w:r w:rsidR="00B031A1">
        <w:rPr>
          <w:rFonts w:ascii="Arial" w:hAnsi="Arial" w:cs="Arial"/>
          <w:b/>
        </w:rPr>
        <w:t>2</w:t>
      </w:r>
      <w:r w:rsidR="00B031A1" w:rsidRPr="00F5782D">
        <w:rPr>
          <w:rFonts w:ascii="Arial" w:hAnsi="Arial" w:cs="Arial"/>
          <w:b/>
        </w:rPr>
        <w:t>.</w:t>
      </w:r>
      <w:r w:rsidR="00B031A1">
        <w:rPr>
          <w:rFonts w:ascii="Arial" w:hAnsi="Arial" w:cs="Arial"/>
        </w:rPr>
        <w:t xml:space="preserve"> </w:t>
      </w:r>
      <w:r w:rsidR="003025E1" w:rsidRPr="003025E1">
        <w:rPr>
          <w:rFonts w:ascii="Arial" w:hAnsi="Arial" w:cs="Arial"/>
        </w:rPr>
        <w:t xml:space="preserve">Data collected for the tomographic reconstruction of the </w:t>
      </w:r>
      <w:r w:rsidR="003025E1" w:rsidRPr="003025E1">
        <w:rPr>
          <w:rFonts w:ascii="Arial" w:hAnsi="Arial" w:cs="Arial"/>
          <w:i/>
        </w:rPr>
        <w:t>Salmonella</w:t>
      </w:r>
      <w:r w:rsidR="003025E1" w:rsidRPr="003025E1">
        <w:rPr>
          <w:rFonts w:ascii="Arial" w:hAnsi="Arial" w:cs="Arial"/>
        </w:rPr>
        <w:t xml:space="preserve"> </w:t>
      </w:r>
      <w:proofErr w:type="spellStart"/>
      <w:r w:rsidR="003025E1" w:rsidRPr="003025E1">
        <w:rPr>
          <w:rFonts w:ascii="Arial" w:hAnsi="Arial" w:cs="Arial"/>
        </w:rPr>
        <w:t>injectisome</w:t>
      </w:r>
      <w:proofErr w:type="spellEnd"/>
      <w:r w:rsidR="003025E1" w:rsidRPr="003025E1">
        <w:rPr>
          <w:rFonts w:ascii="Arial" w:hAnsi="Arial" w:cs="Arial"/>
        </w:rPr>
        <w:t>.</w:t>
      </w:r>
    </w:p>
    <w:p w14:paraId="06F27D28" w14:textId="77777777" w:rsidR="00B031A1" w:rsidRDefault="00B031A1">
      <w:pPr>
        <w:rPr>
          <w:rFonts w:ascii="Arial" w:hAnsi="Arial" w:cs="Arial"/>
        </w:rPr>
      </w:pPr>
    </w:p>
    <w:tbl>
      <w:tblPr>
        <w:tblStyle w:val="TableGrid"/>
        <w:tblW w:w="10698" w:type="dxa"/>
        <w:tblInd w:w="-684" w:type="dxa"/>
        <w:tblLayout w:type="fixed"/>
        <w:tblLook w:val="04A0" w:firstRow="1" w:lastRow="0" w:firstColumn="1" w:lastColumn="0" w:noHBand="0" w:noVBand="1"/>
      </w:tblPr>
      <w:tblGrid>
        <w:gridCol w:w="558"/>
        <w:gridCol w:w="4554"/>
        <w:gridCol w:w="2520"/>
        <w:gridCol w:w="1620"/>
        <w:gridCol w:w="1446"/>
      </w:tblGrid>
      <w:tr w:rsidR="00B031A1" w:rsidRPr="00157AEB" w14:paraId="2CAF9D51" w14:textId="77777777" w:rsidTr="00A119B1">
        <w:trPr>
          <w:trHeight w:val="432"/>
        </w:trPr>
        <w:tc>
          <w:tcPr>
            <w:tcW w:w="558" w:type="dxa"/>
            <w:vAlign w:val="bottom"/>
          </w:tcPr>
          <w:p w14:paraId="72366CD2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54" w:type="dxa"/>
            <w:vAlign w:val="bottom"/>
          </w:tcPr>
          <w:p w14:paraId="2CF9B804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Strain</w:t>
            </w:r>
          </w:p>
        </w:tc>
        <w:tc>
          <w:tcPr>
            <w:tcW w:w="2520" w:type="dxa"/>
            <w:vAlign w:val="bottom"/>
          </w:tcPr>
          <w:p w14:paraId="03153185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20" w:type="dxa"/>
            <w:vAlign w:val="bottom"/>
          </w:tcPr>
          <w:p w14:paraId="5F197A68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157AEB">
              <w:rPr>
                <w:rFonts w:ascii="Arial" w:hAnsi="Arial" w:cs="Arial"/>
                <w:sz w:val="20"/>
                <w:szCs w:val="20"/>
              </w:rPr>
              <w:t>tomo</w:t>
            </w:r>
            <w:proofErr w:type="spellEnd"/>
          </w:p>
        </w:tc>
        <w:tc>
          <w:tcPr>
            <w:tcW w:w="1446" w:type="dxa"/>
            <w:vAlign w:val="bottom"/>
          </w:tcPr>
          <w:p w14:paraId="6F79BF5F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particle</w:t>
            </w:r>
          </w:p>
        </w:tc>
      </w:tr>
      <w:tr w:rsidR="00B031A1" w:rsidRPr="00157AEB" w14:paraId="6E9F8F27" w14:textId="77777777" w:rsidTr="00A119B1">
        <w:trPr>
          <w:trHeight w:val="432"/>
        </w:trPr>
        <w:tc>
          <w:tcPr>
            <w:tcW w:w="558" w:type="dxa"/>
            <w:vAlign w:val="bottom"/>
          </w:tcPr>
          <w:p w14:paraId="6833055D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4554" w:type="dxa"/>
            <w:vAlign w:val="bottom"/>
          </w:tcPr>
          <w:p w14:paraId="0861B1EE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 xml:space="preserve">SB1780  </w:t>
            </w:r>
            <w:proofErr w:type="spellStart"/>
            <w:r w:rsidRPr="00157AEB">
              <w:rPr>
                <w:rFonts w:ascii="Arial" w:hAnsi="Arial" w:cs="Arial"/>
                <w:sz w:val="20"/>
                <w:szCs w:val="20"/>
              </w:rPr>
              <w:t>minD</w:t>
            </w:r>
            <w:proofErr w:type="spellEnd"/>
            <w:r w:rsidRPr="00157AEB">
              <w:rPr>
                <w:rFonts w:ascii="Arial" w:hAnsi="Arial" w:cs="Arial"/>
                <w:sz w:val="20"/>
                <w:szCs w:val="20"/>
              </w:rPr>
              <w:t>::cat (wild-type strain)</w:t>
            </w:r>
          </w:p>
        </w:tc>
        <w:tc>
          <w:tcPr>
            <w:tcW w:w="2520" w:type="dxa"/>
            <w:vAlign w:val="bottom"/>
          </w:tcPr>
          <w:p w14:paraId="26F3B594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WT</w:t>
            </w:r>
          </w:p>
        </w:tc>
        <w:tc>
          <w:tcPr>
            <w:tcW w:w="1620" w:type="dxa"/>
            <w:vAlign w:val="bottom"/>
          </w:tcPr>
          <w:p w14:paraId="6E89B87E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1470</w:t>
            </w:r>
          </w:p>
        </w:tc>
        <w:tc>
          <w:tcPr>
            <w:tcW w:w="1446" w:type="dxa"/>
            <w:vAlign w:val="bottom"/>
          </w:tcPr>
          <w:p w14:paraId="3477AFC9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5274</w:t>
            </w:r>
          </w:p>
        </w:tc>
      </w:tr>
      <w:tr w:rsidR="00B031A1" w:rsidRPr="00157AEB" w14:paraId="4C757677" w14:textId="77777777" w:rsidTr="00A119B1">
        <w:trPr>
          <w:trHeight w:val="432"/>
        </w:trPr>
        <w:tc>
          <w:tcPr>
            <w:tcW w:w="558" w:type="dxa"/>
            <w:vAlign w:val="bottom"/>
          </w:tcPr>
          <w:p w14:paraId="7A43C2E6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4554" w:type="dxa"/>
            <w:vAlign w:val="bottom"/>
          </w:tcPr>
          <w:p w14:paraId="1498FBF3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SB3088: PAFP-spaOV203A  </w:t>
            </w:r>
            <w:proofErr w:type="spellStart"/>
            <w:r w:rsidRPr="00157AEB">
              <w:rPr>
                <w:rFonts w:ascii="Arial" w:hAnsi="Arial" w:cs="Arial"/>
                <w:sz w:val="20"/>
                <w:szCs w:val="20"/>
              </w:rPr>
              <w:t>minD</w:t>
            </w:r>
            <w:proofErr w:type="spellEnd"/>
            <w:r w:rsidRPr="00157AEB">
              <w:rPr>
                <w:rFonts w:ascii="Arial" w:hAnsi="Arial" w:cs="Arial"/>
                <w:sz w:val="20"/>
                <w:szCs w:val="20"/>
              </w:rPr>
              <w:t xml:space="preserve">::cat </w:t>
            </w:r>
          </w:p>
        </w:tc>
        <w:tc>
          <w:tcPr>
            <w:tcW w:w="2520" w:type="dxa"/>
            <w:vAlign w:val="bottom"/>
          </w:tcPr>
          <w:p w14:paraId="4C065FA2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 xml:space="preserve">PAFP-spaOV203A </w:t>
            </w:r>
          </w:p>
        </w:tc>
        <w:tc>
          <w:tcPr>
            <w:tcW w:w="1620" w:type="dxa"/>
            <w:vAlign w:val="bottom"/>
          </w:tcPr>
          <w:p w14:paraId="2B8FB932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327</w:t>
            </w:r>
          </w:p>
        </w:tc>
        <w:tc>
          <w:tcPr>
            <w:tcW w:w="1446" w:type="dxa"/>
            <w:vAlign w:val="bottom"/>
          </w:tcPr>
          <w:p w14:paraId="43C089DB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1829</w:t>
            </w:r>
          </w:p>
        </w:tc>
      </w:tr>
      <w:tr w:rsidR="00B031A1" w:rsidRPr="00157AEB" w14:paraId="2D2CAEB8" w14:textId="77777777" w:rsidTr="00A119B1">
        <w:trPr>
          <w:trHeight w:val="432"/>
        </w:trPr>
        <w:tc>
          <w:tcPr>
            <w:tcW w:w="558" w:type="dxa"/>
            <w:vAlign w:val="bottom"/>
          </w:tcPr>
          <w:p w14:paraId="514EA040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4554" w:type="dxa"/>
            <w:vAlign w:val="bottom"/>
          </w:tcPr>
          <w:p w14:paraId="50669C1A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SB3089: SpaOV203 PAFP-</w:t>
            </w:r>
            <w:proofErr w:type="spellStart"/>
            <w:r w:rsidRPr="00157AEB">
              <w:rPr>
                <w:rFonts w:ascii="Arial" w:hAnsi="Arial" w:cs="Arial"/>
                <w:sz w:val="20"/>
                <w:szCs w:val="20"/>
              </w:rPr>
              <w:t>SpaOS</w:t>
            </w:r>
            <w:proofErr w:type="spellEnd"/>
            <w:r w:rsidRPr="00157AE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157AEB">
              <w:rPr>
                <w:rFonts w:ascii="Arial" w:hAnsi="Arial" w:cs="Arial"/>
                <w:sz w:val="20"/>
                <w:szCs w:val="20"/>
              </w:rPr>
              <w:t>minD</w:t>
            </w:r>
            <w:proofErr w:type="spellEnd"/>
            <w:r w:rsidRPr="00157AEB">
              <w:rPr>
                <w:rFonts w:ascii="Arial" w:hAnsi="Arial" w:cs="Arial"/>
                <w:sz w:val="20"/>
                <w:szCs w:val="20"/>
              </w:rPr>
              <w:t>::cat</w:t>
            </w:r>
          </w:p>
        </w:tc>
        <w:tc>
          <w:tcPr>
            <w:tcW w:w="2520" w:type="dxa"/>
            <w:vAlign w:val="bottom"/>
          </w:tcPr>
          <w:p w14:paraId="0B7F7E05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SpaOV203 PAFP-</w:t>
            </w:r>
            <w:proofErr w:type="spellStart"/>
            <w:r w:rsidRPr="00157AEB">
              <w:rPr>
                <w:rFonts w:ascii="Arial" w:hAnsi="Arial" w:cs="Arial"/>
                <w:sz w:val="20"/>
                <w:szCs w:val="20"/>
              </w:rPr>
              <w:t>SpaOS</w:t>
            </w:r>
            <w:proofErr w:type="spellEnd"/>
            <w:r w:rsidRPr="00157AEB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620" w:type="dxa"/>
            <w:vAlign w:val="bottom"/>
          </w:tcPr>
          <w:p w14:paraId="351240DC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455</w:t>
            </w:r>
          </w:p>
        </w:tc>
        <w:tc>
          <w:tcPr>
            <w:tcW w:w="1446" w:type="dxa"/>
            <w:vAlign w:val="bottom"/>
          </w:tcPr>
          <w:p w14:paraId="184F16DC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>1815</w:t>
            </w:r>
          </w:p>
        </w:tc>
      </w:tr>
      <w:tr w:rsidR="00B031A1" w:rsidRPr="00157AEB" w14:paraId="4B977DEA" w14:textId="77777777" w:rsidTr="00A119B1">
        <w:trPr>
          <w:trHeight w:val="432"/>
        </w:trPr>
        <w:tc>
          <w:tcPr>
            <w:tcW w:w="558" w:type="dxa"/>
            <w:vAlign w:val="bottom"/>
          </w:tcPr>
          <w:p w14:paraId="2637968C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4554" w:type="dxa"/>
            <w:vAlign w:val="bottom"/>
          </w:tcPr>
          <w:p w14:paraId="3D973A33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SB3049</w:t>
            </w:r>
            <w:r w:rsidRPr="00157AEB">
              <w:rPr>
                <w:rFonts w:ascii="Arial" w:hAnsi="Arial" w:cs="Arial"/>
                <w:sz w:val="20"/>
                <w:szCs w:val="20"/>
              </w:rPr>
              <w:t xml:space="preserve">: </w:t>
            </w:r>
            <w:r>
              <w:rPr>
                <w:i/>
                <w:sz w:val="22"/>
                <w:szCs w:val="22"/>
              </w:rPr>
              <w:t>S</w:t>
            </w:r>
            <w:r w:rsidRPr="00232F87">
              <w:rPr>
                <w:i/>
                <w:sz w:val="22"/>
                <w:szCs w:val="22"/>
              </w:rPr>
              <w:t>paO</w:t>
            </w:r>
            <w:r w:rsidRPr="00232F87">
              <w:rPr>
                <w:i/>
                <w:sz w:val="22"/>
                <w:szCs w:val="22"/>
                <w:vertAlign w:val="superscript"/>
              </w:rPr>
              <w:t>L67P</w:t>
            </w:r>
            <w:r w:rsidRPr="00157AEB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r w:rsidRPr="00157AEB">
              <w:rPr>
                <w:rFonts w:ascii="Arial" w:hAnsi="Arial" w:cs="Arial"/>
                <w:sz w:val="20"/>
                <w:szCs w:val="20"/>
              </w:rPr>
              <w:t>minD</w:t>
            </w:r>
            <w:proofErr w:type="spellEnd"/>
            <w:r w:rsidRPr="00157AEB">
              <w:rPr>
                <w:rFonts w:ascii="Arial" w:hAnsi="Arial" w:cs="Arial"/>
                <w:sz w:val="20"/>
                <w:szCs w:val="20"/>
              </w:rPr>
              <w:t>::cat</w:t>
            </w:r>
          </w:p>
        </w:tc>
        <w:tc>
          <w:tcPr>
            <w:tcW w:w="2520" w:type="dxa"/>
            <w:vAlign w:val="bottom"/>
          </w:tcPr>
          <w:p w14:paraId="6DA078FC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 w:rsidRPr="00157AEB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i/>
                <w:sz w:val="22"/>
                <w:szCs w:val="22"/>
              </w:rPr>
              <w:t>S</w:t>
            </w:r>
            <w:r w:rsidRPr="00232F87">
              <w:rPr>
                <w:i/>
                <w:sz w:val="22"/>
                <w:szCs w:val="22"/>
              </w:rPr>
              <w:t>paO</w:t>
            </w:r>
            <w:r w:rsidRPr="00232F87">
              <w:rPr>
                <w:i/>
                <w:sz w:val="22"/>
                <w:szCs w:val="22"/>
                <w:vertAlign w:val="superscript"/>
              </w:rPr>
              <w:t>L67P</w:t>
            </w:r>
          </w:p>
        </w:tc>
        <w:tc>
          <w:tcPr>
            <w:tcW w:w="1620" w:type="dxa"/>
            <w:vAlign w:val="bottom"/>
          </w:tcPr>
          <w:p w14:paraId="404E602C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200</w:t>
            </w:r>
          </w:p>
        </w:tc>
        <w:tc>
          <w:tcPr>
            <w:tcW w:w="1446" w:type="dxa"/>
            <w:vAlign w:val="bottom"/>
          </w:tcPr>
          <w:p w14:paraId="19CC3EF2" w14:textId="77777777" w:rsidR="00B031A1" w:rsidRPr="00157AEB" w:rsidRDefault="00B031A1" w:rsidP="00A119B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775</w:t>
            </w:r>
          </w:p>
        </w:tc>
      </w:tr>
    </w:tbl>
    <w:p w14:paraId="7658AFF4" w14:textId="1FB808CD" w:rsidR="00B031A1" w:rsidRDefault="00B031A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3632CC2" w14:textId="3AA6BCCA" w:rsidR="00976933" w:rsidRDefault="00976933">
      <w:pPr>
        <w:rPr>
          <w:rFonts w:ascii="Arial" w:hAnsi="Arial" w:cs="Arial"/>
        </w:rPr>
      </w:pPr>
      <w:r w:rsidRPr="00F5782D">
        <w:rPr>
          <w:rFonts w:ascii="Arial" w:hAnsi="Arial" w:cs="Arial"/>
          <w:b/>
        </w:rPr>
        <w:lastRenderedPageBreak/>
        <w:t>Table S</w:t>
      </w:r>
      <w:r w:rsidR="00B031A1">
        <w:rPr>
          <w:rFonts w:ascii="Arial" w:hAnsi="Arial" w:cs="Arial"/>
          <w:b/>
        </w:rPr>
        <w:t>3</w:t>
      </w:r>
      <w:r w:rsidRPr="00F5782D">
        <w:rPr>
          <w:rFonts w:ascii="Arial" w:hAnsi="Arial" w:cs="Arial"/>
          <w:b/>
        </w:rPr>
        <w:t>.</w:t>
      </w:r>
      <w:r>
        <w:rPr>
          <w:rFonts w:ascii="Arial" w:hAnsi="Arial" w:cs="Arial"/>
        </w:rPr>
        <w:t xml:space="preserve"> </w:t>
      </w:r>
      <w:r w:rsidR="00F5782D">
        <w:rPr>
          <w:rFonts w:ascii="Arial" w:hAnsi="Arial" w:cs="Arial"/>
        </w:rPr>
        <w:t>Mutagenesis results summary</w:t>
      </w:r>
    </w:p>
    <w:p w14:paraId="4EB8F7E6" w14:textId="77777777" w:rsidR="00F5782D" w:rsidRDefault="00F5782D">
      <w:pPr>
        <w:rPr>
          <w:rFonts w:ascii="Arial" w:hAnsi="Arial" w:cs="Arial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7"/>
        <w:gridCol w:w="2823"/>
        <w:gridCol w:w="942"/>
        <w:gridCol w:w="3678"/>
      </w:tblGrid>
      <w:tr w:rsidR="00976933" w:rsidRPr="00976933" w14:paraId="544AE088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90B2233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Total number of mutants</w:t>
            </w:r>
            <w:r w:rsidR="00F5782D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obtained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B2BCABB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47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A0D375B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8118C93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691456F1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794A86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Mutants with a single mutation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D0E7ACB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F89C119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2C19F97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7204BE22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C585BC1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Mutants with two mutations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4C4CCC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CF11469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7A8CE73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2529CA46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AFF0C92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Mutants with three mutations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5921E5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1A3FA7B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ACCFD99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49BBC3B6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F41A44A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One mutant had a duplication and was discarded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44881F4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CAE23AB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F9B092D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75861E40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34FF815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DED04BC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8DB8899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914296D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053FADA4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5436D6B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6C9788F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A230C39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D98AD5E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302B6E61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6F532C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Single mutants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7AA2A6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Changed to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62A7689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# of times picked up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6121E90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Comments</w:t>
            </w:r>
          </w:p>
        </w:tc>
      </w:tr>
      <w:tr w:rsidR="00976933" w:rsidRPr="00976933" w14:paraId="633AB19A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D3640A7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Asp45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55B101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Val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1856939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62276F7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4E96109D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DBC52E9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Ser51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CC5990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Pro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38D4A7B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E6F4AD1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1D0EFBCC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E0824F5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Trp53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97EC79C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Arg</w:t>
            </w:r>
            <w:proofErr w:type="spellEnd"/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FBC8836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EC23F9C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6C4EDF62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2DE7675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Val63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B734CEF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Asp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15B2BEA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1B0879A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57E3780D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8DC9489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Leu67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13B25C2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Pro when single mutation, and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Gln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in combination with other mutations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5246316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FFA142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One single, 2 times in combination with Asn215 to Ile, and one time in combination with Glu219 to Lys and Lys241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Glu</w:t>
            </w:r>
            <w:proofErr w:type="spellEnd"/>
          </w:p>
        </w:tc>
      </w:tr>
      <w:tr w:rsidR="00976933" w:rsidRPr="00976933" w14:paraId="73EED720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C8175CB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Ala74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D90DC3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Asp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95DF4CA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484C10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Most likely siblings</w:t>
            </w:r>
          </w:p>
        </w:tc>
      </w:tr>
      <w:tr w:rsidR="00976933" w:rsidRPr="00976933" w14:paraId="62ABA455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CBFEAC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Leu129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99F7DD5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Arg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when single mutation, and to Pro in combination with Ile156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6AB398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1CAF87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One single with 2 silent mutations, the other in combination with Ile156 to Val</w:t>
            </w:r>
          </w:p>
        </w:tc>
      </w:tr>
      <w:tr w:rsidR="00976933" w:rsidRPr="00976933" w14:paraId="0647D788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DCC3150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Trp130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D8CB223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Arg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when single mutation, and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Gly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in combination with Asp207 to Val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99ACE1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2E13F5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One single, 1 single but in combination with a silent mutation, 1 in combination with Asp207 to Val</w:t>
            </w:r>
          </w:p>
        </w:tc>
      </w:tr>
      <w:tr w:rsidR="00976933" w:rsidRPr="00976933" w14:paraId="3219FB37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D24379A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Glu132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175D57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Gly</w:t>
            </w:r>
            <w:proofErr w:type="spellEnd"/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08A9A0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044FFE6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4CDD2B25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9C72C99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Leu134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906A539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His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EFD6C06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B2606BD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5B4990A2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BCD03E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Gly157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31BB079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Asp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84DFFF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360FFFF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75912D74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03E7D21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Ile169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8533281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Asn</w:t>
            </w:r>
            <w:proofErr w:type="spellEnd"/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AC55EB2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0CEB8B7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In one of them was in combination with Ile202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Thr</w:t>
            </w:r>
            <w:proofErr w:type="spellEnd"/>
          </w:p>
        </w:tc>
      </w:tr>
      <w:tr w:rsidR="00976933" w:rsidRPr="00976933" w14:paraId="55660A18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D89A756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Leu175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4E5732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Pro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1802C2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D2AFE2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One single, another in combination with Asn285 to Ser</w:t>
            </w:r>
          </w:p>
        </w:tc>
      </w:tr>
      <w:tr w:rsidR="00976933" w:rsidRPr="00976933" w14:paraId="2A8B0E9E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69E1D53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Leu176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AD7D47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Pro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4FFA95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F11021D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0D5CBA20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3BC9572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Leu234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4BE0C4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Gln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when single mutation, and to Pro in combination with Asp9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Glu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and Leu165 to Ser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9EA0623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1FA60B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One single, another in combination with Asp9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Glu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and Leu165 to Ser</w:t>
            </w:r>
          </w:p>
        </w:tc>
      </w:tr>
      <w:tr w:rsidR="00976933" w:rsidRPr="00976933" w14:paraId="21A74205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95D2435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Phe236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542E32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Ser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210A66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3CCC4D0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Most likely siblings</w:t>
            </w:r>
          </w:p>
        </w:tc>
      </w:tr>
      <w:tr w:rsidR="00976933" w:rsidRPr="00976933" w14:paraId="0445CB9B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89C873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Leu276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7FC3B2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Pro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276D9E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4935C38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37EF96CA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4A0A512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Gly289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1E95A0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Asp</w:t>
            </w: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02F00F5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6445EA3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Two times single, one time in combination with Ser99, one time in combination with Glu198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Gly</w:t>
            </w:r>
            <w:proofErr w:type="spellEnd"/>
          </w:p>
        </w:tc>
      </w:tr>
      <w:tr w:rsidR="00976933" w:rsidRPr="00976933" w14:paraId="0AAA99A3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D789BB8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6FAE7F8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2A1CDF7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4675167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35891197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DD4C50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Double mutants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6985E75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E6CAD6F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A4649C6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246361DF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6748D7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Leu3 to Ser + Val184 to Asp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064169A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AC3DBE6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6D7EB1D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0E4A5846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3AE738B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His25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Asn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Ser64 to Pro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6935292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CD371EB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6C63E21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His25 was also mutated in combination with Leu120 and Leu245</w:t>
            </w:r>
          </w:p>
        </w:tc>
      </w:tr>
      <w:tr w:rsidR="00976933" w:rsidRPr="00976933" w14:paraId="70B3E039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5293891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Arg11 to His + Leu120 to Ser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96BE2ED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AED662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075C282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Leu120 was mutated two additional times in combination with other mutations</w:t>
            </w:r>
          </w:p>
        </w:tc>
      </w:tr>
      <w:tr w:rsidR="00976933" w:rsidRPr="00976933" w14:paraId="15374D99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FADD33B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lastRenderedPageBreak/>
              <w:t xml:space="preserve">Trp50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Gly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Val72 to Pro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A8D6743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DBF2D3C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A3743F7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Ser51, next to Trp50 was mutated as a single mutation, Ala 74, close to Val72 was also mutated as a single mutation</w:t>
            </w:r>
          </w:p>
        </w:tc>
      </w:tr>
      <w:tr w:rsidR="00976933" w:rsidRPr="00976933" w14:paraId="4EBA22EB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5A8AB85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Leu60 to Pro + Val197 to Asp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2C8C4FD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B39F62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9A5F523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Both mutations are unique</w:t>
            </w:r>
          </w:p>
        </w:tc>
      </w:tr>
      <w:tr w:rsidR="00976933" w:rsidRPr="00976933" w14:paraId="30DC90C6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5DA7E17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Leu67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Gln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Asn215 to Ile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A2427B3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813D4B9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BD476C0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Leu67 was also picked up as a single mutation</w:t>
            </w:r>
          </w:p>
        </w:tc>
      </w:tr>
      <w:tr w:rsidR="00976933" w:rsidRPr="00976933" w14:paraId="1F9C05EC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8AABA6C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Ser99 to Pro + Gly289 to Asp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8BE8771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05EDB7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215F671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Gly289 was picked 3 more time, two as a single mutation, another in combination with Glu198</w:t>
            </w:r>
          </w:p>
        </w:tc>
      </w:tr>
      <w:tr w:rsidR="00976933" w:rsidRPr="00976933" w14:paraId="25349580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F9C036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Pro108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Thr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Val237 to Asp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F3B8100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8D0BD23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AF49CEA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Phe236, next to Vale237, was mutation to Ser as a single mutation</w:t>
            </w:r>
          </w:p>
        </w:tc>
      </w:tr>
      <w:tr w:rsidR="00976933" w:rsidRPr="00976933" w14:paraId="6566AD9F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D5816D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Leu120 to Ser + Ile177 to Val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770C038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B8B1243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1488016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Leu120 was mutated two additional times in combination with other mutations</w:t>
            </w:r>
          </w:p>
        </w:tc>
      </w:tr>
      <w:tr w:rsidR="00976933" w:rsidRPr="00976933" w14:paraId="547D1577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F1FA09A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Leu129 to Pro + Ile156 to Val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B6106BD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44C75DA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451E2F9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Leu129 was also picked up as a single mutation, and Trp130 was picked up as a single mutation</w:t>
            </w:r>
          </w:p>
        </w:tc>
      </w:tr>
      <w:tr w:rsidR="00976933" w:rsidRPr="00976933" w14:paraId="097AA6D8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DAD5A1C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Trp130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Gly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Asp207 to Val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E66C2E1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74F225B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1E5D720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Trp130 was also picked up as a single mutation as well as Leu129</w:t>
            </w:r>
          </w:p>
        </w:tc>
      </w:tr>
      <w:tr w:rsidR="00976933" w:rsidRPr="00976933" w14:paraId="189C30A3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15F5322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Ile169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Asn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Ile 202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Thr</w:t>
            </w:r>
            <w:proofErr w:type="spellEnd"/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1050EB4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A11D09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87B98A7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Ile169 was also picked up as a single mutation</w:t>
            </w:r>
          </w:p>
        </w:tc>
      </w:tr>
      <w:tr w:rsidR="00976933" w:rsidRPr="00976933" w14:paraId="02E004FA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B029B42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Asp173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Glu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Lys241 to Met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E0AF5BC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582276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D2F83CC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Lys241 mutated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Glu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in combination with two other mutations Leu67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Gln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and Glu219 to Lys</w:t>
            </w:r>
          </w:p>
        </w:tc>
      </w:tr>
      <w:tr w:rsidR="00976933" w:rsidRPr="00976933" w14:paraId="1E4D2EE1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72B9275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Leu175 to Pro + Asn285 to Ser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D9E6FB8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230AED4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0AFAB57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Asn285 was also picked up changed to Tyr in combination with Pro260; Leu175 was picked up by itself as a single mutation</w:t>
            </w:r>
          </w:p>
        </w:tc>
      </w:tr>
      <w:tr w:rsidR="00976933" w:rsidRPr="00976933" w14:paraId="48D2CBEF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20C3466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Glu198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Gly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Gly289 to Asp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942EB8B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7532012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B020DA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Gly289 was picked 3 more time, two as a single mutation, another in combination with Ser99</w:t>
            </w:r>
          </w:p>
        </w:tc>
      </w:tr>
      <w:tr w:rsidR="00976933" w:rsidRPr="00976933" w14:paraId="1E444E44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9E66ADC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Pro260 to Leu + Asn285 to Tyr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79E6E5B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3FCA39B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E1D1F3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Asn285 was also picked up changed to Ser in combination with Leu175</w:t>
            </w:r>
          </w:p>
        </w:tc>
      </w:tr>
      <w:tr w:rsidR="00976933" w:rsidRPr="00976933" w14:paraId="3EFC6472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D7B37C8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B17CC86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B0DF47E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1694804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17FE40BB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3A63C95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Triple mutants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B6F1D42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0C25402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AAAAAA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A1D7AD6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50221579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00614D6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Asp9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Glu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Leu165 to Ser + Leu234 to Pro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45A137B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EAA494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05CACCD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Leu234 was also mutated to </w:t>
            </w:r>
            <w:proofErr w:type="spellStart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Gln</w:t>
            </w:r>
            <w:proofErr w:type="spellEnd"/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as a single mutation</w:t>
            </w:r>
          </w:p>
        </w:tc>
      </w:tr>
      <w:tr w:rsidR="00976933" w:rsidRPr="00976933" w14:paraId="78A0CAF1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69E9EF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His25 to Leu + Leu120 to Val + Leu245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Arg</w:t>
            </w:r>
            <w:proofErr w:type="spellEnd"/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E456C08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584E43E0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D8EC177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His25 was also mutated in combination with Ser64, and Leu120 was mutated in combination with Arg11, and also in combination with Ile177</w:t>
            </w:r>
          </w:p>
        </w:tc>
      </w:tr>
      <w:tr w:rsidR="00976933" w:rsidRPr="00976933" w14:paraId="2BA07E47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B968227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Leu67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Gln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Glu219 to Lys + Lys241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Glu</w:t>
            </w:r>
            <w:proofErr w:type="spellEnd"/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80BDCB8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A1F74C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3CFF2C0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Leu67 was picked up as a single mutation, Lys241 was picked up in combination with Asp173 in a double mutant</w:t>
            </w:r>
          </w:p>
        </w:tc>
      </w:tr>
      <w:tr w:rsidR="00976933" w:rsidRPr="00976933" w14:paraId="4D56C2ED" w14:textId="77777777" w:rsidTr="00976933">
        <w:trPr>
          <w:trHeight w:val="195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7192B0E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Pro56 to His + Arg102 to Leu + Leu288 to Ile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B9599F2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53F94EF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3415B43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There are some single mutations closed to some of these mutations</w:t>
            </w:r>
          </w:p>
        </w:tc>
      </w:tr>
      <w:tr w:rsidR="00976933" w:rsidRPr="00976933" w14:paraId="27748ED8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480D0AC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Phe91 to Leu + Ser124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Arg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Thr217 to Ser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CD21068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11CC28EC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604A8F9E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</w:tr>
      <w:tr w:rsidR="00976933" w:rsidRPr="00976933" w14:paraId="4645CAC0" w14:textId="77777777" w:rsidTr="00976933">
        <w:trPr>
          <w:trHeight w:val="210"/>
        </w:trPr>
        <w:tc>
          <w:tcPr>
            <w:tcW w:w="423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shd w:val="clear" w:color="auto" w:fill="EBEBEB"/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3D98C445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Pro151 to Leu + Ile156 to </w:t>
            </w:r>
            <w:proofErr w:type="spellStart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Asn</w:t>
            </w:r>
            <w:proofErr w:type="spellEnd"/>
            <w:r w:rsidRPr="0097693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 + Gln283 to His</w:t>
            </w:r>
          </w:p>
        </w:tc>
        <w:tc>
          <w:tcPr>
            <w:tcW w:w="7170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28AE4FB4" w14:textId="77777777" w:rsidR="00976933" w:rsidRPr="00976933" w:rsidRDefault="00976933" w:rsidP="00976933">
            <w:pPr>
              <w:rPr>
                <w:rFonts w:ascii="Helvetica" w:eastAsia="Times New Roman" w:hAnsi="Helvetica" w:cs="Times New Roman"/>
                <w:sz w:val="18"/>
                <w:szCs w:val="18"/>
              </w:rPr>
            </w:pPr>
          </w:p>
        </w:tc>
        <w:tc>
          <w:tcPr>
            <w:tcW w:w="175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42346E8D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65" w:type="dxa"/>
            <w:tcBorders>
              <w:top w:val="single" w:sz="6" w:space="0" w:color="D6D6D6"/>
              <w:left w:val="single" w:sz="6" w:space="0" w:color="D6D6D6"/>
              <w:bottom w:val="single" w:sz="6" w:space="0" w:color="D6D6D6"/>
              <w:right w:val="single" w:sz="6" w:space="0" w:color="D6D6D6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14:paraId="7081FFF8" w14:textId="77777777" w:rsidR="00976933" w:rsidRPr="00976933" w:rsidRDefault="00976933" w:rsidP="00976933">
            <w:pPr>
              <w:rPr>
                <w:rFonts w:ascii="Times New Roman" w:eastAsia="Times New Roman" w:hAnsi="Times New Roman" w:cs="Times New Roman"/>
              </w:rPr>
            </w:pPr>
            <w:r w:rsidRPr="00976933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Ile156 was also mutated in combination with Leu129, and also Gly157 was mutated as a single mutation</w:t>
            </w:r>
          </w:p>
        </w:tc>
      </w:tr>
    </w:tbl>
    <w:p w14:paraId="7E7FF2C0" w14:textId="77777777" w:rsidR="00976933" w:rsidRPr="0098053F" w:rsidRDefault="00976933">
      <w:pPr>
        <w:rPr>
          <w:rFonts w:ascii="Arial" w:hAnsi="Arial" w:cs="Arial"/>
        </w:rPr>
      </w:pPr>
    </w:p>
    <w:sectPr w:rsidR="00976933" w:rsidRPr="0098053F" w:rsidSect="00BA39B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0532967" w14:textId="77777777" w:rsidR="00DC3000" w:rsidRDefault="00DC3000" w:rsidP="00B031A1">
      <w:r>
        <w:separator/>
      </w:r>
    </w:p>
  </w:endnote>
  <w:endnote w:type="continuationSeparator" w:id="0">
    <w:p w14:paraId="7F03B95C" w14:textId="77777777" w:rsidR="00DC3000" w:rsidRDefault="00DC3000" w:rsidP="00B031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83911261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BE3DAAD" w14:textId="4FD4EE86" w:rsidR="00A119B1" w:rsidRDefault="00A119B1" w:rsidP="00A119B1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8D5C498" w14:textId="77777777" w:rsidR="00A119B1" w:rsidRDefault="00A119B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564832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6DE34C7" w14:textId="63DD974F" w:rsidR="00A119B1" w:rsidRDefault="00A119B1" w:rsidP="00A119B1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CAF29AB" w14:textId="77777777" w:rsidR="00A119B1" w:rsidRDefault="00A119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68DA4A3" w14:textId="77777777" w:rsidR="00DC3000" w:rsidRDefault="00DC3000" w:rsidP="00B031A1">
      <w:r>
        <w:separator/>
      </w:r>
    </w:p>
  </w:footnote>
  <w:footnote w:type="continuationSeparator" w:id="0">
    <w:p w14:paraId="420629EC" w14:textId="77777777" w:rsidR="00DC3000" w:rsidRDefault="00DC3000" w:rsidP="00B031A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54507"/>
    <w:rsid w:val="00051633"/>
    <w:rsid w:val="00062C4E"/>
    <w:rsid w:val="00086F7C"/>
    <w:rsid w:val="0009650D"/>
    <w:rsid w:val="000D25D1"/>
    <w:rsid w:val="00132053"/>
    <w:rsid w:val="001C68C7"/>
    <w:rsid w:val="001F51A5"/>
    <w:rsid w:val="0020136C"/>
    <w:rsid w:val="00203EE8"/>
    <w:rsid w:val="002430F6"/>
    <w:rsid w:val="003025E1"/>
    <w:rsid w:val="0033700C"/>
    <w:rsid w:val="00376226"/>
    <w:rsid w:val="00383EB2"/>
    <w:rsid w:val="00396169"/>
    <w:rsid w:val="003B1B38"/>
    <w:rsid w:val="003D2A2F"/>
    <w:rsid w:val="003D388D"/>
    <w:rsid w:val="00454507"/>
    <w:rsid w:val="00496D17"/>
    <w:rsid w:val="004B0D90"/>
    <w:rsid w:val="004B5677"/>
    <w:rsid w:val="004C3330"/>
    <w:rsid w:val="004C3F42"/>
    <w:rsid w:val="004D3040"/>
    <w:rsid w:val="004D7470"/>
    <w:rsid w:val="00517EC6"/>
    <w:rsid w:val="00567DC5"/>
    <w:rsid w:val="00592CD2"/>
    <w:rsid w:val="00595328"/>
    <w:rsid w:val="005C0987"/>
    <w:rsid w:val="00605791"/>
    <w:rsid w:val="00621474"/>
    <w:rsid w:val="00643F8A"/>
    <w:rsid w:val="006464CA"/>
    <w:rsid w:val="00651AB4"/>
    <w:rsid w:val="006B177C"/>
    <w:rsid w:val="006D1F8B"/>
    <w:rsid w:val="00715344"/>
    <w:rsid w:val="00743C36"/>
    <w:rsid w:val="00791F48"/>
    <w:rsid w:val="007B09AA"/>
    <w:rsid w:val="007D1932"/>
    <w:rsid w:val="0080621B"/>
    <w:rsid w:val="008072FA"/>
    <w:rsid w:val="00830EDE"/>
    <w:rsid w:val="00852BD6"/>
    <w:rsid w:val="00855E3A"/>
    <w:rsid w:val="008C0034"/>
    <w:rsid w:val="009439E1"/>
    <w:rsid w:val="0095027B"/>
    <w:rsid w:val="009556F2"/>
    <w:rsid w:val="00976933"/>
    <w:rsid w:val="0098053F"/>
    <w:rsid w:val="009846B3"/>
    <w:rsid w:val="009B14BF"/>
    <w:rsid w:val="009B7720"/>
    <w:rsid w:val="009C0587"/>
    <w:rsid w:val="00A119B1"/>
    <w:rsid w:val="00AC4DA0"/>
    <w:rsid w:val="00B02EAA"/>
    <w:rsid w:val="00B031A1"/>
    <w:rsid w:val="00B1178C"/>
    <w:rsid w:val="00B27739"/>
    <w:rsid w:val="00B75EDF"/>
    <w:rsid w:val="00B817D2"/>
    <w:rsid w:val="00BA39B3"/>
    <w:rsid w:val="00BF137E"/>
    <w:rsid w:val="00BF59F7"/>
    <w:rsid w:val="00C1259F"/>
    <w:rsid w:val="00C340A4"/>
    <w:rsid w:val="00C62183"/>
    <w:rsid w:val="00C82E8E"/>
    <w:rsid w:val="00D33636"/>
    <w:rsid w:val="00D73A55"/>
    <w:rsid w:val="00DA2114"/>
    <w:rsid w:val="00DB6723"/>
    <w:rsid w:val="00DC3000"/>
    <w:rsid w:val="00DF1F93"/>
    <w:rsid w:val="00E32EC1"/>
    <w:rsid w:val="00F1021D"/>
    <w:rsid w:val="00F343E1"/>
    <w:rsid w:val="00F5782D"/>
    <w:rsid w:val="00FD18BC"/>
    <w:rsid w:val="00FF055B"/>
    <w:rsid w:val="00FF7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BD68451"/>
  <w15:docId w15:val="{901BB17B-C42C-9F44-AA62-FAACF6A062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7693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basedOn w:val="DefaultParagraphFont"/>
    <w:rsid w:val="00976933"/>
  </w:style>
  <w:style w:type="paragraph" w:styleId="BalloonText">
    <w:name w:val="Balloon Text"/>
    <w:basedOn w:val="Normal"/>
    <w:link w:val="BalloonTextChar"/>
    <w:uiPriority w:val="99"/>
    <w:semiHidden/>
    <w:unhideWhenUsed/>
    <w:rsid w:val="007D1932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1932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59"/>
    <w:rsid w:val="00B031A1"/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B031A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031A1"/>
  </w:style>
  <w:style w:type="character" w:styleId="PageNumber">
    <w:name w:val="page number"/>
    <w:basedOn w:val="DefaultParagraphFont"/>
    <w:uiPriority w:val="99"/>
    <w:semiHidden/>
    <w:unhideWhenUsed/>
    <w:rsid w:val="00B031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314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43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5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8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8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6.tiff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image" Target="media/image5.ti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4.tif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1584</Words>
  <Characters>9033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Yale University</Company>
  <LinksUpToDate>false</LinksUpToDate>
  <CharactersWithSpaces>10596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María Lara-Tejero</dc:creator>
  <cp:keywords/>
  <dc:description/>
  <cp:lastModifiedBy>María Lara-Tejero</cp:lastModifiedBy>
  <cp:revision>2</cp:revision>
  <dcterms:created xsi:type="dcterms:W3CDTF">2019-01-15T20:00:00Z</dcterms:created>
  <dcterms:modified xsi:type="dcterms:W3CDTF">2019-01-15T20:00:00Z</dcterms:modified>
</cp:coreProperties>
</file>