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34FD4" w14:textId="71CD5D8D" w:rsidR="00642E67" w:rsidRDefault="00642E67">
      <w:pPr>
        <w:rPr>
          <w:rFonts w:ascii="Arial" w:hAnsi="Arial" w:cs="Arial"/>
          <w:b/>
          <w:bCs/>
        </w:rPr>
      </w:pPr>
    </w:p>
    <w:p w14:paraId="04622E79" w14:textId="77777777" w:rsidR="00713990" w:rsidRPr="00014115" w:rsidRDefault="00713990" w:rsidP="00280C86">
      <w:pPr>
        <w:rPr>
          <w:rFonts w:ascii="Arial" w:hAnsi="Arial" w:cs="Arial"/>
          <w:b/>
          <w:bCs/>
        </w:rPr>
      </w:pPr>
    </w:p>
    <w:p w14:paraId="2972C104" w14:textId="77777777" w:rsidR="00E94887" w:rsidRDefault="00E94887" w:rsidP="00E94887">
      <w:pPr>
        <w:spacing w:line="480" w:lineRule="auto"/>
        <w:jc w:val="center"/>
        <w:rPr>
          <w:rFonts w:ascii="Arial" w:hAnsi="Arial" w:cs="Arial"/>
          <w:b/>
          <w:bCs/>
        </w:rPr>
      </w:pPr>
      <w:r w:rsidRPr="00014115">
        <w:rPr>
          <w:rFonts w:ascii="Arial" w:hAnsi="Arial" w:cs="Arial"/>
          <w:b/>
          <w:bCs/>
          <w:noProof/>
        </w:rPr>
        <w:drawing>
          <wp:inline distT="0" distB="0" distL="0" distR="0" wp14:anchorId="35D62FCA" wp14:editId="74F43BBC">
            <wp:extent cx="4406900" cy="4724400"/>
            <wp:effectExtent l="0" t="0" r="12700" b="0"/>
            <wp:docPr id="9" name="Picture 9" descr="Macintosh HD:Users:faezzah:Documents:KI:KI Projects:Study VII. DC Hanta:Manuscript:TIF:Sup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aezzah:Documents:KI:KI Projects:Study VII. DC Hanta:Manuscript:TIF:Sup Figure 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8560D" w14:textId="77777777" w:rsidR="00642E67" w:rsidRPr="00014115" w:rsidRDefault="00642E67" w:rsidP="00E94887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32638CD9" w14:textId="58DC78A7" w:rsidR="00BE6E2B" w:rsidRDefault="00E94887" w:rsidP="00E9488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Figure</w:t>
      </w:r>
      <w:r w:rsidR="009F0BA2">
        <w:rPr>
          <w:rFonts w:ascii="Arial" w:hAnsi="Arial" w:cs="Arial"/>
          <w:b/>
          <w:bCs/>
          <w:sz w:val="24"/>
          <w:szCs w:val="24"/>
        </w:rPr>
        <w:t xml:space="preserve"> S3</w:t>
      </w:r>
      <w:r w:rsidRPr="002E7645">
        <w:rPr>
          <w:rFonts w:ascii="Arial" w:hAnsi="Arial" w:cs="Arial"/>
          <w:b/>
          <w:bCs/>
          <w:sz w:val="24"/>
          <w:szCs w:val="24"/>
        </w:rPr>
        <w:t xml:space="preserve">. Reproducibility of DC frequencies with cryopreserved PBMCs in HFRS patients and controls. </w:t>
      </w:r>
      <w:r w:rsidRPr="002E7645">
        <w:rPr>
          <w:rFonts w:ascii="Arial" w:hAnsi="Arial" w:cs="Arial"/>
          <w:bCs/>
          <w:sz w:val="24"/>
          <w:szCs w:val="24"/>
        </w:rPr>
        <w:t>(</w:t>
      </w:r>
      <w:r w:rsidRPr="00354CB2">
        <w:rPr>
          <w:rFonts w:ascii="Arial" w:hAnsi="Arial" w:cs="Arial"/>
          <w:b/>
          <w:bCs/>
          <w:sz w:val="24"/>
          <w:szCs w:val="24"/>
        </w:rPr>
        <w:t>A</w:t>
      </w:r>
      <w:r w:rsidRPr="002E7645">
        <w:rPr>
          <w:rFonts w:ascii="Arial" w:hAnsi="Arial" w:cs="Arial"/>
          <w:bCs/>
          <w:sz w:val="24"/>
          <w:szCs w:val="24"/>
        </w:rPr>
        <w:t xml:space="preserve">) No significant differences in the frequency of immune cells in healthy PBMCs analyzed by flow </w:t>
      </w:r>
      <w:proofErr w:type="spellStart"/>
      <w:r w:rsidRPr="002E7645">
        <w:rPr>
          <w:rFonts w:ascii="Arial" w:hAnsi="Arial" w:cs="Arial"/>
          <w:bCs/>
          <w:sz w:val="24"/>
          <w:szCs w:val="24"/>
        </w:rPr>
        <w:t>cytometry</w:t>
      </w:r>
      <w:proofErr w:type="spellEnd"/>
      <w:r w:rsidRPr="002E7645">
        <w:rPr>
          <w:rFonts w:ascii="Arial" w:hAnsi="Arial" w:cs="Arial"/>
          <w:bCs/>
          <w:sz w:val="24"/>
          <w:szCs w:val="24"/>
        </w:rPr>
        <w:t xml:space="preserve"> fresh (black) or after freeze-thawing (white). PBMCs were isolated from buffy coats and all samples were studied fresh directly after the procedure and after cryopreservation, respectively. Representative histograms from one healthy donor are shown. (</w:t>
      </w:r>
      <w:r w:rsidRPr="00354CB2">
        <w:rPr>
          <w:rFonts w:ascii="Arial" w:hAnsi="Arial" w:cs="Arial"/>
          <w:b/>
          <w:bCs/>
          <w:sz w:val="24"/>
          <w:szCs w:val="24"/>
        </w:rPr>
        <w:t>B</w:t>
      </w:r>
      <w:r w:rsidRPr="002E7645">
        <w:rPr>
          <w:rFonts w:ascii="Arial" w:hAnsi="Arial" w:cs="Arial"/>
          <w:bCs/>
          <w:sz w:val="24"/>
          <w:szCs w:val="24"/>
        </w:rPr>
        <w:t xml:space="preserve">) No significant differences between fresh (black, n=2) and frozen (white, n=9) cells in the frequencies of MNPs of total cells in PBMCs from acute (2-7 days after onset if the disease) HFRS patients. Bar graphs show </w:t>
      </w:r>
      <w:proofErr w:type="spellStart"/>
      <w:r w:rsidRPr="002E7645">
        <w:rPr>
          <w:rFonts w:ascii="Arial" w:hAnsi="Arial" w:cs="Arial"/>
          <w:bCs/>
          <w:sz w:val="24"/>
          <w:szCs w:val="24"/>
        </w:rPr>
        <w:t>mean</w:t>
      </w:r>
      <w:r w:rsidR="004B7EBB" w:rsidRPr="00F47F72">
        <w:rPr>
          <w:rFonts w:ascii="ＭＳ ゴシック" w:eastAsia="ＭＳ ゴシック" w:hAnsi="ＭＳ ゴシック"/>
          <w:color w:val="000000"/>
        </w:rPr>
        <w:t>±</w:t>
      </w:r>
      <w:r w:rsidRPr="002E7645">
        <w:rPr>
          <w:rFonts w:ascii="Arial" w:hAnsi="Arial" w:cs="Arial"/>
          <w:bCs/>
          <w:sz w:val="24"/>
          <w:szCs w:val="24"/>
        </w:rPr>
        <w:t>SD</w:t>
      </w:r>
      <w:proofErr w:type="spellEnd"/>
      <w:r w:rsidRPr="002E7645">
        <w:rPr>
          <w:rFonts w:ascii="Arial" w:hAnsi="Arial" w:cs="Arial"/>
          <w:bCs/>
          <w:sz w:val="24"/>
          <w:szCs w:val="24"/>
        </w:rPr>
        <w:t xml:space="preserve">. Statistically significant differences were assessed using unpaired </w:t>
      </w:r>
      <w:r w:rsidRPr="002E7645">
        <w:rPr>
          <w:rFonts w:ascii="Arial" w:hAnsi="Arial" w:cs="Arial"/>
          <w:bCs/>
          <w:i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-</w:t>
      </w:r>
      <w:r w:rsidRPr="002E7645">
        <w:rPr>
          <w:rFonts w:ascii="Arial" w:hAnsi="Arial" w:cs="Arial"/>
          <w:bCs/>
          <w:sz w:val="24"/>
          <w:szCs w:val="24"/>
        </w:rPr>
        <w:t>test.</w:t>
      </w:r>
    </w:p>
    <w:p w14:paraId="42BDE28D" w14:textId="2F2DFDA1" w:rsidR="00E92B23" w:rsidRPr="00631B6C" w:rsidRDefault="00775EDE" w:rsidP="00631B6C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BF30A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sectPr w:rsidR="00E92B23" w:rsidRPr="00631B6C" w:rsidSect="00CD179C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3B512" w14:textId="77777777" w:rsidR="00A85611" w:rsidRDefault="00A85611" w:rsidP="004A10BE">
      <w:r>
        <w:separator/>
      </w:r>
    </w:p>
  </w:endnote>
  <w:endnote w:type="continuationSeparator" w:id="0">
    <w:p w14:paraId="5E0E5103" w14:textId="77777777" w:rsidR="00A85611" w:rsidRDefault="00A85611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A9B7F" w14:textId="77777777" w:rsidR="00A85611" w:rsidRDefault="00A85611" w:rsidP="004A10BE">
      <w:r>
        <w:separator/>
      </w:r>
    </w:p>
  </w:footnote>
  <w:footnote w:type="continuationSeparator" w:id="0">
    <w:p w14:paraId="11057E63" w14:textId="77777777" w:rsidR="00A85611" w:rsidRDefault="00A85611" w:rsidP="004A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tf9zs079d9x5etzr15pra2a2prfwe2wr09&quot;&gt;Faezzahs library&lt;record-ids&gt;&lt;item&gt;15&lt;/item&gt;&lt;item&gt;20&lt;/item&gt;&lt;item&gt;2087&lt;/item&gt;&lt;item&gt;2138&lt;/item&gt;&lt;item&gt;2290&lt;/item&gt;&lt;item&gt;2543&lt;/item&gt;&lt;item&gt;3615&lt;/item&gt;&lt;item&gt;4226&lt;/item&gt;&lt;item&gt;4238&lt;/item&gt;&lt;item&gt;4241&lt;/item&gt;&lt;item&gt;4250&lt;/item&gt;&lt;item&gt;4255&lt;/item&gt;&lt;item&gt;4261&lt;/item&gt;&lt;item&gt;5574&lt;/item&gt;&lt;item&gt;5640&lt;/item&gt;&lt;item&gt;6105&lt;/item&gt;&lt;item&gt;6120&lt;/item&gt;&lt;item&gt;6129&lt;/item&gt;&lt;item&gt;6131&lt;/item&gt;&lt;item&gt;6132&lt;/item&gt;&lt;/record-ids&gt;&lt;/item&gt;&lt;/Libraries&gt;"/>
  </w:docVars>
  <w:rsids>
    <w:rsidRoot w:val="0064261D"/>
    <w:rsid w:val="00002B46"/>
    <w:rsid w:val="00014115"/>
    <w:rsid w:val="00017613"/>
    <w:rsid w:val="0003485A"/>
    <w:rsid w:val="00073DF3"/>
    <w:rsid w:val="000F34C8"/>
    <w:rsid w:val="001643AC"/>
    <w:rsid w:val="001B0473"/>
    <w:rsid w:val="001C4C94"/>
    <w:rsid w:val="001D6751"/>
    <w:rsid w:val="00227685"/>
    <w:rsid w:val="0023699D"/>
    <w:rsid w:val="00240A26"/>
    <w:rsid w:val="002652D6"/>
    <w:rsid w:val="00273D28"/>
    <w:rsid w:val="00280C86"/>
    <w:rsid w:val="002E38E4"/>
    <w:rsid w:val="002E7645"/>
    <w:rsid w:val="0032214C"/>
    <w:rsid w:val="00344497"/>
    <w:rsid w:val="00354CB2"/>
    <w:rsid w:val="003701EB"/>
    <w:rsid w:val="00376FB8"/>
    <w:rsid w:val="003C1B0D"/>
    <w:rsid w:val="003C1B37"/>
    <w:rsid w:val="003C62E2"/>
    <w:rsid w:val="004029B8"/>
    <w:rsid w:val="00424B5A"/>
    <w:rsid w:val="00436501"/>
    <w:rsid w:val="004A10BE"/>
    <w:rsid w:val="004B7EBB"/>
    <w:rsid w:val="00523CBF"/>
    <w:rsid w:val="005341F3"/>
    <w:rsid w:val="005564E4"/>
    <w:rsid w:val="005821D1"/>
    <w:rsid w:val="005A3869"/>
    <w:rsid w:val="005B38C2"/>
    <w:rsid w:val="005C22EB"/>
    <w:rsid w:val="005E2323"/>
    <w:rsid w:val="00623E09"/>
    <w:rsid w:val="00626F53"/>
    <w:rsid w:val="00631B6C"/>
    <w:rsid w:val="006421DF"/>
    <w:rsid w:val="0064261D"/>
    <w:rsid w:val="00642E67"/>
    <w:rsid w:val="00680D8B"/>
    <w:rsid w:val="0068574B"/>
    <w:rsid w:val="0069750C"/>
    <w:rsid w:val="006F28D8"/>
    <w:rsid w:val="00713990"/>
    <w:rsid w:val="007316F0"/>
    <w:rsid w:val="00775EDE"/>
    <w:rsid w:val="00824A54"/>
    <w:rsid w:val="00855300"/>
    <w:rsid w:val="008573F1"/>
    <w:rsid w:val="00857658"/>
    <w:rsid w:val="008A4121"/>
    <w:rsid w:val="008A5A1F"/>
    <w:rsid w:val="008B6517"/>
    <w:rsid w:val="008F247C"/>
    <w:rsid w:val="009051ED"/>
    <w:rsid w:val="00927D55"/>
    <w:rsid w:val="00936647"/>
    <w:rsid w:val="00943D39"/>
    <w:rsid w:val="00951907"/>
    <w:rsid w:val="0097694A"/>
    <w:rsid w:val="009950B8"/>
    <w:rsid w:val="009F0BA2"/>
    <w:rsid w:val="009F4680"/>
    <w:rsid w:val="00A026C8"/>
    <w:rsid w:val="00A14366"/>
    <w:rsid w:val="00A44E3C"/>
    <w:rsid w:val="00A85611"/>
    <w:rsid w:val="00AD1625"/>
    <w:rsid w:val="00B32126"/>
    <w:rsid w:val="00B32B24"/>
    <w:rsid w:val="00B74A38"/>
    <w:rsid w:val="00BA47DF"/>
    <w:rsid w:val="00BB1F03"/>
    <w:rsid w:val="00BB47E7"/>
    <w:rsid w:val="00BE6E2B"/>
    <w:rsid w:val="00C23558"/>
    <w:rsid w:val="00C26DFA"/>
    <w:rsid w:val="00C4306A"/>
    <w:rsid w:val="00C57F91"/>
    <w:rsid w:val="00C60C18"/>
    <w:rsid w:val="00C87779"/>
    <w:rsid w:val="00C917E9"/>
    <w:rsid w:val="00CD179C"/>
    <w:rsid w:val="00CE3B9E"/>
    <w:rsid w:val="00CF3489"/>
    <w:rsid w:val="00D04544"/>
    <w:rsid w:val="00D14DFD"/>
    <w:rsid w:val="00D34D8E"/>
    <w:rsid w:val="00D80F5A"/>
    <w:rsid w:val="00DB7FCE"/>
    <w:rsid w:val="00E407AE"/>
    <w:rsid w:val="00E81A31"/>
    <w:rsid w:val="00E86207"/>
    <w:rsid w:val="00E92B23"/>
    <w:rsid w:val="00E93DBA"/>
    <w:rsid w:val="00E94887"/>
    <w:rsid w:val="00E96EFB"/>
    <w:rsid w:val="00EB2F6A"/>
    <w:rsid w:val="00EC379F"/>
    <w:rsid w:val="00ED1EE4"/>
    <w:rsid w:val="00F13F3E"/>
    <w:rsid w:val="00F2646C"/>
    <w:rsid w:val="00F53FDA"/>
    <w:rsid w:val="00F6488D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1E3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customStyle="1" w:styleId="EndNoteBibliographyTitle">
    <w:name w:val="EndNote Bibliography Title"/>
    <w:basedOn w:val="Normal"/>
    <w:rsid w:val="003C62E2"/>
    <w:pPr>
      <w:jc w:val="center"/>
    </w:pPr>
  </w:style>
  <w:style w:type="paragraph" w:customStyle="1" w:styleId="EndNoteBibliography">
    <w:name w:val="EndNote Bibliography"/>
    <w:basedOn w:val="Normal"/>
    <w:rsid w:val="003C62E2"/>
  </w:style>
  <w:style w:type="table" w:styleId="TableGrid">
    <w:name w:val="Table Grid"/>
    <w:basedOn w:val="TableNormal"/>
    <w:rsid w:val="00713990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5EDE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customStyle="1" w:styleId="EndNoteBibliographyTitle">
    <w:name w:val="EndNote Bibliography Title"/>
    <w:basedOn w:val="Normal"/>
    <w:rsid w:val="003C62E2"/>
    <w:pPr>
      <w:jc w:val="center"/>
    </w:pPr>
  </w:style>
  <w:style w:type="paragraph" w:customStyle="1" w:styleId="EndNoteBibliography">
    <w:name w:val="EndNote Bibliography"/>
    <w:basedOn w:val="Normal"/>
    <w:rsid w:val="003C62E2"/>
  </w:style>
  <w:style w:type="table" w:styleId="TableGrid">
    <w:name w:val="Table Grid"/>
    <w:basedOn w:val="TableNormal"/>
    <w:rsid w:val="00713990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5EDE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768</CharactersWithSpaces>
  <SharedDoc>false</SharedDoc>
  <HLinks>
    <vt:vector size="12" baseType="variant"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http://stm.sciencemag.org/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https://cts.sciencemag.org/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creator>bhanson</dc:creator>
  <cp:lastModifiedBy>Faezzah Baharom</cp:lastModifiedBy>
  <cp:revision>2</cp:revision>
  <cp:lastPrinted>2017-06-15T01:26:00Z</cp:lastPrinted>
  <dcterms:created xsi:type="dcterms:W3CDTF">2017-06-15T01:32:00Z</dcterms:created>
  <dcterms:modified xsi:type="dcterms:W3CDTF">2017-06-15T01:32:00Z</dcterms:modified>
</cp:coreProperties>
</file>