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8" w:rsidRDefault="003474E8" w:rsidP="003474E8">
      <w:r w:rsidRPr="00C926F1">
        <w:rPr>
          <w:b/>
        </w:rPr>
        <w:t>S</w:t>
      </w:r>
      <w:r w:rsidR="00A24CEE">
        <w:rPr>
          <w:b/>
        </w:rPr>
        <w:t>2</w:t>
      </w:r>
      <w:r>
        <w:rPr>
          <w:b/>
        </w:rPr>
        <w:t xml:space="preserve"> </w:t>
      </w:r>
      <w:r w:rsidRPr="00C926F1">
        <w:rPr>
          <w:b/>
        </w:rPr>
        <w:t xml:space="preserve">Table. </w:t>
      </w:r>
      <w:r>
        <w:rPr>
          <w:b/>
        </w:rPr>
        <w:t>Probability estimate of detecting tw</w:t>
      </w:r>
      <w:r w:rsidR="006A525C">
        <w:rPr>
          <w:b/>
        </w:rPr>
        <w:t>o identical proviral sequences.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009"/>
        <w:gridCol w:w="1937"/>
        <w:gridCol w:w="1482"/>
        <w:gridCol w:w="1620"/>
        <w:gridCol w:w="1530"/>
        <w:gridCol w:w="1998"/>
      </w:tblGrid>
      <w:tr w:rsidR="003474E8" w:rsidRPr="00654562" w:rsidTr="00F521C5">
        <w:trPr>
          <w:trHeight w:val="1043"/>
        </w:trPr>
        <w:tc>
          <w:tcPr>
            <w:tcW w:w="1009" w:type="dxa"/>
            <w:tcBorders>
              <w:bottom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Donor</w:t>
            </w:r>
          </w:p>
        </w:tc>
        <w:tc>
          <w:tcPr>
            <w:tcW w:w="1937" w:type="dxa"/>
            <w:tcBorders>
              <w:bottom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Cell Type</w:t>
            </w:r>
          </w:p>
        </w:tc>
        <w:tc>
          <w:tcPr>
            <w:tcW w:w="1482" w:type="dxa"/>
            <w:tcBorders>
              <w:bottom w:val="single" w:sz="18" w:space="0" w:color="auto"/>
            </w:tcBorders>
            <w:vAlign w:val="center"/>
            <w:hideMark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Times New Roman" w:cs="Arial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Number of Proviral Sequences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b/>
                <w:bCs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Length of trimmed amplicon (bp)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Times New Roman" w:cs="Arial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APD of All Proviral Sequences (%)</w:t>
            </w:r>
          </w:p>
        </w:tc>
        <w:tc>
          <w:tcPr>
            <w:tcW w:w="1998" w:type="dxa"/>
            <w:tcBorders>
              <w:bottom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Times New Roman" w:cs="Arial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Probability of detecting two identical proviral sequences (%)</w:t>
            </w:r>
          </w:p>
        </w:tc>
      </w:tr>
      <w:tr w:rsidR="003474E8" w:rsidRPr="00654562" w:rsidTr="00F521C5">
        <w:trPr>
          <w:trHeight w:val="504"/>
        </w:trPr>
        <w:tc>
          <w:tcPr>
            <w:tcW w:w="1009" w:type="dxa"/>
            <w:tcBorders>
              <w:top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Total CD4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+</w:t>
            </w:r>
            <w:r w:rsidRPr="00D1105A">
              <w:rPr>
                <w:rFonts w:eastAsia="MS PGothic" w:cs="Arial"/>
                <w:kern w:val="24"/>
                <w:sz w:val="20"/>
                <w:szCs w:val="20"/>
              </w:rPr>
              <w:t xml:space="preserve"> T-cells</w:t>
            </w:r>
          </w:p>
        </w:tc>
        <w:tc>
          <w:tcPr>
            <w:tcW w:w="1482" w:type="dxa"/>
            <w:tcBorders>
              <w:top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1516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2.1</w:t>
            </w:r>
          </w:p>
        </w:tc>
        <w:tc>
          <w:tcPr>
            <w:tcW w:w="1998" w:type="dxa"/>
            <w:tcBorders>
              <w:top w:val="single" w:sz="18" w:space="0" w:color="auto"/>
            </w:tcBorders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-8</w:t>
            </w:r>
          </w:p>
        </w:tc>
      </w:tr>
      <w:tr w:rsidR="003474E8" w:rsidRPr="00763DA1" w:rsidTr="00F521C5">
        <w:trPr>
          <w:trHeight w:val="620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Total CD4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+</w:t>
            </w:r>
            <w:r w:rsidRPr="00D1105A">
              <w:rPr>
                <w:rFonts w:eastAsia="MS PGothic" w:cs="Arial"/>
                <w:kern w:val="24"/>
                <w:sz w:val="20"/>
                <w:szCs w:val="20"/>
              </w:rPr>
              <w:t xml:space="preserve"> T-cells (repeat)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81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1516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2.2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-8</w:t>
            </w:r>
          </w:p>
        </w:tc>
      </w:tr>
      <w:tr w:rsidR="003474E8" w:rsidRPr="00763DA1" w:rsidTr="00F521C5">
        <w:trPr>
          <w:trHeight w:val="504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PBMC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78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1516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2.1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-8</w:t>
            </w:r>
          </w:p>
        </w:tc>
      </w:tr>
      <w:tr w:rsidR="003474E8" w:rsidRPr="00763DA1" w:rsidTr="00F521C5">
        <w:trPr>
          <w:trHeight w:val="504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2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pStyle w:val="NormalWeb"/>
              <w:spacing w:line="240" w:lineRule="auto"/>
              <w:jc w:val="center"/>
              <w:textAlignment w:val="bottom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>Total CD4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  <w:vertAlign w:val="superscript"/>
              </w:rPr>
              <w:t>+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 T-cells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105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1516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1.4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-3</w:t>
            </w:r>
          </w:p>
        </w:tc>
      </w:tr>
      <w:tr w:rsidR="003474E8" w:rsidRPr="00763DA1" w:rsidTr="00F521C5">
        <w:trPr>
          <w:trHeight w:val="504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3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pStyle w:val="NormalWeb"/>
              <w:spacing w:line="240" w:lineRule="auto"/>
              <w:jc w:val="center"/>
              <w:textAlignment w:val="bottom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>Total CD4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  <w:vertAlign w:val="superscript"/>
              </w:rPr>
              <w:t>+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 T-cells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87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1510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1.5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-4</w:t>
            </w:r>
          </w:p>
        </w:tc>
      </w:tr>
      <w:tr w:rsidR="003474E8" w:rsidRPr="00763DA1" w:rsidTr="00F521C5">
        <w:trPr>
          <w:trHeight w:val="504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pStyle w:val="NormalWeb"/>
              <w:spacing w:line="240" w:lineRule="auto"/>
              <w:jc w:val="center"/>
              <w:textAlignment w:val="bottom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>Total CD4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  <w:vertAlign w:val="superscript"/>
              </w:rPr>
              <w:t>+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 T-cells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104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1507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1.7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-6</w:t>
            </w:r>
          </w:p>
        </w:tc>
      </w:tr>
      <w:tr w:rsidR="003474E8" w:rsidRPr="00763DA1" w:rsidTr="00F521C5">
        <w:trPr>
          <w:trHeight w:val="504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5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pStyle w:val="NormalWeb"/>
              <w:spacing w:line="240" w:lineRule="auto"/>
              <w:jc w:val="center"/>
              <w:textAlignment w:val="bottom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>Total CD4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  <w:vertAlign w:val="superscript"/>
              </w:rPr>
              <w:t>+</w:t>
            </w: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 xml:space="preserve"> T-cells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89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1517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1.5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-5</w:t>
            </w:r>
          </w:p>
        </w:tc>
      </w:tr>
      <w:tr w:rsidR="003474E8" w:rsidRPr="00763DA1" w:rsidTr="00F521C5">
        <w:trPr>
          <w:trHeight w:val="504"/>
        </w:trPr>
        <w:tc>
          <w:tcPr>
            <w:tcW w:w="1009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5</w:t>
            </w:r>
          </w:p>
        </w:tc>
        <w:tc>
          <w:tcPr>
            <w:tcW w:w="1937" w:type="dxa"/>
            <w:vAlign w:val="center"/>
          </w:tcPr>
          <w:p w:rsidR="003474E8" w:rsidRPr="00D1105A" w:rsidRDefault="003474E8" w:rsidP="00F521C5">
            <w:pPr>
              <w:pStyle w:val="NormalWeb"/>
              <w:spacing w:line="240" w:lineRule="auto"/>
              <w:jc w:val="center"/>
              <w:textAlignment w:val="bottom"/>
              <w:rPr>
                <w:rFonts w:ascii="Arial" w:eastAsia="MS PGothic" w:hAnsi="Arial" w:cs="Arial"/>
                <w:kern w:val="24"/>
                <w:sz w:val="20"/>
                <w:szCs w:val="20"/>
              </w:rPr>
            </w:pPr>
            <w:r w:rsidRPr="00D1105A">
              <w:rPr>
                <w:rFonts w:ascii="Arial" w:eastAsia="MS PGothic" w:hAnsi="Arial" w:cs="Arial"/>
                <w:kern w:val="24"/>
                <w:sz w:val="20"/>
                <w:szCs w:val="20"/>
              </w:rPr>
              <w:t>PBMC</w:t>
            </w:r>
          </w:p>
        </w:tc>
        <w:tc>
          <w:tcPr>
            <w:tcW w:w="1482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47</w:t>
            </w:r>
          </w:p>
        </w:tc>
        <w:tc>
          <w:tcPr>
            <w:tcW w:w="162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1516</w:t>
            </w:r>
          </w:p>
        </w:tc>
        <w:tc>
          <w:tcPr>
            <w:tcW w:w="1530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1.2</w:t>
            </w:r>
          </w:p>
        </w:tc>
        <w:tc>
          <w:tcPr>
            <w:tcW w:w="1998" w:type="dxa"/>
            <w:vAlign w:val="center"/>
          </w:tcPr>
          <w:p w:rsidR="003474E8" w:rsidRPr="00D1105A" w:rsidRDefault="003474E8" w:rsidP="00F521C5">
            <w:pPr>
              <w:spacing w:line="240" w:lineRule="auto"/>
              <w:contextualSpacing w:val="0"/>
              <w:jc w:val="center"/>
              <w:textAlignment w:val="bottom"/>
              <w:rPr>
                <w:rFonts w:eastAsia="MS PGothic" w:cs="Arial"/>
                <w:kern w:val="24"/>
                <w:sz w:val="20"/>
                <w:szCs w:val="20"/>
              </w:rPr>
            </w:pPr>
            <w:r w:rsidRPr="00D1105A">
              <w:rPr>
                <w:rFonts w:eastAsia="MS PGothic" w:cs="Arial"/>
                <w:kern w:val="24"/>
                <w:sz w:val="20"/>
                <w:szCs w:val="20"/>
              </w:rPr>
              <w:t>&lt; 1x10</w:t>
            </w:r>
            <w:r w:rsidRPr="00D1105A">
              <w:rPr>
                <w:rFonts w:eastAsia="MS PGothic" w:cs="Arial"/>
                <w:kern w:val="24"/>
                <w:sz w:val="20"/>
                <w:szCs w:val="20"/>
                <w:vertAlign w:val="superscript"/>
              </w:rPr>
              <w:t>-2</w:t>
            </w:r>
          </w:p>
        </w:tc>
      </w:tr>
    </w:tbl>
    <w:p w:rsidR="003474E8" w:rsidRDefault="003474E8" w:rsidP="003474E8">
      <w:bookmarkStart w:id="0" w:name="_GoBack"/>
      <w:bookmarkEnd w:id="0"/>
    </w:p>
    <w:sectPr w:rsidR="003474E8" w:rsidSect="00E93E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5D" w:rsidRDefault="0097725D">
      <w:pPr>
        <w:spacing w:line="240" w:lineRule="auto"/>
      </w:pPr>
      <w:r>
        <w:separator/>
      </w:r>
    </w:p>
  </w:endnote>
  <w:endnote w:type="continuationSeparator" w:id="0">
    <w:p w:rsidR="0097725D" w:rsidRDefault="00977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B5" w:rsidRDefault="0097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5D" w:rsidRDefault="0097725D">
      <w:pPr>
        <w:spacing w:line="240" w:lineRule="auto"/>
      </w:pPr>
      <w:r>
        <w:separator/>
      </w:r>
    </w:p>
  </w:footnote>
  <w:footnote w:type="continuationSeparator" w:id="0">
    <w:p w:rsidR="0097725D" w:rsidRDefault="00977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529"/>
    <w:multiLevelType w:val="hybridMultilevel"/>
    <w:tmpl w:val="8E68B7B6"/>
    <w:lvl w:ilvl="0" w:tplc="9BDCF0D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E8AC14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F07AA0">
      <w:start w:val="1"/>
      <w:numFmt w:val="bullet"/>
      <w:pStyle w:val="Bullets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2E"/>
    <w:rsid w:val="00021979"/>
    <w:rsid w:val="0005658E"/>
    <w:rsid w:val="000D5FB0"/>
    <w:rsid w:val="00126116"/>
    <w:rsid w:val="00131CBC"/>
    <w:rsid w:val="00141AD6"/>
    <w:rsid w:val="001A48A5"/>
    <w:rsid w:val="001D729B"/>
    <w:rsid w:val="0024368B"/>
    <w:rsid w:val="002D4F1A"/>
    <w:rsid w:val="003474E8"/>
    <w:rsid w:val="004C7A18"/>
    <w:rsid w:val="00506A1A"/>
    <w:rsid w:val="005A7CEF"/>
    <w:rsid w:val="006A525C"/>
    <w:rsid w:val="00712A17"/>
    <w:rsid w:val="007D1B78"/>
    <w:rsid w:val="008A4001"/>
    <w:rsid w:val="00910666"/>
    <w:rsid w:val="0097725D"/>
    <w:rsid w:val="009F7CD6"/>
    <w:rsid w:val="00A24CEE"/>
    <w:rsid w:val="00AB1483"/>
    <w:rsid w:val="00B94A8C"/>
    <w:rsid w:val="00C35860"/>
    <w:rsid w:val="00C90EAF"/>
    <w:rsid w:val="00C92A6F"/>
    <w:rsid w:val="00D00FD4"/>
    <w:rsid w:val="00D168EA"/>
    <w:rsid w:val="00E03482"/>
    <w:rsid w:val="00E93E2E"/>
    <w:rsid w:val="00EE501B"/>
    <w:rsid w:val="00F503B2"/>
    <w:rsid w:val="00F6182B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8FA48-32F3-42F2-A4D8-28FEFEB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E2E"/>
    <w:pPr>
      <w:spacing w:after="0" w:line="48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link w:val="Bullets1Char"/>
    <w:qFormat/>
    <w:rsid w:val="00F503B2"/>
    <w:pPr>
      <w:numPr>
        <w:numId w:val="1"/>
      </w:numPr>
    </w:pPr>
  </w:style>
  <w:style w:type="paragraph" w:customStyle="1" w:styleId="Bullets2">
    <w:name w:val="Bullets 2"/>
    <w:basedOn w:val="Bullets1"/>
    <w:link w:val="Bullets2Char"/>
    <w:qFormat/>
    <w:rsid w:val="00F503B2"/>
    <w:pPr>
      <w:numPr>
        <w:ilvl w:val="1"/>
      </w:numPr>
      <w:ind w:left="720"/>
    </w:pPr>
  </w:style>
  <w:style w:type="character" w:customStyle="1" w:styleId="Bullets1Char">
    <w:name w:val="Bullets 1 Char"/>
    <w:basedOn w:val="DefaultParagraphFont"/>
    <w:link w:val="Bullets1"/>
    <w:rsid w:val="00F503B2"/>
    <w:rPr>
      <w:rFonts w:ascii="Arial" w:hAnsi="Arial" w:cs="Arial"/>
    </w:rPr>
  </w:style>
  <w:style w:type="paragraph" w:customStyle="1" w:styleId="Bullets3">
    <w:name w:val="Bullets 3"/>
    <w:basedOn w:val="Bullets2"/>
    <w:qFormat/>
    <w:rsid w:val="00F503B2"/>
    <w:pPr>
      <w:numPr>
        <w:ilvl w:val="2"/>
      </w:numPr>
      <w:ind w:left="1080"/>
    </w:pPr>
  </w:style>
  <w:style w:type="character" w:customStyle="1" w:styleId="Bullets2Char">
    <w:name w:val="Bullets 2 Char"/>
    <w:basedOn w:val="Bullets1Char"/>
    <w:link w:val="Bullets2"/>
    <w:rsid w:val="00F503B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503B2"/>
    <w:pPr>
      <w:spacing w:line="240" w:lineRule="auto"/>
      <w:ind w:left="720"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93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2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E93E2E"/>
    <w:rPr>
      <w:rFonts w:ascii="Times New Roman" w:hAnsi="Times New Roman" w:cs="Times New Roman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E93E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E2E"/>
  </w:style>
  <w:style w:type="table" w:styleId="TableGrid">
    <w:name w:val="Table Grid"/>
    <w:basedOn w:val="TableNormal"/>
    <w:uiPriority w:val="59"/>
    <w:rsid w:val="0034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BC8A-BFCF-4C2C-A571-7129286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Bui</dc:creator>
  <cp:lastModifiedBy>John Bui</cp:lastModifiedBy>
  <cp:revision>4</cp:revision>
  <cp:lastPrinted>2016-12-06T20:39:00Z</cp:lastPrinted>
  <dcterms:created xsi:type="dcterms:W3CDTF">2017-02-10T21:25:00Z</dcterms:created>
  <dcterms:modified xsi:type="dcterms:W3CDTF">2017-02-14T22:35:00Z</dcterms:modified>
</cp:coreProperties>
</file>