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00" w:rsidRDefault="00340B00" w:rsidP="00ED76B8">
      <w:pPr>
        <w:adjustRightInd w:val="0"/>
        <w:snapToGrid w:val="0"/>
        <w:spacing w:line="400" w:lineRule="exact"/>
        <w:rPr>
          <w:b/>
          <w:bCs/>
          <w:sz w:val="30"/>
          <w:szCs w:val="30"/>
        </w:rPr>
      </w:pPr>
      <w:r w:rsidRPr="00ED76B8">
        <w:rPr>
          <w:b/>
          <w:bCs/>
          <w:sz w:val="30"/>
          <w:szCs w:val="30"/>
        </w:rPr>
        <w:t>Supplemental Experimental Procedures</w:t>
      </w:r>
    </w:p>
    <w:p w:rsidR="00ED76B8" w:rsidRPr="00ED76B8" w:rsidRDefault="00ED76B8" w:rsidP="00ED76B8">
      <w:pPr>
        <w:adjustRightInd w:val="0"/>
        <w:snapToGrid w:val="0"/>
        <w:spacing w:line="400" w:lineRule="exact"/>
        <w:rPr>
          <w:b/>
          <w:bCs/>
          <w:sz w:val="30"/>
          <w:szCs w:val="30"/>
        </w:rPr>
      </w:pPr>
    </w:p>
    <w:p w:rsidR="00340B00" w:rsidRPr="00340B00" w:rsidRDefault="00340B00" w:rsidP="00ED76B8">
      <w:pPr>
        <w:adjustRightInd w:val="0"/>
        <w:snapToGrid w:val="0"/>
        <w:spacing w:line="400" w:lineRule="exact"/>
        <w:rPr>
          <w:sz w:val="28"/>
        </w:rPr>
      </w:pPr>
      <w:r w:rsidRPr="00340B00">
        <w:rPr>
          <w:b/>
          <w:bCs/>
          <w:sz w:val="28"/>
        </w:rPr>
        <w:t xml:space="preserve">Phosphorylation site identification by mass spectrometry </w:t>
      </w:r>
    </w:p>
    <w:p w:rsidR="00340B00" w:rsidRDefault="00340B00" w:rsidP="00ED76B8">
      <w:pPr>
        <w:adjustRightInd w:val="0"/>
        <w:snapToGrid w:val="0"/>
        <w:spacing w:line="400" w:lineRule="exact"/>
        <w:rPr>
          <w:sz w:val="24"/>
        </w:rPr>
      </w:pPr>
      <w:r w:rsidRPr="00340B00">
        <w:rPr>
          <w:sz w:val="24"/>
        </w:rPr>
        <w:t xml:space="preserve"> HEK293 cells were transfected with STING-Myc along with empty vector or Flag-TBK1, and 24 h later, cell lysates were </w:t>
      </w:r>
      <w:proofErr w:type="spellStart"/>
      <w:r w:rsidRPr="00340B00">
        <w:rPr>
          <w:sz w:val="24"/>
        </w:rPr>
        <w:t>immunoprecipitated</w:t>
      </w:r>
      <w:proofErr w:type="spellEnd"/>
      <w:r w:rsidRPr="00340B00">
        <w:rPr>
          <w:sz w:val="24"/>
        </w:rPr>
        <w:t xml:space="preserve"> with anti-</w:t>
      </w:r>
      <w:proofErr w:type="spellStart"/>
      <w:r w:rsidRPr="00340B00">
        <w:rPr>
          <w:sz w:val="24"/>
        </w:rPr>
        <w:t>Myc</w:t>
      </w:r>
      <w:proofErr w:type="spellEnd"/>
      <w:r w:rsidRPr="00340B00">
        <w:rPr>
          <w:sz w:val="24"/>
        </w:rPr>
        <w:t xml:space="preserve"> beads. The purified STING protein was separated by SDS-PAGE. The bands corresponding to STING and phosphorylated STING were cut into small pieces, and was in-gel digested by trypsin using the method previously described [1]. The digested peptides were desalted using C18-StageTips (Thermo Fisher Scientific, San Jose, CA), and the eluted peptides were analyzed on an LTQ </w:t>
      </w:r>
      <w:proofErr w:type="spellStart"/>
      <w:r w:rsidRPr="00340B00">
        <w:rPr>
          <w:sz w:val="24"/>
        </w:rPr>
        <w:t>Orbitrap</w:t>
      </w:r>
      <w:proofErr w:type="spellEnd"/>
      <w:r w:rsidRPr="00340B00">
        <w:rPr>
          <w:sz w:val="24"/>
        </w:rPr>
        <w:t xml:space="preserve"> </w:t>
      </w:r>
      <w:proofErr w:type="spellStart"/>
      <w:r w:rsidRPr="00340B00">
        <w:rPr>
          <w:sz w:val="24"/>
        </w:rPr>
        <w:t>Velos</w:t>
      </w:r>
      <w:proofErr w:type="spellEnd"/>
      <w:r w:rsidRPr="00340B00">
        <w:rPr>
          <w:sz w:val="24"/>
        </w:rPr>
        <w:t xml:space="preserve"> (Thermo Fisher Scientific) using a MS survey scan followed by 20 MS/MS by collision-induced dissociation (CID) [2]. Raw Data was processed using </w:t>
      </w:r>
      <w:proofErr w:type="spellStart"/>
      <w:r w:rsidRPr="00340B00">
        <w:rPr>
          <w:sz w:val="24"/>
        </w:rPr>
        <w:t>MaxQuant</w:t>
      </w:r>
      <w:proofErr w:type="spellEnd"/>
      <w:r w:rsidRPr="00340B00">
        <w:rPr>
          <w:sz w:val="24"/>
        </w:rPr>
        <w:t xml:space="preserve"> (version: 1.3.0.5) against human protein sequence database from </w:t>
      </w:r>
      <w:proofErr w:type="spellStart"/>
      <w:r w:rsidRPr="00340B00">
        <w:rPr>
          <w:sz w:val="24"/>
        </w:rPr>
        <w:t>UniProt</w:t>
      </w:r>
      <w:proofErr w:type="spellEnd"/>
      <w:r w:rsidRPr="00340B00">
        <w:rPr>
          <w:sz w:val="24"/>
        </w:rPr>
        <w:t xml:space="preserve"> according to the published procedure with some </w:t>
      </w:r>
      <w:r w:rsidR="00ED76B8" w:rsidRPr="00340B00">
        <w:rPr>
          <w:sz w:val="24"/>
        </w:rPr>
        <w:t>modifications [</w:t>
      </w:r>
      <w:r w:rsidRPr="00340B00">
        <w:rPr>
          <w:sz w:val="24"/>
        </w:rPr>
        <w:t xml:space="preserve">2]. The modification of </w:t>
      </w:r>
      <w:proofErr w:type="spellStart"/>
      <w:r w:rsidRPr="00340B00">
        <w:rPr>
          <w:sz w:val="24"/>
        </w:rPr>
        <w:t>phospho</w:t>
      </w:r>
      <w:proofErr w:type="spellEnd"/>
      <w:r w:rsidRPr="00340B00">
        <w:rPr>
          <w:sz w:val="24"/>
        </w:rPr>
        <w:t xml:space="preserve"> (STY) instead of acetyl (K) was used as a variable modification, otherwise the same. Only phosphorylation sites with a false discovery rate (FDR) less than 1% were considered.</w:t>
      </w:r>
    </w:p>
    <w:p w:rsidR="00ED76B8" w:rsidRPr="00340B00" w:rsidRDefault="00ED76B8" w:rsidP="00ED76B8">
      <w:pPr>
        <w:adjustRightInd w:val="0"/>
        <w:snapToGrid w:val="0"/>
        <w:spacing w:line="400" w:lineRule="exact"/>
        <w:rPr>
          <w:sz w:val="24"/>
        </w:rPr>
      </w:pPr>
      <w:bookmarkStart w:id="0" w:name="_GoBack"/>
      <w:bookmarkEnd w:id="0"/>
    </w:p>
    <w:p w:rsidR="00340B00" w:rsidRPr="00ED76B8" w:rsidRDefault="00340B00" w:rsidP="00ED76B8">
      <w:pPr>
        <w:adjustRightInd w:val="0"/>
        <w:snapToGrid w:val="0"/>
        <w:spacing w:line="400" w:lineRule="exact"/>
        <w:rPr>
          <w:sz w:val="30"/>
          <w:szCs w:val="30"/>
        </w:rPr>
      </w:pPr>
      <w:r w:rsidRPr="00ED76B8">
        <w:rPr>
          <w:b/>
          <w:bCs/>
          <w:sz w:val="30"/>
          <w:szCs w:val="30"/>
        </w:rPr>
        <w:t>References</w:t>
      </w:r>
    </w:p>
    <w:p w:rsidR="00340B00" w:rsidRPr="00340B00" w:rsidRDefault="00340B00" w:rsidP="00ED76B8">
      <w:pPr>
        <w:adjustRightInd w:val="0"/>
        <w:snapToGrid w:val="0"/>
        <w:spacing w:line="400" w:lineRule="exact"/>
        <w:rPr>
          <w:sz w:val="24"/>
        </w:rPr>
      </w:pPr>
      <w:r w:rsidRPr="00340B00">
        <w:rPr>
          <w:sz w:val="24"/>
        </w:rPr>
        <w:t xml:space="preserve">1. </w:t>
      </w:r>
      <w:proofErr w:type="spellStart"/>
      <w:r w:rsidRPr="00340B00">
        <w:rPr>
          <w:sz w:val="24"/>
        </w:rPr>
        <w:t>Guo</w:t>
      </w:r>
      <w:proofErr w:type="spellEnd"/>
      <w:r w:rsidRPr="00340B00">
        <w:rPr>
          <w:sz w:val="24"/>
        </w:rPr>
        <w:t xml:space="preserve"> X, </w:t>
      </w:r>
      <w:proofErr w:type="spellStart"/>
      <w:r w:rsidRPr="00340B00">
        <w:rPr>
          <w:sz w:val="24"/>
        </w:rPr>
        <w:t>Shen</w:t>
      </w:r>
      <w:proofErr w:type="spellEnd"/>
      <w:r w:rsidRPr="00340B00">
        <w:rPr>
          <w:sz w:val="24"/>
        </w:rPr>
        <w:t xml:space="preserve"> J, Xia Z, Zhang R, Zhang P, et al. (2010) Proteomic analysis of proteins involved in </w:t>
      </w:r>
      <w:proofErr w:type="spellStart"/>
      <w:r w:rsidRPr="00340B00">
        <w:rPr>
          <w:sz w:val="24"/>
        </w:rPr>
        <w:t>spermiogenesis</w:t>
      </w:r>
      <w:proofErr w:type="spellEnd"/>
      <w:r w:rsidRPr="00340B00">
        <w:rPr>
          <w:sz w:val="24"/>
        </w:rPr>
        <w:t xml:space="preserve"> in mouse. J Proteome Res 9: 1246-1256.</w:t>
      </w:r>
    </w:p>
    <w:p w:rsidR="00F45577" w:rsidRPr="00340B00" w:rsidRDefault="00340B00" w:rsidP="00ED76B8">
      <w:pPr>
        <w:adjustRightInd w:val="0"/>
        <w:snapToGrid w:val="0"/>
        <w:spacing w:line="400" w:lineRule="exact"/>
        <w:rPr>
          <w:sz w:val="24"/>
        </w:rPr>
      </w:pPr>
      <w:r w:rsidRPr="00340B00">
        <w:rPr>
          <w:sz w:val="24"/>
        </w:rPr>
        <w:t xml:space="preserve">2. Sun G, Jiang M, Zhou T, </w:t>
      </w:r>
      <w:proofErr w:type="spellStart"/>
      <w:r w:rsidRPr="00340B00">
        <w:rPr>
          <w:sz w:val="24"/>
        </w:rPr>
        <w:t>Guo</w:t>
      </w:r>
      <w:proofErr w:type="spellEnd"/>
      <w:r w:rsidRPr="00340B00">
        <w:rPr>
          <w:sz w:val="24"/>
        </w:rPr>
        <w:t xml:space="preserve"> Y, Cui Y, et al. (2014) Insights into the lysine </w:t>
      </w:r>
      <w:proofErr w:type="spellStart"/>
      <w:r w:rsidRPr="00340B00">
        <w:rPr>
          <w:sz w:val="24"/>
        </w:rPr>
        <w:t>acetylproteome</w:t>
      </w:r>
      <w:proofErr w:type="spellEnd"/>
      <w:r w:rsidRPr="00340B00">
        <w:rPr>
          <w:sz w:val="24"/>
        </w:rPr>
        <w:t xml:space="preserve"> of human sperm. J Proteomics 109C: 199-211.</w:t>
      </w:r>
    </w:p>
    <w:sectPr w:rsidR="00F45577" w:rsidRPr="00340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B9" w:rsidRDefault="006B07B9" w:rsidP="00043B9B">
      <w:r>
        <w:separator/>
      </w:r>
    </w:p>
  </w:endnote>
  <w:endnote w:type="continuationSeparator" w:id="0">
    <w:p w:rsidR="006B07B9" w:rsidRDefault="006B07B9" w:rsidP="0004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B9" w:rsidRDefault="006B07B9" w:rsidP="00043B9B">
      <w:r>
        <w:separator/>
      </w:r>
    </w:p>
  </w:footnote>
  <w:footnote w:type="continuationSeparator" w:id="0">
    <w:p w:rsidR="006B07B9" w:rsidRDefault="006B07B9" w:rsidP="0004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B6"/>
    <w:rsid w:val="00043B9B"/>
    <w:rsid w:val="00340B00"/>
    <w:rsid w:val="006B07B9"/>
    <w:rsid w:val="007B0501"/>
    <w:rsid w:val="0095734F"/>
    <w:rsid w:val="00AE7547"/>
    <w:rsid w:val="00ED11B6"/>
    <w:rsid w:val="00ED76B8"/>
    <w:rsid w:val="00F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B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B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zexing</dc:creator>
  <cp:keywords/>
  <dc:description/>
  <cp:lastModifiedBy>Qinmiao Sun</cp:lastModifiedBy>
  <cp:revision>3</cp:revision>
  <dcterms:created xsi:type="dcterms:W3CDTF">2014-12-31T03:55:00Z</dcterms:created>
  <dcterms:modified xsi:type="dcterms:W3CDTF">2014-12-31T03:57:00Z</dcterms:modified>
</cp:coreProperties>
</file>