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7A" w:rsidRDefault="00261B7A" w:rsidP="00261B7A">
      <w:pPr>
        <w:spacing w:after="0"/>
        <w:jc w:val="both"/>
        <w:rPr>
          <w:rFonts w:ascii="Times New Roman" w:hAnsi="Times New Roman"/>
          <w:b/>
          <w:sz w:val="24"/>
          <w:szCs w:val="24"/>
        </w:rPr>
      </w:pPr>
    </w:p>
    <w:p w:rsidR="00261B7A" w:rsidRDefault="00261B7A" w:rsidP="00261B7A">
      <w:pPr>
        <w:spacing w:after="0"/>
        <w:jc w:val="both"/>
        <w:rPr>
          <w:rFonts w:ascii="Times New Roman" w:hAnsi="Times New Roman"/>
          <w:b/>
          <w:sz w:val="24"/>
          <w:szCs w:val="24"/>
        </w:rPr>
      </w:pPr>
      <w:r w:rsidRPr="004417D2">
        <w:rPr>
          <w:rFonts w:ascii="Times New Roman" w:hAnsi="Times New Roman"/>
          <w:b/>
          <w:noProof/>
          <w:sz w:val="24"/>
          <w:szCs w:val="24"/>
          <w:lang w:val="pt-BR" w:eastAsia="pt-BR"/>
        </w:rPr>
        <w:drawing>
          <wp:inline distT="0" distB="0" distL="0" distR="0" wp14:anchorId="0933A6E4" wp14:editId="1D962B68">
            <wp:extent cx="5386720" cy="7930055"/>
            <wp:effectExtent l="0" t="0" r="444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047" cy="7926120"/>
                    </a:xfrm>
                    <a:prstGeom prst="rect">
                      <a:avLst/>
                    </a:prstGeom>
                    <a:noFill/>
                  </pic:spPr>
                </pic:pic>
              </a:graphicData>
            </a:graphic>
          </wp:inline>
        </w:drawing>
      </w:r>
    </w:p>
    <w:p w:rsidR="00261B7A" w:rsidRDefault="00261B7A" w:rsidP="00261B7A">
      <w:pPr>
        <w:spacing w:after="0"/>
        <w:jc w:val="both"/>
        <w:rPr>
          <w:rFonts w:ascii="Times New Roman" w:hAnsi="Times New Roman"/>
          <w:b/>
          <w:sz w:val="24"/>
          <w:szCs w:val="24"/>
        </w:rPr>
      </w:pPr>
    </w:p>
    <w:p w:rsidR="003A44F5" w:rsidRDefault="003A44F5" w:rsidP="00261B7A">
      <w:pPr>
        <w:spacing w:after="0"/>
        <w:jc w:val="both"/>
        <w:rPr>
          <w:rFonts w:ascii="Times New Roman" w:hAnsi="Times New Roman"/>
          <w:b/>
          <w:sz w:val="24"/>
          <w:szCs w:val="24"/>
        </w:rPr>
      </w:pPr>
    </w:p>
    <w:p w:rsidR="003A44F5" w:rsidRDefault="003A44F5" w:rsidP="00261B7A">
      <w:pPr>
        <w:spacing w:after="0"/>
        <w:jc w:val="both"/>
        <w:rPr>
          <w:rFonts w:ascii="Times New Roman" w:hAnsi="Times New Roman"/>
          <w:b/>
          <w:sz w:val="24"/>
          <w:szCs w:val="24"/>
        </w:rPr>
      </w:pPr>
    </w:p>
    <w:p w:rsidR="00D31641" w:rsidRDefault="00C1042C" w:rsidP="00261B7A">
      <w:pPr>
        <w:spacing w:after="0"/>
        <w:jc w:val="both"/>
        <w:rPr>
          <w:rFonts w:ascii="Times New Roman" w:hAnsi="Times New Roman"/>
          <w:sz w:val="24"/>
          <w:szCs w:val="24"/>
        </w:rPr>
      </w:pPr>
      <w:proofErr w:type="gramStart"/>
      <w:r>
        <w:rPr>
          <w:rFonts w:ascii="Times New Roman" w:hAnsi="Times New Roman"/>
          <w:b/>
          <w:sz w:val="24"/>
          <w:szCs w:val="24"/>
        </w:rPr>
        <w:lastRenderedPageBreak/>
        <w:t>S5</w:t>
      </w:r>
      <w:r w:rsidR="00076607">
        <w:rPr>
          <w:rFonts w:ascii="Times New Roman" w:hAnsi="Times New Roman"/>
          <w:b/>
          <w:sz w:val="24"/>
          <w:szCs w:val="24"/>
        </w:rPr>
        <w:t xml:space="preserve"> Fig</w:t>
      </w:r>
      <w:r>
        <w:rPr>
          <w:rFonts w:ascii="Times New Roman" w:hAnsi="Times New Roman"/>
          <w:b/>
          <w:sz w:val="24"/>
          <w:szCs w:val="24"/>
        </w:rPr>
        <w:t>.</w:t>
      </w:r>
      <w:proofErr w:type="gramEnd"/>
      <w:r w:rsidR="0069360B">
        <w:rPr>
          <w:rFonts w:ascii="Times New Roman" w:hAnsi="Times New Roman"/>
          <w:sz w:val="24"/>
          <w:szCs w:val="24"/>
        </w:rPr>
        <w:t xml:space="preserve"> </w:t>
      </w:r>
      <w:proofErr w:type="gramStart"/>
      <w:r w:rsidR="00261B7A" w:rsidRPr="00D31641">
        <w:rPr>
          <w:rFonts w:ascii="Times New Roman" w:hAnsi="Times New Roman"/>
          <w:b/>
          <w:sz w:val="24"/>
          <w:szCs w:val="24"/>
        </w:rPr>
        <w:t xml:space="preserve">Energetic and glycolytic fluctuations during </w:t>
      </w:r>
      <w:r w:rsidR="00261B7A" w:rsidRPr="00D31641">
        <w:rPr>
          <w:rFonts w:ascii="Times New Roman" w:hAnsi="Times New Roman"/>
          <w:b/>
          <w:i/>
          <w:sz w:val="24"/>
          <w:szCs w:val="24"/>
        </w:rPr>
        <w:t xml:space="preserve">L. </w:t>
      </w:r>
      <w:proofErr w:type="spellStart"/>
      <w:r w:rsidR="00261B7A" w:rsidRPr="00D31641">
        <w:rPr>
          <w:rFonts w:ascii="Times New Roman" w:hAnsi="Times New Roman"/>
          <w:b/>
          <w:i/>
          <w:sz w:val="24"/>
          <w:szCs w:val="24"/>
        </w:rPr>
        <w:t>infantum</w:t>
      </w:r>
      <w:proofErr w:type="spellEnd"/>
      <w:r w:rsidR="00261B7A" w:rsidRPr="00D31641">
        <w:rPr>
          <w:rFonts w:ascii="Times New Roman" w:hAnsi="Times New Roman"/>
          <w:b/>
          <w:sz w:val="24"/>
          <w:szCs w:val="24"/>
        </w:rPr>
        <w:t xml:space="preserve"> infection.</w:t>
      </w:r>
      <w:bookmarkStart w:id="0" w:name="OLE_LINK1"/>
      <w:proofErr w:type="gramEnd"/>
    </w:p>
    <w:p w:rsidR="00261B7A" w:rsidRPr="004417D2" w:rsidRDefault="00261B7A" w:rsidP="00261B7A">
      <w:pPr>
        <w:spacing w:after="0"/>
        <w:jc w:val="both"/>
        <w:rPr>
          <w:rFonts w:ascii="Times New Roman" w:hAnsi="Times New Roman"/>
          <w:b/>
          <w:sz w:val="24"/>
          <w:szCs w:val="24"/>
        </w:rPr>
      </w:pPr>
      <w:proofErr w:type="spellStart"/>
      <w:r w:rsidRPr="004417D2">
        <w:rPr>
          <w:rFonts w:ascii="Times New Roman" w:hAnsi="Times New Roman"/>
          <w:sz w:val="24"/>
          <w:szCs w:val="24"/>
        </w:rPr>
        <w:t>BMMo</w:t>
      </w:r>
      <w:proofErr w:type="spellEnd"/>
      <w:r w:rsidRPr="004417D2">
        <w:rPr>
          <w:rFonts w:ascii="Times New Roman" w:hAnsi="Times New Roman"/>
          <w:sz w:val="24"/>
          <w:szCs w:val="24"/>
        </w:rPr>
        <w:t xml:space="preserve"> were infected with live and irradiated </w:t>
      </w:r>
      <w:r w:rsidRPr="004417D2">
        <w:rPr>
          <w:rFonts w:ascii="Times New Roman" w:hAnsi="Times New Roman"/>
          <w:i/>
          <w:sz w:val="24"/>
          <w:szCs w:val="24"/>
        </w:rPr>
        <w:t xml:space="preserve">L. </w:t>
      </w:r>
      <w:proofErr w:type="spellStart"/>
      <w:r w:rsidRPr="004417D2">
        <w:rPr>
          <w:rFonts w:ascii="Times New Roman" w:hAnsi="Times New Roman"/>
          <w:i/>
          <w:sz w:val="24"/>
          <w:szCs w:val="24"/>
        </w:rPr>
        <w:t>infantum</w:t>
      </w:r>
      <w:proofErr w:type="spellEnd"/>
      <w:r w:rsidRPr="004417D2">
        <w:rPr>
          <w:rFonts w:ascii="Times New Roman" w:hAnsi="Times New Roman"/>
          <w:sz w:val="24"/>
          <w:szCs w:val="24"/>
        </w:rPr>
        <w:t xml:space="preserve"> (1:10 ratio). At different time points of infection AMP (A) and ATP (B) absolute levels were determined. Total ATP levels were determined in cells infected at different parasite doses (C) or in sorted infected and bystander cells (D). </w:t>
      </w:r>
      <w:proofErr w:type="spellStart"/>
      <w:r w:rsidRPr="004417D2">
        <w:rPr>
          <w:rFonts w:ascii="Times New Roman" w:hAnsi="Times New Roman"/>
          <w:sz w:val="24"/>
          <w:szCs w:val="24"/>
        </w:rPr>
        <w:t>BMMo</w:t>
      </w:r>
      <w:proofErr w:type="spellEnd"/>
      <w:r w:rsidRPr="004417D2">
        <w:rPr>
          <w:rFonts w:ascii="Times New Roman" w:hAnsi="Times New Roman"/>
          <w:sz w:val="24"/>
          <w:szCs w:val="24"/>
        </w:rPr>
        <w:t xml:space="preserve"> were infected with live axenic </w:t>
      </w:r>
      <w:r w:rsidRPr="004417D2">
        <w:rPr>
          <w:rFonts w:ascii="Times New Roman" w:hAnsi="Times New Roman"/>
          <w:i/>
          <w:sz w:val="24"/>
          <w:szCs w:val="24"/>
        </w:rPr>
        <w:t xml:space="preserve">L. </w:t>
      </w:r>
      <w:proofErr w:type="spellStart"/>
      <w:r w:rsidRPr="004417D2">
        <w:rPr>
          <w:rFonts w:ascii="Times New Roman" w:hAnsi="Times New Roman"/>
          <w:i/>
          <w:sz w:val="24"/>
          <w:szCs w:val="24"/>
        </w:rPr>
        <w:t>infantum</w:t>
      </w:r>
      <w:proofErr w:type="spellEnd"/>
      <w:r w:rsidRPr="004417D2">
        <w:rPr>
          <w:rFonts w:ascii="Times New Roman" w:hAnsi="Times New Roman"/>
          <w:sz w:val="24"/>
          <w:szCs w:val="24"/>
        </w:rPr>
        <w:t xml:space="preserve"> </w:t>
      </w:r>
      <w:proofErr w:type="spellStart"/>
      <w:r w:rsidRPr="004417D2">
        <w:rPr>
          <w:rFonts w:ascii="Times New Roman" w:hAnsi="Times New Roman"/>
          <w:sz w:val="24"/>
          <w:szCs w:val="24"/>
        </w:rPr>
        <w:t>amastigotes</w:t>
      </w:r>
      <w:proofErr w:type="spellEnd"/>
      <w:r w:rsidRPr="004417D2">
        <w:rPr>
          <w:rFonts w:ascii="Times New Roman" w:hAnsi="Times New Roman"/>
          <w:sz w:val="24"/>
          <w:szCs w:val="24"/>
        </w:rPr>
        <w:t xml:space="preserve"> or </w:t>
      </w:r>
      <w:proofErr w:type="spellStart"/>
      <w:r w:rsidRPr="004417D2">
        <w:rPr>
          <w:rFonts w:ascii="Times New Roman" w:hAnsi="Times New Roman"/>
          <w:sz w:val="24"/>
          <w:szCs w:val="24"/>
        </w:rPr>
        <w:t>promastigotes</w:t>
      </w:r>
      <w:proofErr w:type="spellEnd"/>
      <w:r w:rsidRPr="004417D2">
        <w:rPr>
          <w:rFonts w:ascii="Times New Roman" w:hAnsi="Times New Roman"/>
          <w:sz w:val="24"/>
          <w:szCs w:val="24"/>
        </w:rPr>
        <w:t xml:space="preserve"> and the total levels of ATP were determined (E). At 10 hours post-infection, the levels of </w:t>
      </w:r>
      <w:r w:rsidRPr="004417D2">
        <w:rPr>
          <w:rFonts w:ascii="Times New Roman" w:hAnsi="Times New Roman"/>
          <w:sz w:val="24"/>
          <w:szCs w:val="24"/>
          <w:lang w:val="en-US"/>
        </w:rPr>
        <w:t xml:space="preserve">AMPK-P-Thr172 and AMPK were quantified. Graphic represents the corresponding densitometry analysis. Means ± SD are from two independent experiments (F). </w:t>
      </w:r>
      <w:r w:rsidRPr="004417D2">
        <w:rPr>
          <w:rFonts w:ascii="Times New Roman" w:hAnsi="Times New Roman"/>
          <w:sz w:val="24"/>
          <w:szCs w:val="24"/>
        </w:rPr>
        <w:t xml:space="preserve">The levels of </w:t>
      </w:r>
      <w:r w:rsidRPr="004417D2">
        <w:rPr>
          <w:rFonts w:ascii="Times New Roman" w:hAnsi="Times New Roman"/>
          <w:sz w:val="24"/>
          <w:szCs w:val="24"/>
          <w:lang w:val="en-US"/>
        </w:rPr>
        <w:t xml:space="preserve">AMPK-P-Thr172, AMPK and PGC-1α were similarly quantified in uninfected and </w:t>
      </w:r>
      <w:r w:rsidRPr="004417D2">
        <w:rPr>
          <w:rFonts w:ascii="Times New Roman" w:hAnsi="Times New Roman"/>
          <w:i/>
          <w:sz w:val="24"/>
          <w:szCs w:val="24"/>
          <w:lang w:val="en-US"/>
        </w:rPr>
        <w:t xml:space="preserve">L. </w:t>
      </w:r>
      <w:proofErr w:type="spellStart"/>
      <w:r w:rsidRPr="004417D2">
        <w:rPr>
          <w:rFonts w:ascii="Times New Roman" w:hAnsi="Times New Roman"/>
          <w:i/>
          <w:sz w:val="24"/>
          <w:szCs w:val="24"/>
          <w:lang w:val="en-US"/>
        </w:rPr>
        <w:t>infantum</w:t>
      </w:r>
      <w:proofErr w:type="spellEnd"/>
      <w:r w:rsidRPr="004417D2">
        <w:rPr>
          <w:rFonts w:ascii="Times New Roman" w:hAnsi="Times New Roman"/>
          <w:i/>
          <w:sz w:val="24"/>
          <w:szCs w:val="24"/>
          <w:lang w:val="en-US"/>
        </w:rPr>
        <w:t xml:space="preserve"> </w:t>
      </w:r>
      <w:r w:rsidRPr="004417D2">
        <w:rPr>
          <w:rFonts w:ascii="Times New Roman" w:hAnsi="Times New Roman"/>
          <w:sz w:val="24"/>
          <w:szCs w:val="24"/>
          <w:lang w:val="en-US"/>
        </w:rPr>
        <w:t>infected</w:t>
      </w:r>
      <w:r w:rsidRPr="004417D2">
        <w:rPr>
          <w:rFonts w:ascii="Times New Roman" w:hAnsi="Times New Roman"/>
          <w:i/>
          <w:sz w:val="24"/>
          <w:szCs w:val="24"/>
          <w:lang w:val="en-US"/>
        </w:rPr>
        <w:t xml:space="preserve"> </w:t>
      </w:r>
      <w:proofErr w:type="spellStart"/>
      <w:r w:rsidR="00B50D72">
        <w:rPr>
          <w:rFonts w:ascii="Times New Roman" w:hAnsi="Times New Roman"/>
          <w:sz w:val="24"/>
          <w:szCs w:val="24"/>
          <w:lang w:val="en-US"/>
        </w:rPr>
        <w:t>BMMo</w:t>
      </w:r>
      <w:proofErr w:type="spellEnd"/>
      <w:r w:rsidR="00B50D72">
        <w:rPr>
          <w:rFonts w:ascii="Times New Roman" w:hAnsi="Times New Roman"/>
          <w:sz w:val="24"/>
          <w:szCs w:val="24"/>
          <w:lang w:val="en-US"/>
        </w:rPr>
        <w:t xml:space="preserve"> recovered from LKB1-KO</w:t>
      </w:r>
      <w:r w:rsidRPr="004417D2">
        <w:rPr>
          <w:rFonts w:ascii="Times New Roman" w:hAnsi="Times New Roman"/>
          <w:sz w:val="24"/>
          <w:szCs w:val="24"/>
          <w:lang w:val="en-US"/>
        </w:rPr>
        <w:t xml:space="preserve"> 14 hours </w:t>
      </w:r>
      <w:proofErr w:type="spellStart"/>
      <w:r w:rsidRPr="004417D2">
        <w:rPr>
          <w:rFonts w:ascii="Times New Roman" w:hAnsi="Times New Roman"/>
          <w:sz w:val="24"/>
          <w:szCs w:val="24"/>
          <w:lang w:val="en-US"/>
        </w:rPr>
        <w:t>p.i</w:t>
      </w:r>
      <w:proofErr w:type="spellEnd"/>
      <w:proofErr w:type="gramStart"/>
      <w:r w:rsidRPr="004417D2">
        <w:rPr>
          <w:rFonts w:ascii="Times New Roman" w:hAnsi="Times New Roman"/>
          <w:sz w:val="24"/>
          <w:szCs w:val="24"/>
          <w:lang w:val="en-US"/>
        </w:rPr>
        <w:t>..</w:t>
      </w:r>
      <w:proofErr w:type="gramEnd"/>
      <w:r w:rsidRPr="004417D2">
        <w:rPr>
          <w:rFonts w:ascii="Times New Roman" w:hAnsi="Times New Roman"/>
          <w:sz w:val="24"/>
          <w:szCs w:val="24"/>
          <w:lang w:val="en-US"/>
        </w:rPr>
        <w:t xml:space="preserve"> Graphic represents the corresponding densitometry analysis Means ± SD are from two independent experiments (G). The </w:t>
      </w:r>
      <w:r w:rsidR="00C104DF">
        <w:rPr>
          <w:rFonts w:ascii="Times New Roman" w:hAnsi="Times New Roman"/>
          <w:sz w:val="24"/>
          <w:szCs w:val="24"/>
          <w:lang w:val="en-US"/>
        </w:rPr>
        <w:t xml:space="preserve">transcription </w:t>
      </w:r>
      <w:r w:rsidRPr="004417D2">
        <w:rPr>
          <w:rFonts w:ascii="Times New Roman" w:hAnsi="Times New Roman"/>
          <w:sz w:val="24"/>
          <w:szCs w:val="24"/>
          <w:lang w:val="en-US"/>
        </w:rPr>
        <w:t>levels of</w:t>
      </w:r>
      <w:r w:rsidR="00C104DF">
        <w:rPr>
          <w:rFonts w:ascii="Times New Roman" w:hAnsi="Times New Roman"/>
          <w:sz w:val="24"/>
          <w:szCs w:val="24"/>
          <w:lang w:val="en-US"/>
        </w:rPr>
        <w:t xml:space="preserve"> GLUTS were analyzed by </w:t>
      </w:r>
      <w:proofErr w:type="spellStart"/>
      <w:r w:rsidR="00C104DF">
        <w:rPr>
          <w:rFonts w:ascii="Times New Roman" w:hAnsi="Times New Roman"/>
          <w:sz w:val="24"/>
          <w:szCs w:val="24"/>
          <w:lang w:val="en-US"/>
        </w:rPr>
        <w:t>qPCR</w:t>
      </w:r>
      <w:proofErr w:type="spellEnd"/>
      <w:r w:rsidR="00C104DF">
        <w:rPr>
          <w:rFonts w:ascii="Times New Roman" w:hAnsi="Times New Roman"/>
          <w:sz w:val="24"/>
          <w:szCs w:val="24"/>
          <w:lang w:val="en-US"/>
        </w:rPr>
        <w:t xml:space="preserve">. </w:t>
      </w:r>
      <w:r w:rsidRPr="004417D2">
        <w:rPr>
          <w:rFonts w:ascii="Times New Roman" w:hAnsi="Times New Roman"/>
          <w:sz w:val="24"/>
          <w:szCs w:val="24"/>
          <w:lang w:val="en-US"/>
        </w:rPr>
        <w:t xml:space="preserve"> </w:t>
      </w:r>
      <w:r w:rsidRPr="004417D2">
        <w:rPr>
          <w:rFonts w:ascii="Times New Roman" w:hAnsi="Times New Roman"/>
          <w:i/>
          <w:sz w:val="24"/>
          <w:szCs w:val="24"/>
          <w:lang w:val="en-US"/>
        </w:rPr>
        <w:t>Slc2a2</w:t>
      </w:r>
      <w:r w:rsidRPr="004417D2">
        <w:rPr>
          <w:rFonts w:ascii="Times New Roman" w:hAnsi="Times New Roman"/>
          <w:sz w:val="24"/>
          <w:szCs w:val="24"/>
          <w:lang w:val="en-US"/>
        </w:rPr>
        <w:t xml:space="preserve"> and </w:t>
      </w:r>
      <w:r w:rsidRPr="004417D2">
        <w:rPr>
          <w:rFonts w:ascii="Times New Roman" w:hAnsi="Times New Roman"/>
          <w:i/>
          <w:sz w:val="24"/>
          <w:szCs w:val="24"/>
          <w:lang w:val="en-US"/>
        </w:rPr>
        <w:t>Slc2a3</w:t>
      </w:r>
      <w:r w:rsidRPr="004417D2">
        <w:rPr>
          <w:rFonts w:ascii="Times New Roman" w:hAnsi="Times New Roman"/>
          <w:sz w:val="24"/>
          <w:szCs w:val="24"/>
          <w:lang w:val="en-US"/>
        </w:rPr>
        <w:t xml:space="preserve"> transcripts from WT infected</w:t>
      </w:r>
      <w:r w:rsidRPr="004417D2">
        <w:rPr>
          <w:rFonts w:ascii="Times New Roman" w:hAnsi="Times New Roman"/>
          <w:sz w:val="24"/>
          <w:szCs w:val="24"/>
        </w:rPr>
        <w:t xml:space="preserve"> </w:t>
      </w:r>
      <w:proofErr w:type="spellStart"/>
      <w:r w:rsidRPr="004417D2">
        <w:rPr>
          <w:rFonts w:ascii="Times New Roman" w:hAnsi="Times New Roman"/>
          <w:sz w:val="24"/>
          <w:szCs w:val="24"/>
        </w:rPr>
        <w:t>BMMo</w:t>
      </w:r>
      <w:proofErr w:type="spellEnd"/>
      <w:r w:rsidR="00C104DF">
        <w:rPr>
          <w:rFonts w:ascii="Times New Roman" w:hAnsi="Times New Roman"/>
          <w:sz w:val="24"/>
          <w:szCs w:val="24"/>
          <w:lang w:val="en-US"/>
        </w:rPr>
        <w:t xml:space="preserve"> (H),</w:t>
      </w:r>
      <w:r w:rsidRPr="004417D2">
        <w:rPr>
          <w:rFonts w:ascii="Times New Roman" w:hAnsi="Times New Roman"/>
          <w:sz w:val="24"/>
          <w:szCs w:val="24"/>
        </w:rPr>
        <w:t xml:space="preserve"> </w:t>
      </w:r>
      <w:r w:rsidRPr="004417D2">
        <w:rPr>
          <w:rFonts w:ascii="Times New Roman" w:hAnsi="Times New Roman"/>
          <w:i/>
          <w:sz w:val="24"/>
          <w:szCs w:val="24"/>
        </w:rPr>
        <w:t>Slc2a1</w:t>
      </w:r>
      <w:r w:rsidRPr="004417D2">
        <w:rPr>
          <w:rFonts w:ascii="Times New Roman" w:hAnsi="Times New Roman"/>
          <w:sz w:val="24"/>
          <w:szCs w:val="24"/>
        </w:rPr>
        <w:t xml:space="preserve"> and </w:t>
      </w:r>
      <w:r w:rsidRPr="004417D2">
        <w:rPr>
          <w:rFonts w:ascii="Times New Roman" w:hAnsi="Times New Roman"/>
          <w:i/>
          <w:sz w:val="24"/>
          <w:szCs w:val="24"/>
        </w:rPr>
        <w:t>Slc2a4</w:t>
      </w:r>
      <w:r w:rsidR="00C104DF">
        <w:rPr>
          <w:rFonts w:ascii="Times New Roman" w:hAnsi="Times New Roman"/>
          <w:sz w:val="24"/>
          <w:szCs w:val="24"/>
        </w:rPr>
        <w:t xml:space="preserve"> from naïve,</w:t>
      </w:r>
      <w:r w:rsidRPr="004417D2">
        <w:rPr>
          <w:rFonts w:ascii="Times New Roman" w:hAnsi="Times New Roman"/>
          <w:sz w:val="24"/>
          <w:szCs w:val="24"/>
        </w:rPr>
        <w:t xml:space="preserve"> </w:t>
      </w:r>
      <w:r w:rsidRPr="004417D2">
        <w:rPr>
          <w:rFonts w:ascii="Times New Roman" w:hAnsi="Times New Roman"/>
          <w:i/>
          <w:sz w:val="24"/>
          <w:szCs w:val="24"/>
        </w:rPr>
        <w:t>L</w:t>
      </w:r>
      <w:r w:rsidR="00B50D72">
        <w:rPr>
          <w:rFonts w:ascii="Times New Roman" w:hAnsi="Times New Roman"/>
          <w:i/>
          <w:sz w:val="24"/>
          <w:szCs w:val="24"/>
        </w:rPr>
        <w:t xml:space="preserve"> </w:t>
      </w:r>
      <w:r w:rsidRPr="004417D2">
        <w:rPr>
          <w:rFonts w:ascii="Times New Roman" w:hAnsi="Times New Roman"/>
          <w:i/>
          <w:sz w:val="24"/>
          <w:szCs w:val="24"/>
        </w:rPr>
        <w:t>.</w:t>
      </w:r>
      <w:proofErr w:type="spellStart"/>
      <w:r w:rsidRPr="004417D2">
        <w:rPr>
          <w:rFonts w:ascii="Times New Roman" w:hAnsi="Times New Roman"/>
          <w:i/>
          <w:sz w:val="24"/>
          <w:szCs w:val="24"/>
        </w:rPr>
        <w:t>infantum</w:t>
      </w:r>
      <w:proofErr w:type="spellEnd"/>
      <w:r w:rsidRPr="004417D2">
        <w:rPr>
          <w:rFonts w:ascii="Times New Roman" w:hAnsi="Times New Roman"/>
          <w:sz w:val="24"/>
          <w:szCs w:val="24"/>
        </w:rPr>
        <w:t xml:space="preserve"> infecte</w:t>
      </w:r>
      <w:bookmarkStart w:id="1" w:name="_GoBack"/>
      <w:bookmarkEnd w:id="1"/>
      <w:r w:rsidRPr="004417D2">
        <w:rPr>
          <w:rFonts w:ascii="Times New Roman" w:hAnsi="Times New Roman"/>
          <w:sz w:val="24"/>
          <w:szCs w:val="24"/>
        </w:rPr>
        <w:t>d splenic macrophages</w:t>
      </w:r>
      <w:r w:rsidR="00C104DF">
        <w:rPr>
          <w:rFonts w:ascii="Times New Roman" w:hAnsi="Times New Roman"/>
          <w:sz w:val="24"/>
          <w:szCs w:val="24"/>
        </w:rPr>
        <w:t xml:space="preserve"> (I) and</w:t>
      </w:r>
      <w:r w:rsidRPr="004417D2">
        <w:rPr>
          <w:rFonts w:ascii="Times New Roman" w:hAnsi="Times New Roman"/>
          <w:sz w:val="24"/>
          <w:szCs w:val="24"/>
        </w:rPr>
        <w:t xml:space="preserve"> irradiated </w:t>
      </w:r>
      <w:r w:rsidRPr="004417D2">
        <w:rPr>
          <w:rFonts w:ascii="Times New Roman" w:hAnsi="Times New Roman"/>
          <w:i/>
          <w:sz w:val="24"/>
          <w:szCs w:val="24"/>
        </w:rPr>
        <w:t>L.</w:t>
      </w:r>
      <w:r w:rsidR="00B50D72">
        <w:rPr>
          <w:rFonts w:ascii="Times New Roman" w:hAnsi="Times New Roman"/>
          <w:i/>
          <w:sz w:val="24"/>
          <w:szCs w:val="24"/>
        </w:rPr>
        <w:t xml:space="preserve"> </w:t>
      </w:r>
      <w:proofErr w:type="spellStart"/>
      <w:r w:rsidRPr="004417D2">
        <w:rPr>
          <w:rFonts w:ascii="Times New Roman" w:hAnsi="Times New Roman"/>
          <w:i/>
          <w:sz w:val="24"/>
          <w:szCs w:val="24"/>
        </w:rPr>
        <w:t>infantum</w:t>
      </w:r>
      <w:proofErr w:type="spellEnd"/>
      <w:r w:rsidRPr="004417D2">
        <w:rPr>
          <w:rFonts w:ascii="Times New Roman" w:hAnsi="Times New Roman"/>
          <w:sz w:val="24"/>
          <w:szCs w:val="24"/>
        </w:rPr>
        <w:t xml:space="preserve"> </w:t>
      </w:r>
      <w:proofErr w:type="spellStart"/>
      <w:r w:rsidRPr="004417D2">
        <w:rPr>
          <w:rFonts w:ascii="Times New Roman" w:hAnsi="Times New Roman"/>
          <w:sz w:val="24"/>
          <w:szCs w:val="24"/>
        </w:rPr>
        <w:t>BMMo</w:t>
      </w:r>
      <w:proofErr w:type="spellEnd"/>
      <w:r w:rsidRPr="004417D2">
        <w:rPr>
          <w:rFonts w:ascii="Times New Roman" w:hAnsi="Times New Roman"/>
          <w:sz w:val="24"/>
          <w:szCs w:val="24"/>
        </w:rPr>
        <w:t xml:space="preserve"> (J). Means ± SD are from three independent experiments. </w:t>
      </w:r>
      <w:proofErr w:type="gramStart"/>
      <w:r w:rsidRPr="004417D2">
        <w:rPr>
          <w:rFonts w:ascii="Times New Roman" w:hAnsi="Times New Roman"/>
          <w:sz w:val="24"/>
          <w:szCs w:val="24"/>
        </w:rPr>
        <w:t>(*p &lt;0.05, **p &lt;0.001, ***p &lt;0.0001).</w:t>
      </w:r>
      <w:bookmarkEnd w:id="0"/>
      <w:proofErr w:type="gramEnd"/>
      <w:r w:rsidRPr="004417D2">
        <w:rPr>
          <w:rFonts w:ascii="Times New Roman" w:hAnsi="Times New Roman"/>
          <w:sz w:val="24"/>
          <w:szCs w:val="24"/>
        </w:rPr>
        <w:t xml:space="preserve"> Significant differences related to uninfected </w:t>
      </w:r>
      <w:proofErr w:type="spellStart"/>
      <w:r w:rsidRPr="004417D2">
        <w:rPr>
          <w:rFonts w:ascii="Times New Roman" w:hAnsi="Times New Roman"/>
          <w:sz w:val="24"/>
          <w:szCs w:val="24"/>
        </w:rPr>
        <w:t>BMMo</w:t>
      </w:r>
      <w:proofErr w:type="spellEnd"/>
      <w:r w:rsidRPr="004417D2">
        <w:rPr>
          <w:rFonts w:ascii="Times New Roman" w:hAnsi="Times New Roman"/>
          <w:sz w:val="24"/>
          <w:szCs w:val="24"/>
        </w:rPr>
        <w:t xml:space="preserve"> (</w:t>
      </w:r>
      <w:r w:rsidRPr="004417D2">
        <w:rPr>
          <w:rFonts w:ascii="Times New Roman" w:hAnsi="Times New Roman"/>
          <w:sz w:val="24"/>
          <w:szCs w:val="24"/>
          <w:vertAlign w:val="superscript"/>
        </w:rPr>
        <w:t>#</w:t>
      </w:r>
      <w:r w:rsidRPr="004417D2">
        <w:rPr>
          <w:rFonts w:ascii="Times New Roman" w:hAnsi="Times New Roman"/>
          <w:sz w:val="24"/>
          <w:szCs w:val="24"/>
        </w:rPr>
        <w:t xml:space="preserve">p &lt;0.05, </w:t>
      </w:r>
      <w:r w:rsidRPr="004417D2">
        <w:rPr>
          <w:rFonts w:ascii="Times New Roman" w:hAnsi="Times New Roman"/>
          <w:sz w:val="24"/>
          <w:szCs w:val="24"/>
          <w:vertAlign w:val="superscript"/>
        </w:rPr>
        <w:t>##</w:t>
      </w:r>
      <w:r w:rsidRPr="004417D2">
        <w:rPr>
          <w:rFonts w:ascii="Times New Roman" w:hAnsi="Times New Roman"/>
          <w:sz w:val="24"/>
          <w:szCs w:val="24"/>
        </w:rPr>
        <w:t>p &lt;0.001).</w:t>
      </w:r>
    </w:p>
    <w:p w:rsidR="00C104DF" w:rsidRDefault="00C104DF"/>
    <w:sectPr w:rsidR="00C104DF">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7A"/>
    <w:rsid w:val="00051E16"/>
    <w:rsid w:val="00076607"/>
    <w:rsid w:val="00261B7A"/>
    <w:rsid w:val="003A44F5"/>
    <w:rsid w:val="0069360B"/>
    <w:rsid w:val="00B50D72"/>
    <w:rsid w:val="00B9538B"/>
    <w:rsid w:val="00BE2277"/>
    <w:rsid w:val="00C1042C"/>
    <w:rsid w:val="00C104DF"/>
    <w:rsid w:val="00D31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7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7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7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7A"/>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211</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Moreira</dc:creator>
  <cp:lastModifiedBy>Diana Moreira</cp:lastModifiedBy>
  <cp:revision>8</cp:revision>
  <dcterms:created xsi:type="dcterms:W3CDTF">2015-01-24T00:35:00Z</dcterms:created>
  <dcterms:modified xsi:type="dcterms:W3CDTF">2015-01-29T00:14:00Z</dcterms:modified>
</cp:coreProperties>
</file>