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6F" w:rsidRPr="00F47F6F" w:rsidRDefault="00F47F6F" w:rsidP="00F47F6F">
      <w:pPr>
        <w:spacing w:after="0" w:line="360" w:lineRule="auto"/>
        <w:jc w:val="both"/>
        <w:rPr>
          <w:rFonts w:ascii="Arial" w:eastAsia="MS Mincho" w:hAnsi="Arial" w:cs="Arial"/>
          <w:b/>
          <w:sz w:val="24"/>
          <w:szCs w:val="24"/>
          <w:lang w:val="en-US"/>
        </w:rPr>
      </w:pPr>
      <w:r w:rsidRPr="00F47F6F">
        <w:rPr>
          <w:rFonts w:ascii="Arial" w:eastAsia="MS Mincho" w:hAnsi="Arial" w:cs="Arial"/>
          <w:b/>
          <w:sz w:val="24"/>
          <w:szCs w:val="24"/>
          <w:lang w:val="en-US"/>
        </w:rPr>
        <w:t xml:space="preserve">Table </w:t>
      </w:r>
      <w:r>
        <w:rPr>
          <w:rFonts w:ascii="Arial" w:eastAsia="MS Mincho" w:hAnsi="Arial" w:cs="Arial"/>
          <w:b/>
          <w:sz w:val="24"/>
          <w:szCs w:val="24"/>
          <w:lang w:val="en-US"/>
        </w:rPr>
        <w:t>S</w:t>
      </w:r>
      <w:bookmarkStart w:id="0" w:name="_GoBack"/>
      <w:bookmarkEnd w:id="0"/>
      <w:r>
        <w:rPr>
          <w:rFonts w:ascii="Arial" w:eastAsia="MS Mincho" w:hAnsi="Arial" w:cs="Arial"/>
          <w:b/>
          <w:sz w:val="24"/>
          <w:szCs w:val="24"/>
          <w:lang w:val="en-US"/>
        </w:rPr>
        <w:t>2</w:t>
      </w:r>
      <w:r w:rsidRPr="00F47F6F">
        <w:rPr>
          <w:rFonts w:ascii="Arial" w:eastAsia="MS Mincho" w:hAnsi="Arial" w:cs="Arial"/>
          <w:b/>
          <w:sz w:val="24"/>
          <w:szCs w:val="24"/>
          <w:lang w:val="en-US"/>
        </w:rPr>
        <w:t xml:space="preserve">: Adverse events unrelated to </w:t>
      </w:r>
      <w:proofErr w:type="spellStart"/>
      <w:r w:rsidRPr="00F47F6F">
        <w:rPr>
          <w:rFonts w:ascii="Arial" w:eastAsia="MS Mincho" w:hAnsi="Arial" w:cs="Arial"/>
          <w:b/>
          <w:sz w:val="24"/>
          <w:szCs w:val="24"/>
          <w:lang w:val="en-US"/>
        </w:rPr>
        <w:t>vorinostat</w:t>
      </w:r>
      <w:proofErr w:type="spellEnd"/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1817"/>
        <w:gridCol w:w="1818"/>
        <w:gridCol w:w="1819"/>
        <w:gridCol w:w="1826"/>
      </w:tblGrid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0" w:type="dxa"/>
            <w:gridSpan w:val="4"/>
          </w:tcPr>
          <w:p w:rsidR="00F47F6F" w:rsidRPr="00F47F6F" w:rsidRDefault="00F47F6F" w:rsidP="00F47F6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7F6F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Pr="00F47F6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F6F">
              <w:rPr>
                <w:rFonts w:ascii="Arial" w:hAnsi="Arial" w:cs="Arial"/>
                <w:b/>
                <w:sz w:val="20"/>
                <w:szCs w:val="20"/>
              </w:rPr>
              <w:t>Adverse Events</w:t>
            </w:r>
          </w:p>
        </w:tc>
        <w:tc>
          <w:tcPr>
            <w:tcW w:w="1817" w:type="dxa"/>
          </w:tcPr>
          <w:p w:rsidR="00F47F6F" w:rsidRPr="00F47F6F" w:rsidRDefault="00F47F6F" w:rsidP="00F47F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F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F47F6F" w:rsidRPr="00F47F6F" w:rsidRDefault="00F47F6F" w:rsidP="00F47F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F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:rsidR="00F47F6F" w:rsidRPr="00F47F6F" w:rsidRDefault="00F47F6F" w:rsidP="00F47F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F6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26" w:type="dxa"/>
          </w:tcPr>
          <w:p w:rsidR="00F47F6F" w:rsidRPr="00F47F6F" w:rsidRDefault="00F47F6F" w:rsidP="00F47F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F6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F6F">
              <w:rPr>
                <w:rFonts w:ascii="Arial" w:hAnsi="Arial" w:cs="Arial"/>
                <w:b/>
                <w:sz w:val="20"/>
                <w:szCs w:val="20"/>
              </w:rPr>
              <w:t xml:space="preserve">Clinical 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Hospitalisation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  <w:r w:rsidRPr="00F47F6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Viral syndrome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  <w:r w:rsidRPr="00F47F6F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F6F">
              <w:rPr>
                <w:rFonts w:ascii="Arial" w:hAnsi="Arial" w:cs="Arial"/>
                <w:sz w:val="20"/>
                <w:szCs w:val="20"/>
              </w:rPr>
              <w:t>Diarrhea</w:t>
            </w:r>
            <w:proofErr w:type="spellEnd"/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Nausea / Vomiting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Dry Mouth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Rectal pain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Anal lump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Oral thrush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Headache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Sore throat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9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Arthralgia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Arthritis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F6F">
              <w:rPr>
                <w:rFonts w:ascii="Arial" w:hAnsi="Arial" w:cs="Arial"/>
                <w:sz w:val="20"/>
                <w:szCs w:val="20"/>
              </w:rPr>
              <w:t>Dyspnea</w:t>
            </w:r>
            <w:proofErr w:type="spellEnd"/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Rhinitis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Conjunctivitis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9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Palpitations / Chest tightness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Cough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Upper Respiratory Tract Infection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9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Insomnia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9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Penile Thrush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F6F">
              <w:rPr>
                <w:rFonts w:ascii="Arial" w:hAnsi="Arial" w:cs="Arial"/>
                <w:b/>
                <w:sz w:val="20"/>
                <w:szCs w:val="20"/>
              </w:rPr>
              <w:t>Laboratory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Thrombocytopenia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9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F6F">
              <w:rPr>
                <w:rFonts w:ascii="Arial" w:hAnsi="Arial" w:cs="Arial"/>
                <w:sz w:val="20"/>
                <w:szCs w:val="20"/>
              </w:rPr>
              <w:t>Leucopenia</w:t>
            </w:r>
            <w:proofErr w:type="spellEnd"/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Neutropenia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Hypernatremia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9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Hypophosphatemia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9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  <w:r w:rsidRPr="00F47F6F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Increased bilirubin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9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2</w:t>
            </w:r>
            <w:r w:rsidRPr="00F47F6F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Increased alanine aminotransferase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 xml:space="preserve">Increased gamma </w:t>
            </w:r>
            <w:proofErr w:type="spellStart"/>
            <w:r w:rsidRPr="00F47F6F">
              <w:rPr>
                <w:rFonts w:ascii="Arial" w:hAnsi="Arial" w:cs="Arial"/>
                <w:sz w:val="20"/>
                <w:szCs w:val="20"/>
              </w:rPr>
              <w:t>glutamyltransferase</w:t>
            </w:r>
            <w:proofErr w:type="spellEnd"/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47F6F" w:rsidRPr="00F47F6F" w:rsidTr="00F140CA">
        <w:tc>
          <w:tcPr>
            <w:tcW w:w="1962" w:type="dxa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Increased alkaline phosphatase</w:t>
            </w:r>
          </w:p>
        </w:tc>
        <w:tc>
          <w:tcPr>
            <w:tcW w:w="1817" w:type="dxa"/>
            <w:vAlign w:val="center"/>
          </w:tcPr>
          <w:p w:rsidR="00F47F6F" w:rsidRPr="00F47F6F" w:rsidRDefault="00F47F6F" w:rsidP="00F47F6F">
            <w:pPr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9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47F6F" w:rsidRPr="00F47F6F" w:rsidRDefault="00F47F6F" w:rsidP="00F4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47F6F" w:rsidRPr="00F47F6F" w:rsidRDefault="00F47F6F" w:rsidP="00F47F6F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-US"/>
        </w:rPr>
      </w:pPr>
    </w:p>
    <w:p w:rsidR="00F47F6F" w:rsidRPr="00F47F6F" w:rsidRDefault="00F47F6F" w:rsidP="00F47F6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vertAlign w:val="superscript"/>
          <w:lang w:val="en-US"/>
        </w:rPr>
      </w:pPr>
      <w:proofErr w:type="gramStart"/>
      <w:r w:rsidRPr="00F47F6F">
        <w:rPr>
          <w:rFonts w:ascii="Arial" w:eastAsia="MS Mincho" w:hAnsi="Arial" w:cs="Arial"/>
          <w:sz w:val="20"/>
          <w:szCs w:val="20"/>
          <w:vertAlign w:val="superscript"/>
          <w:lang w:val="en-US"/>
        </w:rPr>
        <w:t>a</w:t>
      </w:r>
      <w:proofErr w:type="gramEnd"/>
      <w:r w:rsidRPr="00F47F6F">
        <w:rPr>
          <w:rFonts w:ascii="Arial" w:eastAsia="MS Mincho" w:hAnsi="Arial" w:cs="Arial"/>
          <w:sz w:val="20"/>
          <w:szCs w:val="20"/>
          <w:lang w:val="en-US"/>
        </w:rPr>
        <w:t xml:space="preserve"> Grading according to National Cancer Institute Common Terminology Criteria for Adverse Events v 4.0. </w:t>
      </w:r>
      <w:r w:rsidRPr="00F47F6F">
        <w:rPr>
          <w:rFonts w:ascii="Arial" w:eastAsia="MS Mincho" w:hAnsi="Arial" w:cs="Arial"/>
          <w:sz w:val="20"/>
          <w:szCs w:val="20"/>
          <w:vertAlign w:val="superscript"/>
          <w:lang w:val="en-US"/>
        </w:rPr>
        <w:t xml:space="preserve"> </w:t>
      </w:r>
    </w:p>
    <w:p w:rsidR="00F47F6F" w:rsidRPr="00F47F6F" w:rsidRDefault="00F47F6F" w:rsidP="00F47F6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proofErr w:type="gramStart"/>
      <w:r w:rsidRPr="00F47F6F">
        <w:rPr>
          <w:rFonts w:ascii="Arial" w:eastAsia="MS Mincho" w:hAnsi="Arial" w:cs="Arial"/>
          <w:sz w:val="20"/>
          <w:szCs w:val="20"/>
          <w:vertAlign w:val="superscript"/>
          <w:lang w:val="en-US"/>
        </w:rPr>
        <w:t>b</w:t>
      </w:r>
      <w:proofErr w:type="gramEnd"/>
      <w:r w:rsidRPr="00F47F6F">
        <w:rPr>
          <w:rFonts w:ascii="Arial" w:eastAsia="MS Mincho" w:hAnsi="Arial" w:cs="Arial"/>
          <w:sz w:val="20"/>
          <w:szCs w:val="20"/>
          <w:vertAlign w:val="superscript"/>
          <w:lang w:val="en-US"/>
        </w:rPr>
        <w:t xml:space="preserve"> </w:t>
      </w:r>
      <w:r w:rsidRPr="00F47F6F">
        <w:rPr>
          <w:rFonts w:ascii="Arial" w:eastAsia="MS Mincho" w:hAnsi="Arial" w:cs="Arial"/>
          <w:sz w:val="20"/>
          <w:szCs w:val="20"/>
          <w:lang w:val="en-US"/>
        </w:rPr>
        <w:t>The subject</w:t>
      </w:r>
      <w:r w:rsidRPr="00F47F6F">
        <w:rPr>
          <w:rFonts w:ascii="Arial" w:eastAsia="MS Mincho" w:hAnsi="Arial" w:cs="Arial"/>
          <w:sz w:val="20"/>
          <w:szCs w:val="20"/>
          <w:vertAlign w:val="superscript"/>
          <w:lang w:val="en-US"/>
        </w:rPr>
        <w:t xml:space="preserve"> </w:t>
      </w:r>
      <w:r w:rsidRPr="00F47F6F">
        <w:rPr>
          <w:rFonts w:ascii="Arial" w:eastAsia="MS Mincho" w:hAnsi="Arial" w:cs="Arial"/>
          <w:sz w:val="20"/>
          <w:szCs w:val="20"/>
          <w:lang w:val="en-US"/>
        </w:rPr>
        <w:t xml:space="preserve">was admitted to the Alfred Hospital from Day 27 to Day 29. </w:t>
      </w:r>
      <w:proofErr w:type="gramStart"/>
      <w:r w:rsidRPr="00F47F6F">
        <w:rPr>
          <w:rFonts w:ascii="Arial" w:eastAsia="MS Mincho" w:hAnsi="Arial" w:cs="Arial"/>
          <w:sz w:val="20"/>
          <w:szCs w:val="20"/>
          <w:lang w:val="en-US"/>
        </w:rPr>
        <w:t>Onset of illness on Day 25 and all symptoms resolved by Day 34.</w:t>
      </w:r>
      <w:proofErr w:type="gramEnd"/>
      <w:r w:rsidRPr="00F47F6F">
        <w:rPr>
          <w:rFonts w:ascii="Arial" w:eastAsia="MS Mincho" w:hAnsi="Arial" w:cs="Arial"/>
          <w:sz w:val="20"/>
          <w:szCs w:val="20"/>
          <w:lang w:val="en-US"/>
        </w:rPr>
        <w:t xml:space="preserve"> Illness characterized by abrupt onset of sore neck, sore throat, headache and symptomatic fevers. </w:t>
      </w:r>
      <w:proofErr w:type="gramStart"/>
      <w:r w:rsidRPr="00F47F6F">
        <w:rPr>
          <w:rFonts w:ascii="Arial" w:eastAsia="MS Mincho" w:hAnsi="Arial" w:cs="Arial"/>
          <w:sz w:val="20"/>
          <w:szCs w:val="20"/>
          <w:lang w:val="en-US"/>
        </w:rPr>
        <w:t>Pharyngitis on examination.</w:t>
      </w:r>
      <w:proofErr w:type="gramEnd"/>
      <w:r w:rsidRPr="00F47F6F">
        <w:rPr>
          <w:rFonts w:ascii="Arial" w:eastAsia="MS Mincho" w:hAnsi="Arial" w:cs="Arial"/>
          <w:sz w:val="20"/>
          <w:szCs w:val="20"/>
          <w:lang w:val="en-US"/>
        </w:rPr>
        <w:t xml:space="preserve"> Investigations showed elevated C-reactive protein of 210, normal CT scan of the neck and normal lumbar puncture. Throat swab taken prior to antibiotics revealed no pathogens. </w:t>
      </w:r>
      <w:proofErr w:type="gramStart"/>
      <w:r w:rsidRPr="00F47F6F">
        <w:rPr>
          <w:rFonts w:ascii="Arial" w:eastAsia="MS Mincho" w:hAnsi="Arial" w:cs="Arial"/>
          <w:sz w:val="20"/>
          <w:szCs w:val="20"/>
          <w:lang w:val="en-US"/>
        </w:rPr>
        <w:t>Rapid improvement in all symptoms with oral amoxicillin.</w:t>
      </w:r>
      <w:proofErr w:type="gramEnd"/>
      <w:r w:rsidRPr="00F47F6F"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proofErr w:type="gramStart"/>
      <w:r w:rsidRPr="00F47F6F">
        <w:rPr>
          <w:rFonts w:ascii="Arial" w:eastAsia="MS Mincho" w:hAnsi="Arial" w:cs="Arial"/>
          <w:sz w:val="20"/>
          <w:szCs w:val="20"/>
          <w:lang w:val="en-US"/>
        </w:rPr>
        <w:t>Presumptive diagnosis of streptococcal pharyngitis.</w:t>
      </w:r>
      <w:proofErr w:type="gramEnd"/>
    </w:p>
    <w:p w:rsidR="00F47F6F" w:rsidRPr="00F47F6F" w:rsidRDefault="00F47F6F" w:rsidP="00F47F6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proofErr w:type="gramStart"/>
      <w:r w:rsidRPr="00F47F6F">
        <w:rPr>
          <w:rFonts w:ascii="Arial" w:eastAsia="MS Mincho" w:hAnsi="Arial" w:cs="Arial"/>
          <w:sz w:val="20"/>
          <w:szCs w:val="20"/>
          <w:vertAlign w:val="superscript"/>
          <w:lang w:val="en-US"/>
        </w:rPr>
        <w:t>c</w:t>
      </w:r>
      <w:proofErr w:type="gramEnd"/>
      <w:r w:rsidRPr="00F47F6F">
        <w:rPr>
          <w:rFonts w:ascii="Arial" w:eastAsia="MS Mincho" w:hAnsi="Arial" w:cs="Arial"/>
          <w:sz w:val="20"/>
          <w:szCs w:val="20"/>
          <w:lang w:val="en-US"/>
        </w:rPr>
        <w:t xml:space="preserve"> The subject reported one day of symptomatic fevers, along with headache, sore throat, diarrhea,  arthralgia and a </w:t>
      </w:r>
      <w:proofErr w:type="spellStart"/>
      <w:r w:rsidRPr="00F47F6F">
        <w:rPr>
          <w:rFonts w:ascii="Arial" w:eastAsia="MS Mincho" w:hAnsi="Arial" w:cs="Arial"/>
          <w:sz w:val="20"/>
          <w:szCs w:val="20"/>
          <w:lang w:val="en-US"/>
        </w:rPr>
        <w:t>maculopapular</w:t>
      </w:r>
      <w:proofErr w:type="spellEnd"/>
      <w:r w:rsidRPr="00F47F6F">
        <w:rPr>
          <w:rFonts w:ascii="Arial" w:eastAsia="MS Mincho" w:hAnsi="Arial" w:cs="Arial"/>
          <w:sz w:val="20"/>
          <w:szCs w:val="20"/>
          <w:lang w:val="en-US"/>
        </w:rPr>
        <w:t xml:space="preserve"> rash that involved the upper body including the upper limbs. The subject was in contact with colleagues with a similar clinical illness. Investigations revealed no specific </w:t>
      </w:r>
      <w:proofErr w:type="gramStart"/>
      <w:r w:rsidRPr="00F47F6F">
        <w:rPr>
          <w:rFonts w:ascii="Arial" w:eastAsia="MS Mincho" w:hAnsi="Arial" w:cs="Arial"/>
          <w:sz w:val="20"/>
          <w:szCs w:val="20"/>
          <w:lang w:val="en-US"/>
        </w:rPr>
        <w:t>diagnosis,</w:t>
      </w:r>
      <w:proofErr w:type="gramEnd"/>
      <w:r w:rsidRPr="00F47F6F">
        <w:rPr>
          <w:rFonts w:ascii="Arial" w:eastAsia="MS Mincho" w:hAnsi="Arial" w:cs="Arial"/>
          <w:sz w:val="20"/>
          <w:szCs w:val="20"/>
          <w:lang w:val="en-US"/>
        </w:rPr>
        <w:t xml:space="preserve"> the platelet count was noted to be low at 131 x 10</w:t>
      </w:r>
      <w:r w:rsidRPr="00F47F6F">
        <w:rPr>
          <w:rFonts w:ascii="Arial" w:eastAsia="MS Mincho" w:hAnsi="Arial" w:cs="Arial"/>
          <w:sz w:val="20"/>
          <w:szCs w:val="20"/>
          <w:vertAlign w:val="superscript"/>
          <w:lang w:val="en-US"/>
        </w:rPr>
        <w:t>9</w:t>
      </w:r>
      <w:r w:rsidRPr="00F47F6F">
        <w:rPr>
          <w:rFonts w:ascii="Arial" w:eastAsia="MS Mincho" w:hAnsi="Arial" w:cs="Arial"/>
          <w:sz w:val="20"/>
          <w:szCs w:val="20"/>
          <w:lang w:val="en-US"/>
        </w:rPr>
        <w:t>/L. The illness resolved by Day 36 and was thought to be viral in nature</w:t>
      </w:r>
    </w:p>
    <w:p w:rsidR="00F47F6F" w:rsidRPr="00F47F6F" w:rsidRDefault="00F47F6F" w:rsidP="00F47F6F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-US"/>
        </w:rPr>
      </w:pPr>
      <w:proofErr w:type="gramStart"/>
      <w:r w:rsidRPr="00F47F6F">
        <w:rPr>
          <w:rFonts w:ascii="Arial" w:eastAsia="MS Mincho" w:hAnsi="Arial" w:cs="Arial"/>
          <w:sz w:val="20"/>
          <w:szCs w:val="20"/>
          <w:vertAlign w:val="superscript"/>
          <w:lang w:val="en-US"/>
        </w:rPr>
        <w:t>d</w:t>
      </w:r>
      <w:proofErr w:type="gramEnd"/>
      <w:r w:rsidRPr="00F47F6F">
        <w:rPr>
          <w:rFonts w:ascii="Arial" w:eastAsia="MS Mincho" w:hAnsi="Arial" w:cs="Arial"/>
          <w:sz w:val="20"/>
          <w:szCs w:val="20"/>
          <w:lang w:val="en-US"/>
        </w:rPr>
        <w:t xml:space="preserve"> Present at baseline</w:t>
      </w:r>
    </w:p>
    <w:p w:rsidR="00F8300D" w:rsidRDefault="00F8300D"/>
    <w:sectPr w:rsidR="00F83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6F"/>
    <w:rsid w:val="0000172C"/>
    <w:rsid w:val="000019DE"/>
    <w:rsid w:val="00003D45"/>
    <w:rsid w:val="0000743A"/>
    <w:rsid w:val="00007ACE"/>
    <w:rsid w:val="0001018E"/>
    <w:rsid w:val="0001118A"/>
    <w:rsid w:val="0001149B"/>
    <w:rsid w:val="00015BFA"/>
    <w:rsid w:val="00017478"/>
    <w:rsid w:val="00017C4B"/>
    <w:rsid w:val="00020A01"/>
    <w:rsid w:val="00022616"/>
    <w:rsid w:val="000256C9"/>
    <w:rsid w:val="000261E3"/>
    <w:rsid w:val="00026FBD"/>
    <w:rsid w:val="000272AC"/>
    <w:rsid w:val="000277C3"/>
    <w:rsid w:val="00030E32"/>
    <w:rsid w:val="00031239"/>
    <w:rsid w:val="00031E5B"/>
    <w:rsid w:val="000324E7"/>
    <w:rsid w:val="00032F23"/>
    <w:rsid w:val="00044B1C"/>
    <w:rsid w:val="00044DC6"/>
    <w:rsid w:val="00044EA4"/>
    <w:rsid w:val="000471A5"/>
    <w:rsid w:val="000476F4"/>
    <w:rsid w:val="0005249A"/>
    <w:rsid w:val="000528C9"/>
    <w:rsid w:val="000548DB"/>
    <w:rsid w:val="00055320"/>
    <w:rsid w:val="00057930"/>
    <w:rsid w:val="00057D83"/>
    <w:rsid w:val="0006057A"/>
    <w:rsid w:val="00061B86"/>
    <w:rsid w:val="00063848"/>
    <w:rsid w:val="00063C16"/>
    <w:rsid w:val="00065910"/>
    <w:rsid w:val="00065C99"/>
    <w:rsid w:val="00065D4E"/>
    <w:rsid w:val="00066152"/>
    <w:rsid w:val="00066FF3"/>
    <w:rsid w:val="00067E0C"/>
    <w:rsid w:val="00070B6F"/>
    <w:rsid w:val="00071503"/>
    <w:rsid w:val="000770F3"/>
    <w:rsid w:val="00077FAC"/>
    <w:rsid w:val="000815DB"/>
    <w:rsid w:val="00081930"/>
    <w:rsid w:val="0008269D"/>
    <w:rsid w:val="0008369A"/>
    <w:rsid w:val="00087B14"/>
    <w:rsid w:val="0009126F"/>
    <w:rsid w:val="00092F94"/>
    <w:rsid w:val="0009393D"/>
    <w:rsid w:val="0009440D"/>
    <w:rsid w:val="000A1918"/>
    <w:rsid w:val="000A28AE"/>
    <w:rsid w:val="000A3E13"/>
    <w:rsid w:val="000A4812"/>
    <w:rsid w:val="000A647F"/>
    <w:rsid w:val="000A7DAF"/>
    <w:rsid w:val="000B02FB"/>
    <w:rsid w:val="000B0E71"/>
    <w:rsid w:val="000B1F10"/>
    <w:rsid w:val="000B29F7"/>
    <w:rsid w:val="000B3516"/>
    <w:rsid w:val="000B360A"/>
    <w:rsid w:val="000B78D9"/>
    <w:rsid w:val="000C0910"/>
    <w:rsid w:val="000C0B9B"/>
    <w:rsid w:val="000C2A59"/>
    <w:rsid w:val="000C2FA5"/>
    <w:rsid w:val="000C3126"/>
    <w:rsid w:val="000C44B4"/>
    <w:rsid w:val="000D5D22"/>
    <w:rsid w:val="000D6636"/>
    <w:rsid w:val="000D6FBA"/>
    <w:rsid w:val="000D7178"/>
    <w:rsid w:val="000F0BFB"/>
    <w:rsid w:val="000F30C5"/>
    <w:rsid w:val="000F380D"/>
    <w:rsid w:val="000F4CC6"/>
    <w:rsid w:val="000F4EB3"/>
    <w:rsid w:val="000F64F8"/>
    <w:rsid w:val="0010045A"/>
    <w:rsid w:val="00104372"/>
    <w:rsid w:val="00105DD2"/>
    <w:rsid w:val="001132E9"/>
    <w:rsid w:val="001139CE"/>
    <w:rsid w:val="00113CCF"/>
    <w:rsid w:val="001151F3"/>
    <w:rsid w:val="00115320"/>
    <w:rsid w:val="0011778C"/>
    <w:rsid w:val="00117BE7"/>
    <w:rsid w:val="00122596"/>
    <w:rsid w:val="00122F38"/>
    <w:rsid w:val="00122F7C"/>
    <w:rsid w:val="0012556D"/>
    <w:rsid w:val="001263DA"/>
    <w:rsid w:val="001277EF"/>
    <w:rsid w:val="00132DD1"/>
    <w:rsid w:val="00133845"/>
    <w:rsid w:val="0013435E"/>
    <w:rsid w:val="001354A1"/>
    <w:rsid w:val="001362A4"/>
    <w:rsid w:val="00140390"/>
    <w:rsid w:val="00150D44"/>
    <w:rsid w:val="00151B69"/>
    <w:rsid w:val="0015443A"/>
    <w:rsid w:val="001548C8"/>
    <w:rsid w:val="00156E11"/>
    <w:rsid w:val="0015758D"/>
    <w:rsid w:val="001615BA"/>
    <w:rsid w:val="00164A7E"/>
    <w:rsid w:val="0016620F"/>
    <w:rsid w:val="00167F15"/>
    <w:rsid w:val="00172131"/>
    <w:rsid w:val="00173483"/>
    <w:rsid w:val="00173FE6"/>
    <w:rsid w:val="00176F0D"/>
    <w:rsid w:val="0017700A"/>
    <w:rsid w:val="00181271"/>
    <w:rsid w:val="001828F0"/>
    <w:rsid w:val="00182F0D"/>
    <w:rsid w:val="00184EA6"/>
    <w:rsid w:val="00185CDA"/>
    <w:rsid w:val="001861B1"/>
    <w:rsid w:val="0018731B"/>
    <w:rsid w:val="00192410"/>
    <w:rsid w:val="00192772"/>
    <w:rsid w:val="00196393"/>
    <w:rsid w:val="00196A23"/>
    <w:rsid w:val="001A1220"/>
    <w:rsid w:val="001A161D"/>
    <w:rsid w:val="001A1D8B"/>
    <w:rsid w:val="001A2C13"/>
    <w:rsid w:val="001A2D7E"/>
    <w:rsid w:val="001A3D35"/>
    <w:rsid w:val="001A4BC1"/>
    <w:rsid w:val="001B3EB6"/>
    <w:rsid w:val="001B5A46"/>
    <w:rsid w:val="001B6B78"/>
    <w:rsid w:val="001B7942"/>
    <w:rsid w:val="001B7C9F"/>
    <w:rsid w:val="001B7E03"/>
    <w:rsid w:val="001C045C"/>
    <w:rsid w:val="001C3124"/>
    <w:rsid w:val="001C3A98"/>
    <w:rsid w:val="001C609F"/>
    <w:rsid w:val="001C626D"/>
    <w:rsid w:val="001C6DF1"/>
    <w:rsid w:val="001C71AE"/>
    <w:rsid w:val="001D22C9"/>
    <w:rsid w:val="001D23A4"/>
    <w:rsid w:val="001D24AB"/>
    <w:rsid w:val="001D381B"/>
    <w:rsid w:val="001D404A"/>
    <w:rsid w:val="001D6EBF"/>
    <w:rsid w:val="001D6EE5"/>
    <w:rsid w:val="001D71B0"/>
    <w:rsid w:val="001D7E33"/>
    <w:rsid w:val="001D7FD0"/>
    <w:rsid w:val="001E0726"/>
    <w:rsid w:val="001E0857"/>
    <w:rsid w:val="001E2B46"/>
    <w:rsid w:val="001E2EAA"/>
    <w:rsid w:val="001E32AC"/>
    <w:rsid w:val="001E3C74"/>
    <w:rsid w:val="001E53E2"/>
    <w:rsid w:val="001E6344"/>
    <w:rsid w:val="001F1B40"/>
    <w:rsid w:val="001F2045"/>
    <w:rsid w:val="001F3016"/>
    <w:rsid w:val="001F3461"/>
    <w:rsid w:val="001F4313"/>
    <w:rsid w:val="002001F4"/>
    <w:rsid w:val="002065FD"/>
    <w:rsid w:val="00206720"/>
    <w:rsid w:val="00207F16"/>
    <w:rsid w:val="00211494"/>
    <w:rsid w:val="002141C0"/>
    <w:rsid w:val="00217171"/>
    <w:rsid w:val="00221771"/>
    <w:rsid w:val="00223890"/>
    <w:rsid w:val="00223F57"/>
    <w:rsid w:val="00232E7E"/>
    <w:rsid w:val="00233718"/>
    <w:rsid w:val="00233B6E"/>
    <w:rsid w:val="00234669"/>
    <w:rsid w:val="00236EA5"/>
    <w:rsid w:val="002408D6"/>
    <w:rsid w:val="00240BD9"/>
    <w:rsid w:val="00241867"/>
    <w:rsid w:val="00242946"/>
    <w:rsid w:val="00243D36"/>
    <w:rsid w:val="0024429B"/>
    <w:rsid w:val="002452C6"/>
    <w:rsid w:val="00245BE5"/>
    <w:rsid w:val="00246978"/>
    <w:rsid w:val="00251971"/>
    <w:rsid w:val="00251B8D"/>
    <w:rsid w:val="00251CCC"/>
    <w:rsid w:val="00251DC1"/>
    <w:rsid w:val="00254E40"/>
    <w:rsid w:val="002555C9"/>
    <w:rsid w:val="00255C59"/>
    <w:rsid w:val="00256F80"/>
    <w:rsid w:val="002604D2"/>
    <w:rsid w:val="0026393C"/>
    <w:rsid w:val="00263B9E"/>
    <w:rsid w:val="0026482A"/>
    <w:rsid w:val="00264A33"/>
    <w:rsid w:val="00265DA6"/>
    <w:rsid w:val="002661F1"/>
    <w:rsid w:val="00270197"/>
    <w:rsid w:val="00271D52"/>
    <w:rsid w:val="00273333"/>
    <w:rsid w:val="00273610"/>
    <w:rsid w:val="002736BD"/>
    <w:rsid w:val="00274266"/>
    <w:rsid w:val="002747A2"/>
    <w:rsid w:val="00275698"/>
    <w:rsid w:val="002808AE"/>
    <w:rsid w:val="00283831"/>
    <w:rsid w:val="00287B9A"/>
    <w:rsid w:val="00287D57"/>
    <w:rsid w:val="00290B26"/>
    <w:rsid w:val="00290DC2"/>
    <w:rsid w:val="00292438"/>
    <w:rsid w:val="002938BC"/>
    <w:rsid w:val="0029455F"/>
    <w:rsid w:val="00296CA8"/>
    <w:rsid w:val="002A48EF"/>
    <w:rsid w:val="002A59A6"/>
    <w:rsid w:val="002A6A86"/>
    <w:rsid w:val="002A708B"/>
    <w:rsid w:val="002B0032"/>
    <w:rsid w:val="002B3143"/>
    <w:rsid w:val="002B5569"/>
    <w:rsid w:val="002B7ED8"/>
    <w:rsid w:val="002C3800"/>
    <w:rsid w:val="002C4E4B"/>
    <w:rsid w:val="002C4FBC"/>
    <w:rsid w:val="002C52E6"/>
    <w:rsid w:val="002C64F7"/>
    <w:rsid w:val="002C6BB5"/>
    <w:rsid w:val="002D0B3A"/>
    <w:rsid w:val="002D0E65"/>
    <w:rsid w:val="002D398D"/>
    <w:rsid w:val="002D43D6"/>
    <w:rsid w:val="002D5C76"/>
    <w:rsid w:val="002E02EC"/>
    <w:rsid w:val="002E0D8B"/>
    <w:rsid w:val="002E1833"/>
    <w:rsid w:val="002E2964"/>
    <w:rsid w:val="002E7311"/>
    <w:rsid w:val="002E77BA"/>
    <w:rsid w:val="002E7FCA"/>
    <w:rsid w:val="002F09D4"/>
    <w:rsid w:val="002F1AB8"/>
    <w:rsid w:val="002F3FE5"/>
    <w:rsid w:val="002F598C"/>
    <w:rsid w:val="002F6052"/>
    <w:rsid w:val="002F7014"/>
    <w:rsid w:val="002F7B30"/>
    <w:rsid w:val="00300082"/>
    <w:rsid w:val="003001BE"/>
    <w:rsid w:val="00300DCD"/>
    <w:rsid w:val="00304789"/>
    <w:rsid w:val="003103F6"/>
    <w:rsid w:val="00311C14"/>
    <w:rsid w:val="003129A4"/>
    <w:rsid w:val="003164D5"/>
    <w:rsid w:val="00316953"/>
    <w:rsid w:val="00320972"/>
    <w:rsid w:val="003212E1"/>
    <w:rsid w:val="003227AA"/>
    <w:rsid w:val="00323451"/>
    <w:rsid w:val="0032382A"/>
    <w:rsid w:val="00326E95"/>
    <w:rsid w:val="003317F2"/>
    <w:rsid w:val="00331E0A"/>
    <w:rsid w:val="00333591"/>
    <w:rsid w:val="003335D1"/>
    <w:rsid w:val="00333F2D"/>
    <w:rsid w:val="00334BD9"/>
    <w:rsid w:val="003372AE"/>
    <w:rsid w:val="003373FB"/>
    <w:rsid w:val="00337678"/>
    <w:rsid w:val="00337E23"/>
    <w:rsid w:val="00337F05"/>
    <w:rsid w:val="00345876"/>
    <w:rsid w:val="00350B3D"/>
    <w:rsid w:val="00351C7D"/>
    <w:rsid w:val="00352108"/>
    <w:rsid w:val="00352776"/>
    <w:rsid w:val="003551E7"/>
    <w:rsid w:val="003565F4"/>
    <w:rsid w:val="00357D43"/>
    <w:rsid w:val="00362345"/>
    <w:rsid w:val="00363633"/>
    <w:rsid w:val="00364330"/>
    <w:rsid w:val="003645D3"/>
    <w:rsid w:val="00364E8C"/>
    <w:rsid w:val="003650B7"/>
    <w:rsid w:val="00370DC2"/>
    <w:rsid w:val="00371124"/>
    <w:rsid w:val="003739DF"/>
    <w:rsid w:val="00373BCA"/>
    <w:rsid w:val="003745F9"/>
    <w:rsid w:val="00376E4A"/>
    <w:rsid w:val="00377CCF"/>
    <w:rsid w:val="00380552"/>
    <w:rsid w:val="00380598"/>
    <w:rsid w:val="00380AB3"/>
    <w:rsid w:val="00382315"/>
    <w:rsid w:val="003828B0"/>
    <w:rsid w:val="00384363"/>
    <w:rsid w:val="00385C46"/>
    <w:rsid w:val="00392B69"/>
    <w:rsid w:val="00394B16"/>
    <w:rsid w:val="00394B43"/>
    <w:rsid w:val="00395332"/>
    <w:rsid w:val="003957E5"/>
    <w:rsid w:val="00395CD3"/>
    <w:rsid w:val="00396D50"/>
    <w:rsid w:val="00396E94"/>
    <w:rsid w:val="003A1280"/>
    <w:rsid w:val="003A2308"/>
    <w:rsid w:val="003A2DB2"/>
    <w:rsid w:val="003A3A71"/>
    <w:rsid w:val="003A4F38"/>
    <w:rsid w:val="003A5335"/>
    <w:rsid w:val="003A5729"/>
    <w:rsid w:val="003A5D86"/>
    <w:rsid w:val="003A5F01"/>
    <w:rsid w:val="003A6842"/>
    <w:rsid w:val="003B2645"/>
    <w:rsid w:val="003B2B3A"/>
    <w:rsid w:val="003B3CC1"/>
    <w:rsid w:val="003B3FDA"/>
    <w:rsid w:val="003B437C"/>
    <w:rsid w:val="003B55AE"/>
    <w:rsid w:val="003B66AB"/>
    <w:rsid w:val="003C1BD9"/>
    <w:rsid w:val="003D0B21"/>
    <w:rsid w:val="003D107A"/>
    <w:rsid w:val="003D148E"/>
    <w:rsid w:val="003D1592"/>
    <w:rsid w:val="003D1F17"/>
    <w:rsid w:val="003D3363"/>
    <w:rsid w:val="003D38AD"/>
    <w:rsid w:val="003D401B"/>
    <w:rsid w:val="003D6B83"/>
    <w:rsid w:val="003D7879"/>
    <w:rsid w:val="003D7DC9"/>
    <w:rsid w:val="003E142E"/>
    <w:rsid w:val="003E20C6"/>
    <w:rsid w:val="003E32EE"/>
    <w:rsid w:val="003E372A"/>
    <w:rsid w:val="003E3856"/>
    <w:rsid w:val="003E3A2A"/>
    <w:rsid w:val="003E4B74"/>
    <w:rsid w:val="003E5612"/>
    <w:rsid w:val="003E60B8"/>
    <w:rsid w:val="003E6D0E"/>
    <w:rsid w:val="003F549C"/>
    <w:rsid w:val="003F5605"/>
    <w:rsid w:val="003F5734"/>
    <w:rsid w:val="003F6152"/>
    <w:rsid w:val="003F7895"/>
    <w:rsid w:val="004034FF"/>
    <w:rsid w:val="004037D5"/>
    <w:rsid w:val="00404796"/>
    <w:rsid w:val="0040484C"/>
    <w:rsid w:val="004074FA"/>
    <w:rsid w:val="00411DB8"/>
    <w:rsid w:val="00412E83"/>
    <w:rsid w:val="00413C97"/>
    <w:rsid w:val="00415709"/>
    <w:rsid w:val="00421219"/>
    <w:rsid w:val="004229A6"/>
    <w:rsid w:val="00422CB6"/>
    <w:rsid w:val="00423610"/>
    <w:rsid w:val="0042501F"/>
    <w:rsid w:val="00425B08"/>
    <w:rsid w:val="00425DA4"/>
    <w:rsid w:val="004265AE"/>
    <w:rsid w:val="004271B0"/>
    <w:rsid w:val="00427706"/>
    <w:rsid w:val="004278E5"/>
    <w:rsid w:val="00427F87"/>
    <w:rsid w:val="00430522"/>
    <w:rsid w:val="00433772"/>
    <w:rsid w:val="00433980"/>
    <w:rsid w:val="00434731"/>
    <w:rsid w:val="0043529F"/>
    <w:rsid w:val="00437016"/>
    <w:rsid w:val="00437D81"/>
    <w:rsid w:val="004407CA"/>
    <w:rsid w:val="00440D08"/>
    <w:rsid w:val="00441A67"/>
    <w:rsid w:val="004464A8"/>
    <w:rsid w:val="0044703C"/>
    <w:rsid w:val="00450314"/>
    <w:rsid w:val="00451F9C"/>
    <w:rsid w:val="004525B3"/>
    <w:rsid w:val="004536A3"/>
    <w:rsid w:val="0045473C"/>
    <w:rsid w:val="00454FFB"/>
    <w:rsid w:val="0046088F"/>
    <w:rsid w:val="00460A8B"/>
    <w:rsid w:val="00463763"/>
    <w:rsid w:val="004647EF"/>
    <w:rsid w:val="004650AC"/>
    <w:rsid w:val="00465149"/>
    <w:rsid w:val="00466E21"/>
    <w:rsid w:val="0046789C"/>
    <w:rsid w:val="004700F3"/>
    <w:rsid w:val="00471352"/>
    <w:rsid w:val="004719E5"/>
    <w:rsid w:val="0047280F"/>
    <w:rsid w:val="00474340"/>
    <w:rsid w:val="0047526E"/>
    <w:rsid w:val="00476633"/>
    <w:rsid w:val="004810F9"/>
    <w:rsid w:val="00483DC3"/>
    <w:rsid w:val="00485E96"/>
    <w:rsid w:val="004905E1"/>
    <w:rsid w:val="0049060B"/>
    <w:rsid w:val="0049200A"/>
    <w:rsid w:val="00492CD0"/>
    <w:rsid w:val="0049307B"/>
    <w:rsid w:val="00494D89"/>
    <w:rsid w:val="00495FAD"/>
    <w:rsid w:val="00496D12"/>
    <w:rsid w:val="004A10D9"/>
    <w:rsid w:val="004A2E40"/>
    <w:rsid w:val="004A3F96"/>
    <w:rsid w:val="004A725C"/>
    <w:rsid w:val="004A75CB"/>
    <w:rsid w:val="004B0C51"/>
    <w:rsid w:val="004B1056"/>
    <w:rsid w:val="004B464A"/>
    <w:rsid w:val="004B533E"/>
    <w:rsid w:val="004B5D9B"/>
    <w:rsid w:val="004C095D"/>
    <w:rsid w:val="004C3496"/>
    <w:rsid w:val="004C67B2"/>
    <w:rsid w:val="004D1067"/>
    <w:rsid w:val="004D1787"/>
    <w:rsid w:val="004D1D0C"/>
    <w:rsid w:val="004D248C"/>
    <w:rsid w:val="004E1FF8"/>
    <w:rsid w:val="004E2434"/>
    <w:rsid w:val="004E3886"/>
    <w:rsid w:val="004F0CFB"/>
    <w:rsid w:val="004F1E48"/>
    <w:rsid w:val="004F2DD0"/>
    <w:rsid w:val="004F6B63"/>
    <w:rsid w:val="00501FEB"/>
    <w:rsid w:val="0050241F"/>
    <w:rsid w:val="00506DAD"/>
    <w:rsid w:val="00506E42"/>
    <w:rsid w:val="00507D3D"/>
    <w:rsid w:val="0051116B"/>
    <w:rsid w:val="005130BB"/>
    <w:rsid w:val="0051390F"/>
    <w:rsid w:val="0051397E"/>
    <w:rsid w:val="005150E4"/>
    <w:rsid w:val="005156EC"/>
    <w:rsid w:val="005157AD"/>
    <w:rsid w:val="005158E8"/>
    <w:rsid w:val="0051590C"/>
    <w:rsid w:val="00521B78"/>
    <w:rsid w:val="00522184"/>
    <w:rsid w:val="00524590"/>
    <w:rsid w:val="005245F7"/>
    <w:rsid w:val="00524A02"/>
    <w:rsid w:val="005250E6"/>
    <w:rsid w:val="00525B76"/>
    <w:rsid w:val="00525D41"/>
    <w:rsid w:val="0053043C"/>
    <w:rsid w:val="00530D02"/>
    <w:rsid w:val="005346EB"/>
    <w:rsid w:val="005347FA"/>
    <w:rsid w:val="00535435"/>
    <w:rsid w:val="005359F1"/>
    <w:rsid w:val="00535C33"/>
    <w:rsid w:val="005362CE"/>
    <w:rsid w:val="00537737"/>
    <w:rsid w:val="00541DDE"/>
    <w:rsid w:val="00543647"/>
    <w:rsid w:val="00543706"/>
    <w:rsid w:val="0054385E"/>
    <w:rsid w:val="00543F93"/>
    <w:rsid w:val="0054703B"/>
    <w:rsid w:val="00552431"/>
    <w:rsid w:val="0055371A"/>
    <w:rsid w:val="00553A29"/>
    <w:rsid w:val="0055413C"/>
    <w:rsid w:val="005556C1"/>
    <w:rsid w:val="00556AA5"/>
    <w:rsid w:val="00556FBF"/>
    <w:rsid w:val="005631E7"/>
    <w:rsid w:val="00564478"/>
    <w:rsid w:val="00572C24"/>
    <w:rsid w:val="00573947"/>
    <w:rsid w:val="0057751C"/>
    <w:rsid w:val="005800AE"/>
    <w:rsid w:val="00581F8C"/>
    <w:rsid w:val="00583535"/>
    <w:rsid w:val="00591FF1"/>
    <w:rsid w:val="00592367"/>
    <w:rsid w:val="00592412"/>
    <w:rsid w:val="00593FF7"/>
    <w:rsid w:val="0059403F"/>
    <w:rsid w:val="00595689"/>
    <w:rsid w:val="00595C63"/>
    <w:rsid w:val="005A0A56"/>
    <w:rsid w:val="005A1CF8"/>
    <w:rsid w:val="005A264B"/>
    <w:rsid w:val="005A4678"/>
    <w:rsid w:val="005A52C0"/>
    <w:rsid w:val="005A6CEA"/>
    <w:rsid w:val="005A6ED4"/>
    <w:rsid w:val="005A70CE"/>
    <w:rsid w:val="005B1C60"/>
    <w:rsid w:val="005B2D59"/>
    <w:rsid w:val="005B3154"/>
    <w:rsid w:val="005B3D8B"/>
    <w:rsid w:val="005B5581"/>
    <w:rsid w:val="005B5AEB"/>
    <w:rsid w:val="005B762F"/>
    <w:rsid w:val="005C0D0B"/>
    <w:rsid w:val="005C1907"/>
    <w:rsid w:val="005D044A"/>
    <w:rsid w:val="005D2E66"/>
    <w:rsid w:val="005D309D"/>
    <w:rsid w:val="005D4255"/>
    <w:rsid w:val="005E339B"/>
    <w:rsid w:val="005E417A"/>
    <w:rsid w:val="005E5582"/>
    <w:rsid w:val="005E634C"/>
    <w:rsid w:val="005E6503"/>
    <w:rsid w:val="005F0BF2"/>
    <w:rsid w:val="005F2E5E"/>
    <w:rsid w:val="005F5FFE"/>
    <w:rsid w:val="005F764E"/>
    <w:rsid w:val="00601973"/>
    <w:rsid w:val="00602ABD"/>
    <w:rsid w:val="00602DD2"/>
    <w:rsid w:val="006031A2"/>
    <w:rsid w:val="00603DCC"/>
    <w:rsid w:val="0061033E"/>
    <w:rsid w:val="00613644"/>
    <w:rsid w:val="0061521E"/>
    <w:rsid w:val="00616A4C"/>
    <w:rsid w:val="00616DFA"/>
    <w:rsid w:val="0062097A"/>
    <w:rsid w:val="00621785"/>
    <w:rsid w:val="006218BE"/>
    <w:rsid w:val="00622084"/>
    <w:rsid w:val="00623054"/>
    <w:rsid w:val="0062448C"/>
    <w:rsid w:val="0062652A"/>
    <w:rsid w:val="00631964"/>
    <w:rsid w:val="00631EA0"/>
    <w:rsid w:val="00632113"/>
    <w:rsid w:val="00635CE2"/>
    <w:rsid w:val="00637DFB"/>
    <w:rsid w:val="00640A92"/>
    <w:rsid w:val="00641F85"/>
    <w:rsid w:val="00642082"/>
    <w:rsid w:val="006439A5"/>
    <w:rsid w:val="006439B5"/>
    <w:rsid w:val="0064559E"/>
    <w:rsid w:val="0064583F"/>
    <w:rsid w:val="00650029"/>
    <w:rsid w:val="00650885"/>
    <w:rsid w:val="00652131"/>
    <w:rsid w:val="006540D8"/>
    <w:rsid w:val="006545E7"/>
    <w:rsid w:val="00655313"/>
    <w:rsid w:val="00656B63"/>
    <w:rsid w:val="006614AD"/>
    <w:rsid w:val="00661FA8"/>
    <w:rsid w:val="00663E10"/>
    <w:rsid w:val="00664B4C"/>
    <w:rsid w:val="00665EC4"/>
    <w:rsid w:val="006664F5"/>
    <w:rsid w:val="00673060"/>
    <w:rsid w:val="006739B6"/>
    <w:rsid w:val="00676061"/>
    <w:rsid w:val="006765C1"/>
    <w:rsid w:val="006778A1"/>
    <w:rsid w:val="006814E1"/>
    <w:rsid w:val="00681CCA"/>
    <w:rsid w:val="00681DC7"/>
    <w:rsid w:val="00683360"/>
    <w:rsid w:val="0068381C"/>
    <w:rsid w:val="00683B86"/>
    <w:rsid w:val="00687593"/>
    <w:rsid w:val="00687814"/>
    <w:rsid w:val="00687CCA"/>
    <w:rsid w:val="00692A9D"/>
    <w:rsid w:val="00697192"/>
    <w:rsid w:val="006A1069"/>
    <w:rsid w:val="006A3956"/>
    <w:rsid w:val="006A4CF3"/>
    <w:rsid w:val="006A4D56"/>
    <w:rsid w:val="006B12EE"/>
    <w:rsid w:val="006B1881"/>
    <w:rsid w:val="006B2643"/>
    <w:rsid w:val="006B4A47"/>
    <w:rsid w:val="006B55B1"/>
    <w:rsid w:val="006C0AC3"/>
    <w:rsid w:val="006C34C1"/>
    <w:rsid w:val="006C3BE3"/>
    <w:rsid w:val="006C71FB"/>
    <w:rsid w:val="006C76DC"/>
    <w:rsid w:val="006C7FE2"/>
    <w:rsid w:val="006D032A"/>
    <w:rsid w:val="006D055B"/>
    <w:rsid w:val="006D1670"/>
    <w:rsid w:val="006D1E50"/>
    <w:rsid w:val="006D2311"/>
    <w:rsid w:val="006D3EB4"/>
    <w:rsid w:val="006D595E"/>
    <w:rsid w:val="006D6ADE"/>
    <w:rsid w:val="006D749C"/>
    <w:rsid w:val="006D7FC4"/>
    <w:rsid w:val="006E0B92"/>
    <w:rsid w:val="006E1676"/>
    <w:rsid w:val="006E35E6"/>
    <w:rsid w:val="006E49E7"/>
    <w:rsid w:val="006E4E7B"/>
    <w:rsid w:val="006E73D8"/>
    <w:rsid w:val="006F18D1"/>
    <w:rsid w:val="006F2D1C"/>
    <w:rsid w:val="006F478F"/>
    <w:rsid w:val="0070089B"/>
    <w:rsid w:val="007023DE"/>
    <w:rsid w:val="00704A34"/>
    <w:rsid w:val="0070573A"/>
    <w:rsid w:val="007061D8"/>
    <w:rsid w:val="0070781D"/>
    <w:rsid w:val="0071112D"/>
    <w:rsid w:val="007154D7"/>
    <w:rsid w:val="00717D24"/>
    <w:rsid w:val="00720505"/>
    <w:rsid w:val="00720DE1"/>
    <w:rsid w:val="00722F86"/>
    <w:rsid w:val="00724625"/>
    <w:rsid w:val="0072699B"/>
    <w:rsid w:val="0072764F"/>
    <w:rsid w:val="007278A4"/>
    <w:rsid w:val="00730AB8"/>
    <w:rsid w:val="00731261"/>
    <w:rsid w:val="007340B0"/>
    <w:rsid w:val="00734484"/>
    <w:rsid w:val="007370CF"/>
    <w:rsid w:val="00740CA4"/>
    <w:rsid w:val="007412EE"/>
    <w:rsid w:val="00741C62"/>
    <w:rsid w:val="007441C4"/>
    <w:rsid w:val="0074537F"/>
    <w:rsid w:val="007458E1"/>
    <w:rsid w:val="007459AC"/>
    <w:rsid w:val="00746250"/>
    <w:rsid w:val="00746409"/>
    <w:rsid w:val="007465DD"/>
    <w:rsid w:val="007511DA"/>
    <w:rsid w:val="00751227"/>
    <w:rsid w:val="00752FB2"/>
    <w:rsid w:val="00753436"/>
    <w:rsid w:val="0075354B"/>
    <w:rsid w:val="00754A36"/>
    <w:rsid w:val="0075721E"/>
    <w:rsid w:val="0076294E"/>
    <w:rsid w:val="007646EE"/>
    <w:rsid w:val="00766198"/>
    <w:rsid w:val="00771161"/>
    <w:rsid w:val="00772425"/>
    <w:rsid w:val="00772A88"/>
    <w:rsid w:val="00773116"/>
    <w:rsid w:val="00774724"/>
    <w:rsid w:val="00777077"/>
    <w:rsid w:val="00777802"/>
    <w:rsid w:val="00782CAD"/>
    <w:rsid w:val="00784014"/>
    <w:rsid w:val="00784413"/>
    <w:rsid w:val="00784BAC"/>
    <w:rsid w:val="00785B29"/>
    <w:rsid w:val="00786763"/>
    <w:rsid w:val="00786CE7"/>
    <w:rsid w:val="0079064C"/>
    <w:rsid w:val="00792BBB"/>
    <w:rsid w:val="00793A6B"/>
    <w:rsid w:val="007970BC"/>
    <w:rsid w:val="007A217C"/>
    <w:rsid w:val="007A4A10"/>
    <w:rsid w:val="007A5DBE"/>
    <w:rsid w:val="007B004F"/>
    <w:rsid w:val="007B0519"/>
    <w:rsid w:val="007B11B8"/>
    <w:rsid w:val="007B4728"/>
    <w:rsid w:val="007B47F1"/>
    <w:rsid w:val="007B58DF"/>
    <w:rsid w:val="007B7890"/>
    <w:rsid w:val="007C0BC0"/>
    <w:rsid w:val="007C114A"/>
    <w:rsid w:val="007C3835"/>
    <w:rsid w:val="007C58E0"/>
    <w:rsid w:val="007C5AC0"/>
    <w:rsid w:val="007C7421"/>
    <w:rsid w:val="007C75BF"/>
    <w:rsid w:val="007D0102"/>
    <w:rsid w:val="007D01E7"/>
    <w:rsid w:val="007D2E7E"/>
    <w:rsid w:val="007D34EF"/>
    <w:rsid w:val="007D3584"/>
    <w:rsid w:val="007D41D0"/>
    <w:rsid w:val="007D5A10"/>
    <w:rsid w:val="007D6312"/>
    <w:rsid w:val="007D690F"/>
    <w:rsid w:val="007D735B"/>
    <w:rsid w:val="007D7E11"/>
    <w:rsid w:val="007D7E86"/>
    <w:rsid w:val="007E0B8F"/>
    <w:rsid w:val="007E35FC"/>
    <w:rsid w:val="007E4099"/>
    <w:rsid w:val="007E5854"/>
    <w:rsid w:val="007E5F18"/>
    <w:rsid w:val="007E614B"/>
    <w:rsid w:val="007E6498"/>
    <w:rsid w:val="007E6607"/>
    <w:rsid w:val="007E68F2"/>
    <w:rsid w:val="007F1BFB"/>
    <w:rsid w:val="007F37AC"/>
    <w:rsid w:val="007F6C09"/>
    <w:rsid w:val="007F79AD"/>
    <w:rsid w:val="0080022B"/>
    <w:rsid w:val="008016D8"/>
    <w:rsid w:val="0080371D"/>
    <w:rsid w:val="008061B3"/>
    <w:rsid w:val="00807170"/>
    <w:rsid w:val="008071F6"/>
    <w:rsid w:val="00811354"/>
    <w:rsid w:val="008138FB"/>
    <w:rsid w:val="00813916"/>
    <w:rsid w:val="00814778"/>
    <w:rsid w:val="00814E09"/>
    <w:rsid w:val="00814E7A"/>
    <w:rsid w:val="0081663F"/>
    <w:rsid w:val="0082060C"/>
    <w:rsid w:val="00820E61"/>
    <w:rsid w:val="0082214F"/>
    <w:rsid w:val="00822435"/>
    <w:rsid w:val="00822637"/>
    <w:rsid w:val="00822729"/>
    <w:rsid w:val="0082376D"/>
    <w:rsid w:val="00823CC2"/>
    <w:rsid w:val="00824A74"/>
    <w:rsid w:val="008269FD"/>
    <w:rsid w:val="0083046F"/>
    <w:rsid w:val="00831BD0"/>
    <w:rsid w:val="008321EC"/>
    <w:rsid w:val="00835010"/>
    <w:rsid w:val="00837E3C"/>
    <w:rsid w:val="00840BEA"/>
    <w:rsid w:val="00840E67"/>
    <w:rsid w:val="00840EA5"/>
    <w:rsid w:val="00842119"/>
    <w:rsid w:val="00843256"/>
    <w:rsid w:val="0084381F"/>
    <w:rsid w:val="0084411F"/>
    <w:rsid w:val="0084421D"/>
    <w:rsid w:val="0084624A"/>
    <w:rsid w:val="00846E87"/>
    <w:rsid w:val="008473D6"/>
    <w:rsid w:val="00847A42"/>
    <w:rsid w:val="00850DA1"/>
    <w:rsid w:val="00852349"/>
    <w:rsid w:val="008537DD"/>
    <w:rsid w:val="008543E2"/>
    <w:rsid w:val="0085461E"/>
    <w:rsid w:val="00854801"/>
    <w:rsid w:val="00854AF7"/>
    <w:rsid w:val="00855E1E"/>
    <w:rsid w:val="008568AB"/>
    <w:rsid w:val="00856D13"/>
    <w:rsid w:val="0085781D"/>
    <w:rsid w:val="00860222"/>
    <w:rsid w:val="00861766"/>
    <w:rsid w:val="00861F2A"/>
    <w:rsid w:val="008636B8"/>
    <w:rsid w:val="00865EB4"/>
    <w:rsid w:val="0086756D"/>
    <w:rsid w:val="008706E5"/>
    <w:rsid w:val="00871BDC"/>
    <w:rsid w:val="008740AF"/>
    <w:rsid w:val="00875120"/>
    <w:rsid w:val="0087659A"/>
    <w:rsid w:val="00877257"/>
    <w:rsid w:val="00877E8E"/>
    <w:rsid w:val="008804A5"/>
    <w:rsid w:val="00884254"/>
    <w:rsid w:val="00884959"/>
    <w:rsid w:val="00886D63"/>
    <w:rsid w:val="008909B4"/>
    <w:rsid w:val="00890E7D"/>
    <w:rsid w:val="00890FBD"/>
    <w:rsid w:val="00891D4D"/>
    <w:rsid w:val="00891EB3"/>
    <w:rsid w:val="0089262A"/>
    <w:rsid w:val="00893C63"/>
    <w:rsid w:val="00894172"/>
    <w:rsid w:val="008952AB"/>
    <w:rsid w:val="0089658F"/>
    <w:rsid w:val="00896AEE"/>
    <w:rsid w:val="008A0297"/>
    <w:rsid w:val="008A13B4"/>
    <w:rsid w:val="008A28B0"/>
    <w:rsid w:val="008A2B7F"/>
    <w:rsid w:val="008A3CA2"/>
    <w:rsid w:val="008A58AD"/>
    <w:rsid w:val="008A6464"/>
    <w:rsid w:val="008B3AC7"/>
    <w:rsid w:val="008B4110"/>
    <w:rsid w:val="008B6F45"/>
    <w:rsid w:val="008C09C9"/>
    <w:rsid w:val="008C29AD"/>
    <w:rsid w:val="008C391E"/>
    <w:rsid w:val="008C46A0"/>
    <w:rsid w:val="008C5178"/>
    <w:rsid w:val="008C6EF4"/>
    <w:rsid w:val="008C70C7"/>
    <w:rsid w:val="008D30F7"/>
    <w:rsid w:val="008D4C2D"/>
    <w:rsid w:val="008E1634"/>
    <w:rsid w:val="008E27E7"/>
    <w:rsid w:val="008E5182"/>
    <w:rsid w:val="008E714E"/>
    <w:rsid w:val="008E721B"/>
    <w:rsid w:val="008F03B2"/>
    <w:rsid w:val="008F07E4"/>
    <w:rsid w:val="008F0CE7"/>
    <w:rsid w:val="008F321C"/>
    <w:rsid w:val="008F4AFE"/>
    <w:rsid w:val="008F4D0C"/>
    <w:rsid w:val="008F560B"/>
    <w:rsid w:val="008F6322"/>
    <w:rsid w:val="00900A70"/>
    <w:rsid w:val="00902796"/>
    <w:rsid w:val="00903A06"/>
    <w:rsid w:val="00904C69"/>
    <w:rsid w:val="00905486"/>
    <w:rsid w:val="009055CE"/>
    <w:rsid w:val="009062FD"/>
    <w:rsid w:val="0091032B"/>
    <w:rsid w:val="0091713C"/>
    <w:rsid w:val="00920BD3"/>
    <w:rsid w:val="00922186"/>
    <w:rsid w:val="0092291D"/>
    <w:rsid w:val="00926501"/>
    <w:rsid w:val="009305A6"/>
    <w:rsid w:val="00933CE6"/>
    <w:rsid w:val="00934630"/>
    <w:rsid w:val="00934F57"/>
    <w:rsid w:val="009361EF"/>
    <w:rsid w:val="0094025D"/>
    <w:rsid w:val="00940989"/>
    <w:rsid w:val="00940FC6"/>
    <w:rsid w:val="009414EF"/>
    <w:rsid w:val="00942456"/>
    <w:rsid w:val="00942A44"/>
    <w:rsid w:val="00943977"/>
    <w:rsid w:val="00945605"/>
    <w:rsid w:val="0094693F"/>
    <w:rsid w:val="0095159C"/>
    <w:rsid w:val="0095193A"/>
    <w:rsid w:val="00954826"/>
    <w:rsid w:val="0095512D"/>
    <w:rsid w:val="009554B6"/>
    <w:rsid w:val="009554D8"/>
    <w:rsid w:val="00960C42"/>
    <w:rsid w:val="00960F05"/>
    <w:rsid w:val="00961EB0"/>
    <w:rsid w:val="0096273B"/>
    <w:rsid w:val="00963080"/>
    <w:rsid w:val="009635FE"/>
    <w:rsid w:val="009650E4"/>
    <w:rsid w:val="00966700"/>
    <w:rsid w:val="0096776E"/>
    <w:rsid w:val="00970907"/>
    <w:rsid w:val="00973A5F"/>
    <w:rsid w:val="00973C03"/>
    <w:rsid w:val="00974BFE"/>
    <w:rsid w:val="00975DE5"/>
    <w:rsid w:val="00977A9C"/>
    <w:rsid w:val="0098210E"/>
    <w:rsid w:val="00983657"/>
    <w:rsid w:val="0098652E"/>
    <w:rsid w:val="00987957"/>
    <w:rsid w:val="00987C89"/>
    <w:rsid w:val="0099033D"/>
    <w:rsid w:val="00991C52"/>
    <w:rsid w:val="00992380"/>
    <w:rsid w:val="009961F8"/>
    <w:rsid w:val="009A0328"/>
    <w:rsid w:val="009A0473"/>
    <w:rsid w:val="009A0544"/>
    <w:rsid w:val="009A0D08"/>
    <w:rsid w:val="009A12E9"/>
    <w:rsid w:val="009A2A8D"/>
    <w:rsid w:val="009A55F4"/>
    <w:rsid w:val="009A5BCF"/>
    <w:rsid w:val="009B0617"/>
    <w:rsid w:val="009B3DB3"/>
    <w:rsid w:val="009B6128"/>
    <w:rsid w:val="009B6746"/>
    <w:rsid w:val="009C0DB4"/>
    <w:rsid w:val="009C118A"/>
    <w:rsid w:val="009C1278"/>
    <w:rsid w:val="009C1A6B"/>
    <w:rsid w:val="009C3096"/>
    <w:rsid w:val="009C362A"/>
    <w:rsid w:val="009C4389"/>
    <w:rsid w:val="009C5B08"/>
    <w:rsid w:val="009C6F5C"/>
    <w:rsid w:val="009C7D90"/>
    <w:rsid w:val="009D0EF3"/>
    <w:rsid w:val="009D1F53"/>
    <w:rsid w:val="009D2D85"/>
    <w:rsid w:val="009D303F"/>
    <w:rsid w:val="009D4D91"/>
    <w:rsid w:val="009D5C1F"/>
    <w:rsid w:val="009D5F88"/>
    <w:rsid w:val="009E1D19"/>
    <w:rsid w:val="009E4E37"/>
    <w:rsid w:val="009E7477"/>
    <w:rsid w:val="009F12F0"/>
    <w:rsid w:val="009F28F7"/>
    <w:rsid w:val="009F292E"/>
    <w:rsid w:val="009F4422"/>
    <w:rsid w:val="009F4F49"/>
    <w:rsid w:val="00A00134"/>
    <w:rsid w:val="00A04302"/>
    <w:rsid w:val="00A07AE1"/>
    <w:rsid w:val="00A12977"/>
    <w:rsid w:val="00A12994"/>
    <w:rsid w:val="00A13047"/>
    <w:rsid w:val="00A152C7"/>
    <w:rsid w:val="00A23044"/>
    <w:rsid w:val="00A25472"/>
    <w:rsid w:val="00A26C4F"/>
    <w:rsid w:val="00A270DD"/>
    <w:rsid w:val="00A32C0F"/>
    <w:rsid w:val="00A3466D"/>
    <w:rsid w:val="00A36352"/>
    <w:rsid w:val="00A36B45"/>
    <w:rsid w:val="00A40E18"/>
    <w:rsid w:val="00A41B2C"/>
    <w:rsid w:val="00A42235"/>
    <w:rsid w:val="00A42944"/>
    <w:rsid w:val="00A43BAC"/>
    <w:rsid w:val="00A44D3E"/>
    <w:rsid w:val="00A44DD7"/>
    <w:rsid w:val="00A47172"/>
    <w:rsid w:val="00A4740C"/>
    <w:rsid w:val="00A50340"/>
    <w:rsid w:val="00A50FA5"/>
    <w:rsid w:val="00A52C26"/>
    <w:rsid w:val="00A5365F"/>
    <w:rsid w:val="00A555BC"/>
    <w:rsid w:val="00A564E8"/>
    <w:rsid w:val="00A6012D"/>
    <w:rsid w:val="00A606E7"/>
    <w:rsid w:val="00A613E1"/>
    <w:rsid w:val="00A61F36"/>
    <w:rsid w:val="00A622F8"/>
    <w:rsid w:val="00A62F79"/>
    <w:rsid w:val="00A63AEC"/>
    <w:rsid w:val="00A64BBF"/>
    <w:rsid w:val="00A65C73"/>
    <w:rsid w:val="00A71680"/>
    <w:rsid w:val="00A718D1"/>
    <w:rsid w:val="00A71B42"/>
    <w:rsid w:val="00A73227"/>
    <w:rsid w:val="00A75780"/>
    <w:rsid w:val="00A76F82"/>
    <w:rsid w:val="00A77381"/>
    <w:rsid w:val="00A77811"/>
    <w:rsid w:val="00A77B31"/>
    <w:rsid w:val="00A77C38"/>
    <w:rsid w:val="00A80D9D"/>
    <w:rsid w:val="00A81076"/>
    <w:rsid w:val="00A81203"/>
    <w:rsid w:val="00A823AC"/>
    <w:rsid w:val="00A83955"/>
    <w:rsid w:val="00A83B6B"/>
    <w:rsid w:val="00A8417C"/>
    <w:rsid w:val="00A84805"/>
    <w:rsid w:val="00A85786"/>
    <w:rsid w:val="00A86DA2"/>
    <w:rsid w:val="00A86EFB"/>
    <w:rsid w:val="00A90D5D"/>
    <w:rsid w:val="00A91789"/>
    <w:rsid w:val="00A9263F"/>
    <w:rsid w:val="00A944B0"/>
    <w:rsid w:val="00A94898"/>
    <w:rsid w:val="00A952F5"/>
    <w:rsid w:val="00A958DC"/>
    <w:rsid w:val="00A97FA3"/>
    <w:rsid w:val="00AA0849"/>
    <w:rsid w:val="00AA4EBA"/>
    <w:rsid w:val="00AA5515"/>
    <w:rsid w:val="00AA6584"/>
    <w:rsid w:val="00AB212B"/>
    <w:rsid w:val="00AB417C"/>
    <w:rsid w:val="00AC1D50"/>
    <w:rsid w:val="00AC2653"/>
    <w:rsid w:val="00AC2D32"/>
    <w:rsid w:val="00AC30D7"/>
    <w:rsid w:val="00AC4262"/>
    <w:rsid w:val="00AC48AF"/>
    <w:rsid w:val="00AC4921"/>
    <w:rsid w:val="00AC6EBE"/>
    <w:rsid w:val="00AC6FCD"/>
    <w:rsid w:val="00AD0FF7"/>
    <w:rsid w:val="00AD18B1"/>
    <w:rsid w:val="00AD2CB9"/>
    <w:rsid w:val="00AD2DE1"/>
    <w:rsid w:val="00AD3C0C"/>
    <w:rsid w:val="00AD3F24"/>
    <w:rsid w:val="00AD50F6"/>
    <w:rsid w:val="00AD7CA7"/>
    <w:rsid w:val="00AE1085"/>
    <w:rsid w:val="00AE257D"/>
    <w:rsid w:val="00AE385C"/>
    <w:rsid w:val="00AE4125"/>
    <w:rsid w:val="00AE4A84"/>
    <w:rsid w:val="00AE5E20"/>
    <w:rsid w:val="00AE769D"/>
    <w:rsid w:val="00AE79A6"/>
    <w:rsid w:val="00AF3094"/>
    <w:rsid w:val="00AF32F2"/>
    <w:rsid w:val="00AF6D40"/>
    <w:rsid w:val="00B03E84"/>
    <w:rsid w:val="00B04290"/>
    <w:rsid w:val="00B11CC6"/>
    <w:rsid w:val="00B15EEE"/>
    <w:rsid w:val="00B1765D"/>
    <w:rsid w:val="00B17A00"/>
    <w:rsid w:val="00B207C9"/>
    <w:rsid w:val="00B20EB7"/>
    <w:rsid w:val="00B23A92"/>
    <w:rsid w:val="00B23EAC"/>
    <w:rsid w:val="00B25EEF"/>
    <w:rsid w:val="00B2642B"/>
    <w:rsid w:val="00B2699F"/>
    <w:rsid w:val="00B30AF7"/>
    <w:rsid w:val="00B30EC8"/>
    <w:rsid w:val="00B3114C"/>
    <w:rsid w:val="00B31652"/>
    <w:rsid w:val="00B31E83"/>
    <w:rsid w:val="00B32931"/>
    <w:rsid w:val="00B33478"/>
    <w:rsid w:val="00B342AA"/>
    <w:rsid w:val="00B351E2"/>
    <w:rsid w:val="00B35D02"/>
    <w:rsid w:val="00B37D65"/>
    <w:rsid w:val="00B426B1"/>
    <w:rsid w:val="00B44773"/>
    <w:rsid w:val="00B44B2C"/>
    <w:rsid w:val="00B44E9A"/>
    <w:rsid w:val="00B46695"/>
    <w:rsid w:val="00B4671F"/>
    <w:rsid w:val="00B477FB"/>
    <w:rsid w:val="00B51D45"/>
    <w:rsid w:val="00B608F2"/>
    <w:rsid w:val="00B656AF"/>
    <w:rsid w:val="00B70B72"/>
    <w:rsid w:val="00B71A70"/>
    <w:rsid w:val="00B72A47"/>
    <w:rsid w:val="00B74C8D"/>
    <w:rsid w:val="00B763CA"/>
    <w:rsid w:val="00B77835"/>
    <w:rsid w:val="00B77CDD"/>
    <w:rsid w:val="00B8068B"/>
    <w:rsid w:val="00B846E2"/>
    <w:rsid w:val="00B8552D"/>
    <w:rsid w:val="00B85BDA"/>
    <w:rsid w:val="00B85CAD"/>
    <w:rsid w:val="00B866F3"/>
    <w:rsid w:val="00B875A7"/>
    <w:rsid w:val="00B87991"/>
    <w:rsid w:val="00B9024D"/>
    <w:rsid w:val="00B90942"/>
    <w:rsid w:val="00B90C8A"/>
    <w:rsid w:val="00B90D15"/>
    <w:rsid w:val="00B91375"/>
    <w:rsid w:val="00B93352"/>
    <w:rsid w:val="00B947DD"/>
    <w:rsid w:val="00B958AA"/>
    <w:rsid w:val="00B96BCB"/>
    <w:rsid w:val="00B979AD"/>
    <w:rsid w:val="00BA1E3F"/>
    <w:rsid w:val="00BA1EC5"/>
    <w:rsid w:val="00BA3788"/>
    <w:rsid w:val="00BA3C72"/>
    <w:rsid w:val="00BA4C42"/>
    <w:rsid w:val="00BA4E27"/>
    <w:rsid w:val="00BA5F6E"/>
    <w:rsid w:val="00BA7590"/>
    <w:rsid w:val="00BB14AB"/>
    <w:rsid w:val="00BB1F96"/>
    <w:rsid w:val="00BB33A5"/>
    <w:rsid w:val="00BB47AC"/>
    <w:rsid w:val="00BB76DB"/>
    <w:rsid w:val="00BC048D"/>
    <w:rsid w:val="00BC0D84"/>
    <w:rsid w:val="00BC0FE4"/>
    <w:rsid w:val="00BC21F3"/>
    <w:rsid w:val="00BC3DD8"/>
    <w:rsid w:val="00BC4661"/>
    <w:rsid w:val="00BC60A6"/>
    <w:rsid w:val="00BC62C8"/>
    <w:rsid w:val="00BC6536"/>
    <w:rsid w:val="00BC66F0"/>
    <w:rsid w:val="00BD0CB8"/>
    <w:rsid w:val="00BD2688"/>
    <w:rsid w:val="00BD2BF9"/>
    <w:rsid w:val="00BD6977"/>
    <w:rsid w:val="00BE1B2E"/>
    <w:rsid w:val="00BE2907"/>
    <w:rsid w:val="00BE58A1"/>
    <w:rsid w:val="00BF0724"/>
    <w:rsid w:val="00BF180A"/>
    <w:rsid w:val="00BF202A"/>
    <w:rsid w:val="00BF3384"/>
    <w:rsid w:val="00BF3B01"/>
    <w:rsid w:val="00BF6381"/>
    <w:rsid w:val="00BF69BD"/>
    <w:rsid w:val="00C0135E"/>
    <w:rsid w:val="00C0329D"/>
    <w:rsid w:val="00C052E6"/>
    <w:rsid w:val="00C0543C"/>
    <w:rsid w:val="00C06C2B"/>
    <w:rsid w:val="00C06C37"/>
    <w:rsid w:val="00C07EB6"/>
    <w:rsid w:val="00C10F2A"/>
    <w:rsid w:val="00C11AF6"/>
    <w:rsid w:val="00C122A3"/>
    <w:rsid w:val="00C1287F"/>
    <w:rsid w:val="00C1375A"/>
    <w:rsid w:val="00C20ECE"/>
    <w:rsid w:val="00C21534"/>
    <w:rsid w:val="00C218E5"/>
    <w:rsid w:val="00C21D73"/>
    <w:rsid w:val="00C2295E"/>
    <w:rsid w:val="00C24623"/>
    <w:rsid w:val="00C24817"/>
    <w:rsid w:val="00C24C9A"/>
    <w:rsid w:val="00C306AF"/>
    <w:rsid w:val="00C30D54"/>
    <w:rsid w:val="00C3111D"/>
    <w:rsid w:val="00C338A8"/>
    <w:rsid w:val="00C35931"/>
    <w:rsid w:val="00C35CD0"/>
    <w:rsid w:val="00C367B1"/>
    <w:rsid w:val="00C36F9C"/>
    <w:rsid w:val="00C40BFB"/>
    <w:rsid w:val="00C41E1C"/>
    <w:rsid w:val="00C44649"/>
    <w:rsid w:val="00C44C06"/>
    <w:rsid w:val="00C44E04"/>
    <w:rsid w:val="00C45B66"/>
    <w:rsid w:val="00C45D2D"/>
    <w:rsid w:val="00C50887"/>
    <w:rsid w:val="00C533D2"/>
    <w:rsid w:val="00C56D58"/>
    <w:rsid w:val="00C57C7F"/>
    <w:rsid w:val="00C57D94"/>
    <w:rsid w:val="00C57DDA"/>
    <w:rsid w:val="00C57E57"/>
    <w:rsid w:val="00C602A8"/>
    <w:rsid w:val="00C628C7"/>
    <w:rsid w:val="00C62CC0"/>
    <w:rsid w:val="00C65EEB"/>
    <w:rsid w:val="00C66CA0"/>
    <w:rsid w:val="00C67482"/>
    <w:rsid w:val="00C7203E"/>
    <w:rsid w:val="00C724F5"/>
    <w:rsid w:val="00C72EDB"/>
    <w:rsid w:val="00C74765"/>
    <w:rsid w:val="00C75D60"/>
    <w:rsid w:val="00C75DCB"/>
    <w:rsid w:val="00C76771"/>
    <w:rsid w:val="00C76BA9"/>
    <w:rsid w:val="00C779D3"/>
    <w:rsid w:val="00C77CAC"/>
    <w:rsid w:val="00C8054B"/>
    <w:rsid w:val="00C807CF"/>
    <w:rsid w:val="00C81D1F"/>
    <w:rsid w:val="00C82549"/>
    <w:rsid w:val="00C82D6D"/>
    <w:rsid w:val="00C846CB"/>
    <w:rsid w:val="00C846E8"/>
    <w:rsid w:val="00C84883"/>
    <w:rsid w:val="00C86B03"/>
    <w:rsid w:val="00C9055A"/>
    <w:rsid w:val="00C913BF"/>
    <w:rsid w:val="00C93112"/>
    <w:rsid w:val="00C93DA9"/>
    <w:rsid w:val="00C94ACE"/>
    <w:rsid w:val="00C94C5A"/>
    <w:rsid w:val="00C95242"/>
    <w:rsid w:val="00C96F94"/>
    <w:rsid w:val="00C975C2"/>
    <w:rsid w:val="00CA0704"/>
    <w:rsid w:val="00CA0C2D"/>
    <w:rsid w:val="00CA1066"/>
    <w:rsid w:val="00CA414D"/>
    <w:rsid w:val="00CA47F7"/>
    <w:rsid w:val="00CA4EAA"/>
    <w:rsid w:val="00CA5AFA"/>
    <w:rsid w:val="00CB2746"/>
    <w:rsid w:val="00CB35E8"/>
    <w:rsid w:val="00CB440D"/>
    <w:rsid w:val="00CB5DC5"/>
    <w:rsid w:val="00CB6887"/>
    <w:rsid w:val="00CB76F0"/>
    <w:rsid w:val="00CC038F"/>
    <w:rsid w:val="00CC3015"/>
    <w:rsid w:val="00CC31B4"/>
    <w:rsid w:val="00CC5FA4"/>
    <w:rsid w:val="00CD3A7B"/>
    <w:rsid w:val="00CD4939"/>
    <w:rsid w:val="00CD5C64"/>
    <w:rsid w:val="00CD6891"/>
    <w:rsid w:val="00CD6A23"/>
    <w:rsid w:val="00CD7228"/>
    <w:rsid w:val="00CE0B2C"/>
    <w:rsid w:val="00CE22B8"/>
    <w:rsid w:val="00CE2D2B"/>
    <w:rsid w:val="00CE2DB7"/>
    <w:rsid w:val="00CE4CDC"/>
    <w:rsid w:val="00CE7D48"/>
    <w:rsid w:val="00CF367B"/>
    <w:rsid w:val="00CF37D7"/>
    <w:rsid w:val="00CF3F49"/>
    <w:rsid w:val="00CF5364"/>
    <w:rsid w:val="00CF6D57"/>
    <w:rsid w:val="00CF6F63"/>
    <w:rsid w:val="00D034B8"/>
    <w:rsid w:val="00D04D8A"/>
    <w:rsid w:val="00D05420"/>
    <w:rsid w:val="00D10444"/>
    <w:rsid w:val="00D10974"/>
    <w:rsid w:val="00D10D8F"/>
    <w:rsid w:val="00D116FA"/>
    <w:rsid w:val="00D13115"/>
    <w:rsid w:val="00D14B00"/>
    <w:rsid w:val="00D16CD5"/>
    <w:rsid w:val="00D2183B"/>
    <w:rsid w:val="00D22186"/>
    <w:rsid w:val="00D22929"/>
    <w:rsid w:val="00D26B0F"/>
    <w:rsid w:val="00D31FE5"/>
    <w:rsid w:val="00D3396B"/>
    <w:rsid w:val="00D33D09"/>
    <w:rsid w:val="00D342C7"/>
    <w:rsid w:val="00D36516"/>
    <w:rsid w:val="00D4221D"/>
    <w:rsid w:val="00D422F5"/>
    <w:rsid w:val="00D47B11"/>
    <w:rsid w:val="00D50C0E"/>
    <w:rsid w:val="00D50F57"/>
    <w:rsid w:val="00D52AD5"/>
    <w:rsid w:val="00D5408B"/>
    <w:rsid w:val="00D555B4"/>
    <w:rsid w:val="00D572D6"/>
    <w:rsid w:val="00D577A5"/>
    <w:rsid w:val="00D60964"/>
    <w:rsid w:val="00D6193E"/>
    <w:rsid w:val="00D632D5"/>
    <w:rsid w:val="00D646E0"/>
    <w:rsid w:val="00D655BF"/>
    <w:rsid w:val="00D65AAC"/>
    <w:rsid w:val="00D67C6F"/>
    <w:rsid w:val="00D70881"/>
    <w:rsid w:val="00D7641C"/>
    <w:rsid w:val="00D77D61"/>
    <w:rsid w:val="00D77EB4"/>
    <w:rsid w:val="00D80484"/>
    <w:rsid w:val="00D80E08"/>
    <w:rsid w:val="00D811A6"/>
    <w:rsid w:val="00D83EE3"/>
    <w:rsid w:val="00D845A3"/>
    <w:rsid w:val="00D868D4"/>
    <w:rsid w:val="00D86ACC"/>
    <w:rsid w:val="00D90588"/>
    <w:rsid w:val="00D90A1A"/>
    <w:rsid w:val="00D90D57"/>
    <w:rsid w:val="00D915DC"/>
    <w:rsid w:val="00D918A7"/>
    <w:rsid w:val="00D927A1"/>
    <w:rsid w:val="00D92876"/>
    <w:rsid w:val="00D9491F"/>
    <w:rsid w:val="00DA1F00"/>
    <w:rsid w:val="00DA27B8"/>
    <w:rsid w:val="00DA37C1"/>
    <w:rsid w:val="00DA485B"/>
    <w:rsid w:val="00DA510F"/>
    <w:rsid w:val="00DB0255"/>
    <w:rsid w:val="00DB39E9"/>
    <w:rsid w:val="00DB42A2"/>
    <w:rsid w:val="00DB4467"/>
    <w:rsid w:val="00DB52A2"/>
    <w:rsid w:val="00DB6671"/>
    <w:rsid w:val="00DB7471"/>
    <w:rsid w:val="00DC000F"/>
    <w:rsid w:val="00DC15F9"/>
    <w:rsid w:val="00DC18A9"/>
    <w:rsid w:val="00DC1971"/>
    <w:rsid w:val="00DC2FA0"/>
    <w:rsid w:val="00DC4770"/>
    <w:rsid w:val="00DC5E92"/>
    <w:rsid w:val="00DC6CEC"/>
    <w:rsid w:val="00DC737F"/>
    <w:rsid w:val="00DD0699"/>
    <w:rsid w:val="00DD0859"/>
    <w:rsid w:val="00DD125E"/>
    <w:rsid w:val="00DD3077"/>
    <w:rsid w:val="00DD32EA"/>
    <w:rsid w:val="00DD3AAE"/>
    <w:rsid w:val="00DD3F70"/>
    <w:rsid w:val="00DD49E7"/>
    <w:rsid w:val="00DD5324"/>
    <w:rsid w:val="00DD6332"/>
    <w:rsid w:val="00DD7609"/>
    <w:rsid w:val="00DE01B7"/>
    <w:rsid w:val="00DE1D24"/>
    <w:rsid w:val="00DE4F11"/>
    <w:rsid w:val="00DF6E66"/>
    <w:rsid w:val="00E01F74"/>
    <w:rsid w:val="00E037D1"/>
    <w:rsid w:val="00E05256"/>
    <w:rsid w:val="00E05BD5"/>
    <w:rsid w:val="00E07CCD"/>
    <w:rsid w:val="00E11D6E"/>
    <w:rsid w:val="00E124A2"/>
    <w:rsid w:val="00E1325D"/>
    <w:rsid w:val="00E13F53"/>
    <w:rsid w:val="00E177A3"/>
    <w:rsid w:val="00E21C93"/>
    <w:rsid w:val="00E248BC"/>
    <w:rsid w:val="00E259DC"/>
    <w:rsid w:val="00E27152"/>
    <w:rsid w:val="00E27B81"/>
    <w:rsid w:val="00E30FDA"/>
    <w:rsid w:val="00E310B9"/>
    <w:rsid w:val="00E33861"/>
    <w:rsid w:val="00E3628B"/>
    <w:rsid w:val="00E41AFA"/>
    <w:rsid w:val="00E43A73"/>
    <w:rsid w:val="00E45DBC"/>
    <w:rsid w:val="00E45FE2"/>
    <w:rsid w:val="00E47490"/>
    <w:rsid w:val="00E50271"/>
    <w:rsid w:val="00E52D38"/>
    <w:rsid w:val="00E54AB1"/>
    <w:rsid w:val="00E56354"/>
    <w:rsid w:val="00E563A2"/>
    <w:rsid w:val="00E63324"/>
    <w:rsid w:val="00E709A1"/>
    <w:rsid w:val="00E7114A"/>
    <w:rsid w:val="00E7214E"/>
    <w:rsid w:val="00E7295A"/>
    <w:rsid w:val="00E72F75"/>
    <w:rsid w:val="00E736F6"/>
    <w:rsid w:val="00E772D6"/>
    <w:rsid w:val="00E80BD6"/>
    <w:rsid w:val="00E81D5B"/>
    <w:rsid w:val="00E82167"/>
    <w:rsid w:val="00E826A8"/>
    <w:rsid w:val="00E85E33"/>
    <w:rsid w:val="00E86022"/>
    <w:rsid w:val="00E87451"/>
    <w:rsid w:val="00E90D84"/>
    <w:rsid w:val="00E9219B"/>
    <w:rsid w:val="00E92E82"/>
    <w:rsid w:val="00E96E1B"/>
    <w:rsid w:val="00E9774A"/>
    <w:rsid w:val="00E97D5A"/>
    <w:rsid w:val="00EA13D2"/>
    <w:rsid w:val="00EA1F1C"/>
    <w:rsid w:val="00EA1FE7"/>
    <w:rsid w:val="00EA30C1"/>
    <w:rsid w:val="00EA4950"/>
    <w:rsid w:val="00EA6608"/>
    <w:rsid w:val="00EA79CA"/>
    <w:rsid w:val="00EB0772"/>
    <w:rsid w:val="00EB0852"/>
    <w:rsid w:val="00EB1E6D"/>
    <w:rsid w:val="00EB2BD8"/>
    <w:rsid w:val="00EB3A9C"/>
    <w:rsid w:val="00EB49B6"/>
    <w:rsid w:val="00EB58C0"/>
    <w:rsid w:val="00EB6169"/>
    <w:rsid w:val="00EB777A"/>
    <w:rsid w:val="00EB79FD"/>
    <w:rsid w:val="00EB7DE0"/>
    <w:rsid w:val="00EC04AD"/>
    <w:rsid w:val="00EC539D"/>
    <w:rsid w:val="00ED0640"/>
    <w:rsid w:val="00ED0CC2"/>
    <w:rsid w:val="00ED0F55"/>
    <w:rsid w:val="00ED24AC"/>
    <w:rsid w:val="00ED2A8F"/>
    <w:rsid w:val="00ED60A6"/>
    <w:rsid w:val="00EE0427"/>
    <w:rsid w:val="00EE13A5"/>
    <w:rsid w:val="00EE13B9"/>
    <w:rsid w:val="00EE2066"/>
    <w:rsid w:val="00EE2199"/>
    <w:rsid w:val="00EE5A36"/>
    <w:rsid w:val="00EF0E26"/>
    <w:rsid w:val="00EF337B"/>
    <w:rsid w:val="00EF453E"/>
    <w:rsid w:val="00EF4B1D"/>
    <w:rsid w:val="00EF56E9"/>
    <w:rsid w:val="00EF5BF2"/>
    <w:rsid w:val="00EF71FD"/>
    <w:rsid w:val="00EF72AA"/>
    <w:rsid w:val="00EF73FE"/>
    <w:rsid w:val="00F002D7"/>
    <w:rsid w:val="00F00737"/>
    <w:rsid w:val="00F00EDB"/>
    <w:rsid w:val="00F03505"/>
    <w:rsid w:val="00F06528"/>
    <w:rsid w:val="00F071BA"/>
    <w:rsid w:val="00F071E4"/>
    <w:rsid w:val="00F10925"/>
    <w:rsid w:val="00F10BCE"/>
    <w:rsid w:val="00F122FA"/>
    <w:rsid w:val="00F12E99"/>
    <w:rsid w:val="00F20016"/>
    <w:rsid w:val="00F205E8"/>
    <w:rsid w:val="00F22029"/>
    <w:rsid w:val="00F22E10"/>
    <w:rsid w:val="00F24594"/>
    <w:rsid w:val="00F24DE7"/>
    <w:rsid w:val="00F2540D"/>
    <w:rsid w:val="00F306C9"/>
    <w:rsid w:val="00F30B9C"/>
    <w:rsid w:val="00F31201"/>
    <w:rsid w:val="00F31A96"/>
    <w:rsid w:val="00F31DDF"/>
    <w:rsid w:val="00F3200E"/>
    <w:rsid w:val="00F333B5"/>
    <w:rsid w:val="00F33431"/>
    <w:rsid w:val="00F3505F"/>
    <w:rsid w:val="00F40680"/>
    <w:rsid w:val="00F42874"/>
    <w:rsid w:val="00F459EE"/>
    <w:rsid w:val="00F45A11"/>
    <w:rsid w:val="00F469BD"/>
    <w:rsid w:val="00F473E7"/>
    <w:rsid w:val="00F47D84"/>
    <w:rsid w:val="00F47D92"/>
    <w:rsid w:val="00F47F6F"/>
    <w:rsid w:val="00F51238"/>
    <w:rsid w:val="00F61F14"/>
    <w:rsid w:val="00F633EA"/>
    <w:rsid w:val="00F654A0"/>
    <w:rsid w:val="00F661A0"/>
    <w:rsid w:val="00F661D1"/>
    <w:rsid w:val="00F66AF8"/>
    <w:rsid w:val="00F708FA"/>
    <w:rsid w:val="00F726E0"/>
    <w:rsid w:val="00F7417B"/>
    <w:rsid w:val="00F74BD3"/>
    <w:rsid w:val="00F75146"/>
    <w:rsid w:val="00F7597A"/>
    <w:rsid w:val="00F82093"/>
    <w:rsid w:val="00F8300D"/>
    <w:rsid w:val="00F843F3"/>
    <w:rsid w:val="00F855BC"/>
    <w:rsid w:val="00F87296"/>
    <w:rsid w:val="00F93887"/>
    <w:rsid w:val="00F95670"/>
    <w:rsid w:val="00F956C1"/>
    <w:rsid w:val="00F96312"/>
    <w:rsid w:val="00F96A04"/>
    <w:rsid w:val="00FA1731"/>
    <w:rsid w:val="00FA2CC7"/>
    <w:rsid w:val="00FA6D83"/>
    <w:rsid w:val="00FA7C88"/>
    <w:rsid w:val="00FB01A3"/>
    <w:rsid w:val="00FB16BA"/>
    <w:rsid w:val="00FB3678"/>
    <w:rsid w:val="00FB3BA8"/>
    <w:rsid w:val="00FB57BC"/>
    <w:rsid w:val="00FB596D"/>
    <w:rsid w:val="00FC28EE"/>
    <w:rsid w:val="00FC4A4C"/>
    <w:rsid w:val="00FC5B76"/>
    <w:rsid w:val="00FD08A7"/>
    <w:rsid w:val="00FD41BA"/>
    <w:rsid w:val="00FD4EE3"/>
    <w:rsid w:val="00FD509F"/>
    <w:rsid w:val="00FE0563"/>
    <w:rsid w:val="00FE20D7"/>
    <w:rsid w:val="00FE22C3"/>
    <w:rsid w:val="00FE4551"/>
    <w:rsid w:val="00FE481A"/>
    <w:rsid w:val="00FE6500"/>
    <w:rsid w:val="00FE79FB"/>
    <w:rsid w:val="00FF0393"/>
    <w:rsid w:val="00FF092F"/>
    <w:rsid w:val="00FF0B78"/>
    <w:rsid w:val="00FF11DE"/>
    <w:rsid w:val="00FF1ADD"/>
    <w:rsid w:val="00FF383D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7F6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4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7F6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4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1</cp:revision>
  <dcterms:created xsi:type="dcterms:W3CDTF">2014-09-25T10:29:00Z</dcterms:created>
  <dcterms:modified xsi:type="dcterms:W3CDTF">2014-09-25T10:35:00Z</dcterms:modified>
</cp:coreProperties>
</file>