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BA" w:rsidRPr="00DC0B2F" w:rsidRDefault="00A34D1F" w:rsidP="00A84C83">
      <w:pPr>
        <w:spacing w:line="276" w:lineRule="auto"/>
        <w:jc w:val="both"/>
        <w:rPr>
          <w:rFonts w:asciiTheme="minorHAnsi" w:eastAsiaTheme="minorHAnsi" w:hAnsiTheme="minorHAnsi" w:cs="Arial,Bold"/>
          <w:b/>
          <w:bCs/>
          <w:sz w:val="36"/>
          <w:szCs w:val="20"/>
        </w:rPr>
      </w:pPr>
      <w:bookmarkStart w:id="0" w:name="_GoBack"/>
      <w:bookmarkEnd w:id="0"/>
      <w:r w:rsidRPr="00A34D1F">
        <w:rPr>
          <w:rFonts w:asciiTheme="minorHAnsi" w:eastAsiaTheme="minorHAnsi" w:hAnsiTheme="minorHAnsi" w:cs="Arial,Bold"/>
          <w:b/>
          <w:bCs/>
          <w:sz w:val="36"/>
          <w:szCs w:val="20"/>
        </w:rPr>
        <w:t>Supplemental Text S1</w:t>
      </w:r>
    </w:p>
    <w:p w:rsidR="00000000" w:rsidRDefault="00985976">
      <w:pPr>
        <w:spacing w:line="276" w:lineRule="auto"/>
        <w:jc w:val="both"/>
        <w:rPr>
          <w:rFonts w:asciiTheme="minorHAnsi" w:hAnsiTheme="minorHAnsi"/>
          <w:b/>
          <w:szCs w:val="20"/>
        </w:rPr>
      </w:pPr>
    </w:p>
    <w:p w:rsidR="00000000" w:rsidRDefault="001772BA">
      <w:pPr>
        <w:spacing w:line="276" w:lineRule="auto"/>
        <w:jc w:val="both"/>
        <w:rPr>
          <w:rFonts w:asciiTheme="minorHAnsi" w:hAnsiTheme="minorHAnsi"/>
          <w:b/>
          <w:sz w:val="36"/>
          <w:szCs w:val="36"/>
        </w:rPr>
      </w:pPr>
      <w:r w:rsidRPr="002457F1">
        <w:rPr>
          <w:rFonts w:asciiTheme="minorHAnsi" w:hAnsiTheme="minorHAnsi"/>
          <w:b/>
          <w:sz w:val="36"/>
          <w:szCs w:val="36"/>
        </w:rPr>
        <w:t>Cycling empirical antibiotic therapy in hospitals: meta-analysis and models</w:t>
      </w:r>
    </w:p>
    <w:p w:rsidR="00000000" w:rsidRDefault="001772BA">
      <w:pPr>
        <w:spacing w:line="276" w:lineRule="auto"/>
        <w:jc w:val="both"/>
        <w:rPr>
          <w:rFonts w:asciiTheme="minorHAnsi" w:hAnsiTheme="minorHAnsi"/>
          <w:sz w:val="22"/>
          <w:szCs w:val="22"/>
          <w:lang w:val="de-DE"/>
        </w:rPr>
      </w:pPr>
      <w:r w:rsidRPr="002457F1">
        <w:rPr>
          <w:rFonts w:asciiTheme="minorHAnsi" w:hAnsiTheme="minorHAnsi"/>
          <w:sz w:val="22"/>
          <w:szCs w:val="22"/>
          <w:lang w:val="de-DE"/>
        </w:rPr>
        <w:t>Pia Abel zur Wiesch*</w:t>
      </w:r>
      <w:r w:rsidRPr="002457F1">
        <w:rPr>
          <w:rFonts w:asciiTheme="minorHAnsi" w:hAnsiTheme="minorHAnsi"/>
          <w:sz w:val="22"/>
          <w:szCs w:val="22"/>
          <w:vertAlign w:val="superscript"/>
          <w:lang w:val="de-DE"/>
        </w:rPr>
        <w:t>,#,1,2</w:t>
      </w:r>
      <w:r w:rsidRPr="002457F1">
        <w:rPr>
          <w:rFonts w:asciiTheme="minorHAnsi" w:hAnsiTheme="minorHAnsi"/>
          <w:sz w:val="22"/>
          <w:szCs w:val="22"/>
          <w:lang w:val="de-DE"/>
        </w:rPr>
        <w:t>, Roger Kouyos</w:t>
      </w:r>
      <w:r w:rsidRPr="002457F1">
        <w:rPr>
          <w:rFonts w:asciiTheme="minorHAnsi" w:hAnsiTheme="minorHAnsi"/>
          <w:sz w:val="22"/>
          <w:szCs w:val="22"/>
          <w:vertAlign w:val="superscript"/>
          <w:lang w:val="de-DE"/>
        </w:rPr>
        <w:t>#,1,3</w:t>
      </w:r>
      <w:r w:rsidRPr="002457F1">
        <w:rPr>
          <w:rFonts w:asciiTheme="minorHAnsi" w:hAnsiTheme="minorHAnsi"/>
          <w:sz w:val="22"/>
          <w:szCs w:val="22"/>
          <w:lang w:val="de-DE"/>
        </w:rPr>
        <w:t>, Sören Abel</w:t>
      </w:r>
      <w:r w:rsidRPr="002457F1">
        <w:rPr>
          <w:rFonts w:asciiTheme="minorHAnsi" w:hAnsiTheme="minorHAnsi"/>
          <w:sz w:val="22"/>
          <w:szCs w:val="22"/>
          <w:vertAlign w:val="superscript"/>
          <w:lang w:val="de-DE"/>
        </w:rPr>
        <w:t>4</w:t>
      </w:r>
      <w:r w:rsidRPr="002457F1">
        <w:rPr>
          <w:rFonts w:asciiTheme="minorHAnsi" w:hAnsiTheme="minorHAnsi"/>
          <w:sz w:val="22"/>
          <w:szCs w:val="22"/>
          <w:lang w:val="de-DE"/>
        </w:rPr>
        <w:t>, Wolfgang Viechtbauer</w:t>
      </w:r>
      <w:r w:rsidRPr="002457F1">
        <w:rPr>
          <w:rFonts w:asciiTheme="minorHAnsi" w:hAnsiTheme="minorHAnsi"/>
          <w:sz w:val="22"/>
          <w:szCs w:val="22"/>
          <w:vertAlign w:val="superscript"/>
          <w:lang w:val="de-DE"/>
        </w:rPr>
        <w:t>5</w:t>
      </w:r>
      <w:r w:rsidRPr="002457F1">
        <w:rPr>
          <w:rFonts w:asciiTheme="minorHAnsi" w:hAnsiTheme="minorHAnsi"/>
          <w:sz w:val="22"/>
          <w:szCs w:val="22"/>
          <w:lang w:val="de-DE"/>
        </w:rPr>
        <w:t xml:space="preserve"> and Sebastian Bonhoeffer</w:t>
      </w:r>
      <w:r w:rsidRPr="002457F1">
        <w:rPr>
          <w:rFonts w:asciiTheme="minorHAnsi" w:hAnsiTheme="minorHAnsi"/>
          <w:sz w:val="22"/>
          <w:szCs w:val="22"/>
          <w:vertAlign w:val="superscript"/>
          <w:lang w:val="de-DE"/>
        </w:rPr>
        <w:t>1</w:t>
      </w:r>
    </w:p>
    <w:p w:rsidR="00000000" w:rsidRDefault="00985976">
      <w:pPr>
        <w:spacing w:line="276" w:lineRule="auto"/>
        <w:jc w:val="both"/>
        <w:rPr>
          <w:rFonts w:asciiTheme="minorHAnsi" w:hAnsiTheme="minorHAnsi"/>
          <w:sz w:val="12"/>
          <w:szCs w:val="22"/>
          <w:lang w:val="de-DE"/>
        </w:rPr>
      </w:pPr>
    </w:p>
    <w:p w:rsidR="00000000" w:rsidRDefault="001772BA">
      <w:pPr>
        <w:tabs>
          <w:tab w:val="left" w:pos="142"/>
        </w:tabs>
        <w:spacing w:line="276" w:lineRule="auto"/>
        <w:ind w:left="142" w:hanging="142"/>
        <w:jc w:val="both"/>
        <w:rPr>
          <w:rFonts w:asciiTheme="minorHAnsi" w:hAnsiTheme="minorHAnsi"/>
          <w:sz w:val="22"/>
          <w:szCs w:val="22"/>
        </w:rPr>
      </w:pPr>
      <w:r w:rsidRPr="002457F1">
        <w:rPr>
          <w:rFonts w:asciiTheme="minorHAnsi" w:hAnsiTheme="minorHAnsi"/>
          <w:sz w:val="22"/>
          <w:szCs w:val="22"/>
          <w:vertAlign w:val="superscript"/>
        </w:rPr>
        <w:t>1</w:t>
      </w:r>
      <w:r w:rsidRPr="002457F1">
        <w:rPr>
          <w:rFonts w:asciiTheme="minorHAnsi" w:hAnsiTheme="minorHAnsi"/>
          <w:sz w:val="22"/>
          <w:szCs w:val="22"/>
          <w:vertAlign w:val="superscript"/>
        </w:rPr>
        <w:tab/>
      </w:r>
      <w:r w:rsidRPr="002457F1">
        <w:rPr>
          <w:rFonts w:asciiTheme="minorHAnsi" w:hAnsiTheme="minorHAnsi"/>
          <w:sz w:val="22"/>
          <w:szCs w:val="22"/>
        </w:rPr>
        <w:t>Institute of Integrative Biology, ETH Zurich, Zurich, Switzerland</w:t>
      </w:r>
    </w:p>
    <w:p w:rsidR="00000000" w:rsidRDefault="001772BA">
      <w:pPr>
        <w:tabs>
          <w:tab w:val="left" w:pos="142"/>
        </w:tabs>
        <w:spacing w:line="276" w:lineRule="auto"/>
        <w:ind w:left="142" w:hanging="142"/>
        <w:jc w:val="both"/>
        <w:rPr>
          <w:rFonts w:asciiTheme="minorHAnsi" w:hAnsiTheme="minorHAnsi"/>
          <w:sz w:val="22"/>
          <w:szCs w:val="22"/>
        </w:rPr>
      </w:pPr>
      <w:r w:rsidRPr="002457F1">
        <w:rPr>
          <w:rFonts w:asciiTheme="minorHAnsi" w:hAnsiTheme="minorHAnsi"/>
          <w:sz w:val="22"/>
          <w:szCs w:val="22"/>
          <w:vertAlign w:val="superscript"/>
        </w:rPr>
        <w:t>2</w:t>
      </w:r>
      <w:r w:rsidRPr="002457F1">
        <w:rPr>
          <w:rFonts w:asciiTheme="minorHAnsi" w:hAnsiTheme="minorHAnsi"/>
          <w:sz w:val="22"/>
          <w:szCs w:val="22"/>
          <w:vertAlign w:val="superscript"/>
        </w:rPr>
        <w:tab/>
      </w:r>
      <w:r w:rsidRPr="002457F1">
        <w:rPr>
          <w:rFonts w:asciiTheme="minorHAnsi" w:hAnsiTheme="minorHAnsi"/>
          <w:sz w:val="22"/>
          <w:szCs w:val="22"/>
        </w:rPr>
        <w:t>Division of Global H</w:t>
      </w:r>
      <w:r w:rsidR="008C3DCD" w:rsidRPr="002457F1">
        <w:rPr>
          <w:rFonts w:asciiTheme="minorHAnsi" w:hAnsiTheme="minorHAnsi"/>
          <w:sz w:val="22"/>
          <w:szCs w:val="22"/>
        </w:rPr>
        <w:t>ealth Equity, Brigham and Women</w:t>
      </w:r>
      <w:r w:rsidRPr="002457F1">
        <w:rPr>
          <w:rFonts w:asciiTheme="minorHAnsi" w:hAnsiTheme="minorHAnsi"/>
          <w:sz w:val="22"/>
          <w:szCs w:val="22"/>
        </w:rPr>
        <w:t>`s Hospital/Harvard Medical School, Boston, MA, USA</w:t>
      </w:r>
    </w:p>
    <w:p w:rsidR="00000000" w:rsidRDefault="001772BA">
      <w:pPr>
        <w:tabs>
          <w:tab w:val="left" w:pos="142"/>
        </w:tabs>
        <w:spacing w:line="276" w:lineRule="auto"/>
        <w:ind w:left="142" w:hanging="142"/>
        <w:jc w:val="both"/>
        <w:rPr>
          <w:rFonts w:asciiTheme="minorHAnsi" w:hAnsiTheme="minorHAnsi"/>
          <w:sz w:val="22"/>
          <w:szCs w:val="22"/>
        </w:rPr>
      </w:pPr>
      <w:r w:rsidRPr="002457F1">
        <w:rPr>
          <w:rFonts w:asciiTheme="minorHAnsi" w:hAnsiTheme="minorHAnsi"/>
          <w:sz w:val="22"/>
          <w:szCs w:val="22"/>
          <w:vertAlign w:val="superscript"/>
        </w:rPr>
        <w:t>3</w:t>
      </w:r>
      <w:r w:rsidRPr="002457F1">
        <w:rPr>
          <w:rFonts w:asciiTheme="minorHAnsi" w:hAnsiTheme="minorHAnsi"/>
          <w:sz w:val="22"/>
          <w:szCs w:val="22"/>
          <w:vertAlign w:val="superscript"/>
        </w:rPr>
        <w:tab/>
      </w:r>
      <w:r w:rsidRPr="002457F1">
        <w:rPr>
          <w:rFonts w:asciiTheme="minorHAnsi" w:hAnsiTheme="minorHAnsi"/>
          <w:sz w:val="22"/>
          <w:szCs w:val="22"/>
        </w:rPr>
        <w:t>Division of Infectious Diseases and Hospital Epidemiology, University Hospital Zurich, Zurich, Switzerland</w:t>
      </w:r>
    </w:p>
    <w:p w:rsidR="00000000" w:rsidRDefault="001772BA">
      <w:pPr>
        <w:tabs>
          <w:tab w:val="left" w:pos="142"/>
        </w:tabs>
        <w:spacing w:line="276" w:lineRule="auto"/>
        <w:ind w:left="142" w:hanging="142"/>
        <w:jc w:val="both"/>
        <w:rPr>
          <w:rFonts w:asciiTheme="minorHAnsi" w:hAnsiTheme="minorHAnsi"/>
          <w:sz w:val="22"/>
          <w:szCs w:val="22"/>
        </w:rPr>
      </w:pPr>
      <w:r w:rsidRPr="002457F1">
        <w:rPr>
          <w:rFonts w:asciiTheme="minorHAnsi" w:hAnsiTheme="minorHAnsi"/>
          <w:sz w:val="22"/>
          <w:szCs w:val="22"/>
          <w:vertAlign w:val="superscript"/>
        </w:rPr>
        <w:t>4</w:t>
      </w:r>
      <w:r w:rsidRPr="002457F1">
        <w:rPr>
          <w:rFonts w:asciiTheme="minorHAnsi" w:hAnsiTheme="minorHAnsi"/>
          <w:sz w:val="22"/>
          <w:szCs w:val="22"/>
          <w:vertAlign w:val="superscript"/>
        </w:rPr>
        <w:tab/>
      </w:r>
      <w:r w:rsidRPr="002457F1">
        <w:rPr>
          <w:rFonts w:asciiTheme="minorHAnsi" w:hAnsiTheme="minorHAnsi"/>
          <w:sz w:val="22"/>
          <w:szCs w:val="22"/>
        </w:rPr>
        <w:t>Division of Infecti</w:t>
      </w:r>
      <w:r w:rsidR="008C3DCD" w:rsidRPr="002457F1">
        <w:rPr>
          <w:rFonts w:asciiTheme="minorHAnsi" w:hAnsiTheme="minorHAnsi"/>
          <w:sz w:val="22"/>
          <w:szCs w:val="22"/>
        </w:rPr>
        <w:t>ous Diseases, Brigham and Women</w:t>
      </w:r>
      <w:r w:rsidRPr="002457F1">
        <w:rPr>
          <w:rFonts w:asciiTheme="minorHAnsi" w:hAnsiTheme="minorHAnsi"/>
          <w:sz w:val="22"/>
          <w:szCs w:val="22"/>
        </w:rPr>
        <w:t>`s Hospital/Harvard Medical School, Boston, MA, USA</w:t>
      </w:r>
    </w:p>
    <w:p w:rsidR="00000000" w:rsidRDefault="001772BA">
      <w:pPr>
        <w:tabs>
          <w:tab w:val="left" w:pos="142"/>
        </w:tabs>
        <w:spacing w:line="276" w:lineRule="auto"/>
        <w:ind w:left="142" w:hanging="142"/>
        <w:jc w:val="both"/>
        <w:rPr>
          <w:rFonts w:asciiTheme="minorHAnsi" w:hAnsiTheme="minorHAnsi"/>
          <w:sz w:val="22"/>
          <w:szCs w:val="22"/>
          <w:vertAlign w:val="superscript"/>
        </w:rPr>
      </w:pPr>
      <w:r w:rsidRPr="002457F1">
        <w:rPr>
          <w:rFonts w:asciiTheme="minorHAnsi" w:hAnsiTheme="minorHAnsi"/>
          <w:sz w:val="22"/>
          <w:szCs w:val="22"/>
          <w:vertAlign w:val="superscript"/>
        </w:rPr>
        <w:t xml:space="preserve">5 </w:t>
      </w:r>
      <w:r w:rsidRPr="002457F1">
        <w:rPr>
          <w:rFonts w:asciiTheme="minorHAnsi" w:hAnsiTheme="minorHAnsi"/>
          <w:sz w:val="22"/>
          <w:szCs w:val="22"/>
        </w:rPr>
        <w:t xml:space="preserve">Department of Psychiatry and Psychology, School for Mental Health and Neuroscience, Faculty of Health, Medicine, and Life Sciences, Maastricht University, </w:t>
      </w:r>
      <w:r w:rsidR="00CB6262" w:rsidRPr="00535515">
        <w:rPr>
          <w:rFonts w:ascii="Times New Roman" w:hAnsi="Times New Roman"/>
          <w:sz w:val="22"/>
          <w:szCs w:val="22"/>
        </w:rPr>
        <w:t>Maastricht</w:t>
      </w:r>
      <w:r w:rsidR="00CB6262">
        <w:rPr>
          <w:rFonts w:ascii="Times New Roman" w:hAnsi="Times New Roman"/>
          <w:sz w:val="22"/>
          <w:szCs w:val="22"/>
        </w:rPr>
        <w:t>,</w:t>
      </w:r>
      <w:r w:rsidR="00CB6262" w:rsidRPr="00535515">
        <w:rPr>
          <w:rFonts w:ascii="Times New Roman" w:hAnsi="Times New Roman"/>
          <w:sz w:val="22"/>
          <w:szCs w:val="22"/>
        </w:rPr>
        <w:t xml:space="preserve"> </w:t>
      </w:r>
      <w:r w:rsidRPr="002457F1">
        <w:rPr>
          <w:rFonts w:asciiTheme="minorHAnsi" w:hAnsiTheme="minorHAnsi"/>
          <w:sz w:val="22"/>
          <w:szCs w:val="22"/>
        </w:rPr>
        <w:t>The Netherlands</w:t>
      </w:r>
      <w:r w:rsidRPr="002457F1">
        <w:rPr>
          <w:rFonts w:asciiTheme="minorHAnsi" w:hAnsiTheme="minorHAnsi"/>
          <w:sz w:val="22"/>
          <w:szCs w:val="22"/>
          <w:vertAlign w:val="superscript"/>
        </w:rPr>
        <w:t xml:space="preserve"> </w:t>
      </w:r>
    </w:p>
    <w:p w:rsidR="00000000" w:rsidRDefault="00985976">
      <w:pPr>
        <w:tabs>
          <w:tab w:val="left" w:pos="142"/>
        </w:tabs>
        <w:spacing w:line="276" w:lineRule="auto"/>
        <w:ind w:left="142" w:hanging="142"/>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985976">
      <w:pPr>
        <w:tabs>
          <w:tab w:val="left" w:pos="142"/>
        </w:tabs>
        <w:spacing w:line="276" w:lineRule="auto"/>
        <w:jc w:val="both"/>
        <w:rPr>
          <w:rFonts w:asciiTheme="minorHAnsi" w:hAnsiTheme="minorHAnsi"/>
          <w:sz w:val="22"/>
          <w:szCs w:val="22"/>
        </w:rPr>
      </w:pPr>
    </w:p>
    <w:p w:rsidR="00000000" w:rsidRDefault="001772BA">
      <w:pPr>
        <w:tabs>
          <w:tab w:val="left" w:pos="142"/>
        </w:tabs>
        <w:spacing w:line="276" w:lineRule="auto"/>
        <w:ind w:left="142" w:hanging="142"/>
        <w:jc w:val="both"/>
        <w:rPr>
          <w:rFonts w:asciiTheme="minorHAnsi" w:hAnsiTheme="minorHAnsi"/>
          <w:sz w:val="22"/>
          <w:szCs w:val="22"/>
        </w:rPr>
      </w:pPr>
      <w:r w:rsidRPr="002457F1">
        <w:rPr>
          <w:rFonts w:asciiTheme="minorHAnsi" w:hAnsiTheme="minorHAnsi"/>
          <w:sz w:val="22"/>
          <w:szCs w:val="22"/>
          <w:vertAlign w:val="superscript"/>
        </w:rPr>
        <w:t>#</w:t>
      </w:r>
      <w:r w:rsidRPr="002457F1">
        <w:rPr>
          <w:rFonts w:asciiTheme="minorHAnsi" w:hAnsiTheme="minorHAnsi"/>
          <w:sz w:val="22"/>
          <w:szCs w:val="22"/>
        </w:rPr>
        <w:tab/>
        <w:t>Authors contributed equally to the manuscript</w:t>
      </w:r>
    </w:p>
    <w:p w:rsidR="00000000" w:rsidRDefault="001772BA">
      <w:pPr>
        <w:tabs>
          <w:tab w:val="left" w:pos="142"/>
        </w:tabs>
        <w:spacing w:line="276" w:lineRule="auto"/>
        <w:ind w:left="142" w:hanging="142"/>
        <w:rPr>
          <w:rFonts w:asciiTheme="minorHAnsi" w:hAnsiTheme="minorHAnsi"/>
          <w:sz w:val="22"/>
          <w:szCs w:val="22"/>
        </w:rPr>
      </w:pPr>
      <w:r w:rsidRPr="002457F1">
        <w:rPr>
          <w:rFonts w:asciiTheme="minorHAnsi" w:hAnsiTheme="minorHAnsi"/>
          <w:b/>
          <w:sz w:val="22"/>
          <w:szCs w:val="22"/>
        </w:rPr>
        <w:t>*</w:t>
      </w:r>
      <w:r w:rsidRPr="002457F1">
        <w:rPr>
          <w:rFonts w:asciiTheme="minorHAnsi" w:hAnsiTheme="minorHAnsi"/>
          <w:b/>
          <w:sz w:val="22"/>
          <w:szCs w:val="22"/>
        </w:rPr>
        <w:tab/>
        <w:t>Corresponding author</w:t>
      </w:r>
      <w:proofErr w:type="gramStart"/>
      <w:r w:rsidRPr="002457F1">
        <w:rPr>
          <w:rFonts w:asciiTheme="minorHAnsi" w:hAnsiTheme="minorHAnsi"/>
          <w:b/>
          <w:sz w:val="22"/>
          <w:szCs w:val="22"/>
        </w:rPr>
        <w:t>:</w:t>
      </w:r>
      <w:proofErr w:type="gramEnd"/>
      <w:r w:rsidRPr="002457F1">
        <w:rPr>
          <w:rFonts w:asciiTheme="minorHAnsi" w:hAnsiTheme="minorHAnsi"/>
          <w:b/>
          <w:sz w:val="22"/>
          <w:szCs w:val="22"/>
        </w:rPr>
        <w:br/>
      </w:r>
      <w:proofErr w:type="spellStart"/>
      <w:r w:rsidRPr="002457F1">
        <w:rPr>
          <w:rFonts w:asciiTheme="minorHAnsi" w:hAnsiTheme="minorHAnsi"/>
          <w:sz w:val="22"/>
          <w:szCs w:val="22"/>
        </w:rPr>
        <w:t>Pia</w:t>
      </w:r>
      <w:proofErr w:type="spellEnd"/>
      <w:r w:rsidRPr="002457F1">
        <w:rPr>
          <w:rFonts w:asciiTheme="minorHAnsi" w:hAnsiTheme="minorHAnsi"/>
          <w:sz w:val="22"/>
          <w:szCs w:val="22"/>
        </w:rPr>
        <w:t xml:space="preserve"> Abel </w:t>
      </w:r>
      <w:proofErr w:type="spellStart"/>
      <w:r w:rsidRPr="002457F1">
        <w:rPr>
          <w:rFonts w:asciiTheme="minorHAnsi" w:hAnsiTheme="minorHAnsi"/>
          <w:sz w:val="22"/>
          <w:szCs w:val="22"/>
        </w:rPr>
        <w:t>zur</w:t>
      </w:r>
      <w:proofErr w:type="spellEnd"/>
      <w:r w:rsidRPr="002457F1">
        <w:rPr>
          <w:rFonts w:asciiTheme="minorHAnsi" w:hAnsiTheme="minorHAnsi"/>
          <w:sz w:val="22"/>
          <w:szCs w:val="22"/>
        </w:rPr>
        <w:t xml:space="preserve"> </w:t>
      </w:r>
      <w:proofErr w:type="spellStart"/>
      <w:r w:rsidRPr="002457F1">
        <w:rPr>
          <w:rFonts w:asciiTheme="minorHAnsi" w:hAnsiTheme="minorHAnsi"/>
          <w:sz w:val="22"/>
          <w:szCs w:val="22"/>
        </w:rPr>
        <w:t>Wiesch</w:t>
      </w:r>
      <w:proofErr w:type="spellEnd"/>
      <w:r w:rsidRPr="002457F1">
        <w:rPr>
          <w:rFonts w:asciiTheme="minorHAnsi" w:hAnsiTheme="minorHAnsi"/>
          <w:sz w:val="22"/>
          <w:szCs w:val="22"/>
        </w:rPr>
        <w:br/>
        <w:t>Division of Global H</w:t>
      </w:r>
      <w:r w:rsidR="008C3DCD" w:rsidRPr="002457F1">
        <w:rPr>
          <w:rFonts w:asciiTheme="minorHAnsi" w:hAnsiTheme="minorHAnsi"/>
          <w:sz w:val="22"/>
          <w:szCs w:val="22"/>
        </w:rPr>
        <w:t>ealth Equity,</w:t>
      </w:r>
      <w:r w:rsidR="008C3DCD" w:rsidRPr="002457F1">
        <w:rPr>
          <w:rFonts w:asciiTheme="minorHAnsi" w:hAnsiTheme="minorHAnsi"/>
          <w:sz w:val="22"/>
          <w:szCs w:val="22"/>
        </w:rPr>
        <w:br/>
        <w:t>Brigham and Women</w:t>
      </w:r>
      <w:r w:rsidRPr="002457F1">
        <w:rPr>
          <w:rFonts w:asciiTheme="minorHAnsi" w:hAnsiTheme="minorHAnsi"/>
          <w:sz w:val="22"/>
          <w:szCs w:val="22"/>
        </w:rPr>
        <w:t>`s Hospital/Harvard Medical School</w:t>
      </w:r>
      <w:r w:rsidRPr="002457F1">
        <w:rPr>
          <w:rFonts w:asciiTheme="minorHAnsi" w:hAnsiTheme="minorHAnsi"/>
          <w:sz w:val="22"/>
          <w:szCs w:val="22"/>
        </w:rPr>
        <w:br/>
        <w:t>641 Huntington Avenue</w:t>
      </w:r>
      <w:r w:rsidRPr="002457F1">
        <w:rPr>
          <w:rFonts w:asciiTheme="minorHAnsi" w:hAnsiTheme="minorHAnsi"/>
          <w:sz w:val="22"/>
          <w:szCs w:val="22"/>
        </w:rPr>
        <w:br/>
        <w:t>MA-02115 Boston, USA</w:t>
      </w:r>
      <w:r w:rsidRPr="002457F1">
        <w:rPr>
          <w:rFonts w:asciiTheme="minorHAnsi" w:hAnsiTheme="minorHAnsi"/>
          <w:sz w:val="22"/>
          <w:szCs w:val="22"/>
        </w:rPr>
        <w:br/>
        <w:t>pzw@daad-alumni.de</w:t>
      </w:r>
    </w:p>
    <w:p w:rsidR="00000000" w:rsidRDefault="00985976">
      <w:pPr>
        <w:tabs>
          <w:tab w:val="left" w:pos="142"/>
        </w:tabs>
        <w:spacing w:line="276" w:lineRule="auto"/>
        <w:ind w:left="142" w:hanging="142"/>
        <w:jc w:val="both"/>
        <w:rPr>
          <w:rFonts w:asciiTheme="minorHAnsi" w:hAnsiTheme="minorHAnsi"/>
          <w:sz w:val="22"/>
          <w:szCs w:val="22"/>
        </w:rPr>
      </w:pPr>
    </w:p>
    <w:p w:rsidR="00000000" w:rsidRDefault="001772BA">
      <w:pPr>
        <w:tabs>
          <w:tab w:val="left" w:pos="142"/>
        </w:tabs>
        <w:spacing w:line="276" w:lineRule="auto"/>
        <w:ind w:left="142" w:hanging="142"/>
        <w:jc w:val="both"/>
        <w:rPr>
          <w:rFonts w:asciiTheme="minorHAnsi" w:hAnsiTheme="minorHAnsi"/>
          <w:sz w:val="22"/>
          <w:szCs w:val="20"/>
        </w:rPr>
      </w:pPr>
      <w:r w:rsidRPr="002457F1">
        <w:rPr>
          <w:rFonts w:asciiTheme="minorHAnsi" w:hAnsiTheme="minorHAnsi"/>
          <w:b/>
          <w:sz w:val="22"/>
          <w:szCs w:val="22"/>
        </w:rPr>
        <w:t>Running title:</w:t>
      </w:r>
      <w:r w:rsidRPr="002457F1">
        <w:rPr>
          <w:rFonts w:asciiTheme="minorHAnsi" w:hAnsiTheme="minorHAnsi"/>
          <w:sz w:val="22"/>
          <w:szCs w:val="22"/>
        </w:rPr>
        <w:t xml:space="preserve"> Cycling empirical antibiotic therapy</w:t>
      </w:r>
      <w:r w:rsidRPr="002457F1">
        <w:rPr>
          <w:rFonts w:asciiTheme="minorHAnsi" w:hAnsiTheme="minorHAnsi"/>
          <w:sz w:val="22"/>
          <w:szCs w:val="20"/>
        </w:rPr>
        <w:br w:type="page"/>
      </w:r>
    </w:p>
    <w:p w:rsidR="00000000" w:rsidRDefault="001772BA">
      <w:pPr>
        <w:spacing w:line="276" w:lineRule="auto"/>
        <w:jc w:val="both"/>
        <w:rPr>
          <w:rFonts w:asciiTheme="minorHAnsi" w:hAnsiTheme="minorHAnsi"/>
          <w:b/>
        </w:rPr>
      </w:pPr>
      <w:commentRangeStart w:id="1"/>
      <w:r w:rsidRPr="002457F1">
        <w:rPr>
          <w:rFonts w:asciiTheme="minorHAnsi" w:hAnsiTheme="minorHAnsi"/>
          <w:b/>
        </w:rPr>
        <w:lastRenderedPageBreak/>
        <w:t>Table of contents</w:t>
      </w:r>
    </w:p>
    <w:p w:rsidR="00000000" w:rsidRDefault="00A60779">
      <w:pPr>
        <w:spacing w:line="276" w:lineRule="auto"/>
        <w:jc w:val="both"/>
        <w:rPr>
          <w:rFonts w:asciiTheme="minorHAnsi" w:hAnsiTheme="minorHAnsi"/>
          <w:b/>
        </w:rPr>
      </w:pPr>
      <w:r w:rsidRPr="002457F1">
        <w:rPr>
          <w:rFonts w:asciiTheme="minorHAnsi" w:hAnsiTheme="minorHAnsi"/>
          <w:b/>
        </w:rPr>
        <w:t>Meta-Analysis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p. 3</w:t>
      </w:r>
    </w:p>
    <w:p w:rsidR="00000000" w:rsidRDefault="00A60779">
      <w:pPr>
        <w:spacing w:line="276" w:lineRule="auto"/>
        <w:jc w:val="both"/>
        <w:rPr>
          <w:rFonts w:asciiTheme="minorHAnsi" w:hAnsiTheme="minorHAnsi"/>
          <w:i/>
          <w:szCs w:val="22"/>
        </w:rPr>
      </w:pPr>
      <w:r w:rsidRPr="00FC6AB4">
        <w:rPr>
          <w:rFonts w:asciiTheme="minorHAnsi" w:hAnsiTheme="minorHAnsi"/>
          <w:i/>
          <w:szCs w:val="22"/>
        </w:rPr>
        <w:t>Random-Effects Multivariate Meta-Analysis Model</w:t>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p. </w:t>
      </w:r>
      <w:r w:rsidR="00104E8A">
        <w:rPr>
          <w:rFonts w:asciiTheme="minorHAnsi" w:hAnsiTheme="minorHAnsi"/>
          <w:i/>
          <w:szCs w:val="22"/>
        </w:rPr>
        <w:t>3</w:t>
      </w:r>
    </w:p>
    <w:p w:rsidR="00000000" w:rsidRDefault="00A60779">
      <w:pPr>
        <w:spacing w:line="276" w:lineRule="auto"/>
        <w:jc w:val="both"/>
        <w:rPr>
          <w:rFonts w:asciiTheme="minorHAnsi" w:hAnsiTheme="minorHAnsi"/>
          <w:i/>
          <w:szCs w:val="22"/>
        </w:rPr>
      </w:pPr>
      <w:r w:rsidRPr="00FC6AB4">
        <w:rPr>
          <w:rFonts w:asciiTheme="minorHAnsi" w:hAnsiTheme="minorHAnsi"/>
          <w:i/>
          <w:szCs w:val="22"/>
        </w:rPr>
        <w:t xml:space="preserve">Comparison to </w:t>
      </w:r>
      <w:proofErr w:type="spellStart"/>
      <w:r w:rsidRPr="00FC6AB4">
        <w:rPr>
          <w:rFonts w:asciiTheme="minorHAnsi" w:hAnsiTheme="minorHAnsi"/>
          <w:i/>
          <w:szCs w:val="22"/>
        </w:rPr>
        <w:t>univariate</w:t>
      </w:r>
      <w:proofErr w:type="spellEnd"/>
      <w:r w:rsidRPr="00FC6AB4">
        <w:rPr>
          <w:rFonts w:asciiTheme="minorHAnsi" w:hAnsiTheme="minorHAnsi"/>
          <w:i/>
          <w:szCs w:val="22"/>
        </w:rPr>
        <w:t xml:space="preserve"> meta-analysis</w:t>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p. </w:t>
      </w:r>
      <w:r w:rsidR="00104E8A">
        <w:rPr>
          <w:rFonts w:asciiTheme="minorHAnsi" w:hAnsiTheme="minorHAnsi"/>
          <w:i/>
          <w:szCs w:val="22"/>
        </w:rPr>
        <w:t>4</w:t>
      </w:r>
    </w:p>
    <w:p w:rsidR="00000000" w:rsidRDefault="00A60779">
      <w:pPr>
        <w:spacing w:line="276" w:lineRule="auto"/>
        <w:jc w:val="both"/>
        <w:rPr>
          <w:i/>
          <w:szCs w:val="22"/>
        </w:rPr>
      </w:pPr>
      <w:r w:rsidRPr="00FC6AB4">
        <w:rPr>
          <w:i/>
          <w:szCs w:val="22"/>
        </w:rPr>
        <w:t>Results of meta-regression</w:t>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t xml:space="preserve">p. </w:t>
      </w:r>
      <w:r w:rsidR="00104E8A">
        <w:rPr>
          <w:i/>
          <w:szCs w:val="22"/>
        </w:rPr>
        <w:t>4</w:t>
      </w:r>
    </w:p>
    <w:p w:rsidR="00000000" w:rsidRDefault="00A60779">
      <w:pPr>
        <w:spacing w:line="276" w:lineRule="auto"/>
        <w:jc w:val="both"/>
        <w:rPr>
          <w:i/>
          <w:szCs w:val="22"/>
        </w:rPr>
      </w:pPr>
      <w:proofErr w:type="spellStart"/>
      <w:r w:rsidRPr="00F3426D">
        <w:rPr>
          <w:i/>
          <w:szCs w:val="22"/>
        </w:rPr>
        <w:t>Sensititivity</w:t>
      </w:r>
      <w:proofErr w:type="spellEnd"/>
      <w:r w:rsidR="002B7209">
        <w:rPr>
          <w:i/>
          <w:szCs w:val="22"/>
        </w:rPr>
        <w:t>-a</w:t>
      </w:r>
      <w:r w:rsidRPr="00FC6AB4">
        <w:rPr>
          <w:i/>
          <w:szCs w:val="22"/>
        </w:rPr>
        <w:t xml:space="preserve">nalysis </w:t>
      </w:r>
      <w:r w:rsidR="002B7209" w:rsidRPr="00FC6AB4">
        <w:rPr>
          <w:rFonts w:asciiTheme="minorHAnsi" w:hAnsiTheme="minorHAnsi"/>
          <w:i/>
          <w:szCs w:val="22"/>
        </w:rPr>
        <w:t>meta-analysis</w:t>
      </w:r>
      <w:r w:rsidR="002B7209">
        <w:rPr>
          <w:rFonts w:asciiTheme="minorHAnsi" w:hAnsiTheme="minorHAnsi"/>
          <w:i/>
          <w:szCs w:val="22"/>
        </w:rPr>
        <w:tab/>
      </w:r>
      <w:r>
        <w:rPr>
          <w:i/>
          <w:szCs w:val="22"/>
        </w:rPr>
        <w:tab/>
      </w:r>
      <w:r>
        <w:rPr>
          <w:i/>
          <w:szCs w:val="22"/>
        </w:rPr>
        <w:tab/>
      </w:r>
      <w:r>
        <w:rPr>
          <w:i/>
          <w:szCs w:val="22"/>
        </w:rPr>
        <w:tab/>
      </w:r>
      <w:r>
        <w:rPr>
          <w:i/>
          <w:szCs w:val="22"/>
        </w:rPr>
        <w:tab/>
      </w:r>
      <w:r>
        <w:rPr>
          <w:i/>
          <w:szCs w:val="22"/>
        </w:rPr>
        <w:tab/>
      </w:r>
      <w:r>
        <w:rPr>
          <w:i/>
          <w:szCs w:val="22"/>
        </w:rPr>
        <w:tab/>
        <w:t xml:space="preserve">p. </w:t>
      </w:r>
      <w:r w:rsidR="00104E8A">
        <w:rPr>
          <w:i/>
          <w:szCs w:val="22"/>
        </w:rPr>
        <w:t>4</w:t>
      </w:r>
    </w:p>
    <w:p w:rsidR="00000000" w:rsidRDefault="00A60779">
      <w:pPr>
        <w:spacing w:line="276" w:lineRule="auto"/>
        <w:jc w:val="both"/>
        <w:rPr>
          <w:rFonts w:asciiTheme="minorHAnsi" w:hAnsiTheme="minorHAnsi"/>
          <w:b/>
          <w:szCs w:val="22"/>
        </w:rPr>
      </w:pPr>
      <w:r w:rsidRPr="001F5D87">
        <w:rPr>
          <w:rFonts w:asciiTheme="minorHAnsi" w:hAnsiTheme="minorHAnsi"/>
          <w:b/>
          <w:szCs w:val="22"/>
        </w:rPr>
        <w:t>Sensitivity Analysis Theoretical Model</w:t>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t xml:space="preserve">p. </w:t>
      </w:r>
      <w:r w:rsidR="00104E8A">
        <w:rPr>
          <w:rFonts w:asciiTheme="minorHAnsi" w:hAnsiTheme="minorHAnsi"/>
          <w:b/>
          <w:szCs w:val="22"/>
        </w:rPr>
        <w:t>5</w:t>
      </w:r>
    </w:p>
    <w:p w:rsidR="00000000" w:rsidRDefault="00A60779">
      <w:pPr>
        <w:spacing w:line="276" w:lineRule="auto"/>
        <w:jc w:val="both"/>
        <w:rPr>
          <w:rFonts w:asciiTheme="minorHAnsi" w:hAnsiTheme="minorHAnsi"/>
          <w:i/>
          <w:szCs w:val="22"/>
        </w:rPr>
      </w:pPr>
      <w:r w:rsidRPr="001F5D87">
        <w:rPr>
          <w:rFonts w:asciiTheme="minorHAnsi" w:hAnsiTheme="minorHAnsi"/>
          <w:i/>
          <w:szCs w:val="22"/>
        </w:rPr>
        <w:t xml:space="preserve">Differences between stochastic and deterministic model and </w:t>
      </w:r>
    </w:p>
    <w:p w:rsidR="00000000" w:rsidRDefault="00A60779">
      <w:pPr>
        <w:spacing w:line="276" w:lineRule="auto"/>
        <w:jc w:val="both"/>
        <w:rPr>
          <w:rFonts w:asciiTheme="minorHAnsi" w:hAnsiTheme="minorHAnsi"/>
          <w:i/>
          <w:szCs w:val="22"/>
        </w:rPr>
      </w:pPr>
      <w:proofErr w:type="gramStart"/>
      <w:r w:rsidRPr="001F5D87">
        <w:rPr>
          <w:rFonts w:asciiTheme="minorHAnsi" w:hAnsiTheme="minorHAnsi"/>
          <w:i/>
          <w:szCs w:val="22"/>
        </w:rPr>
        <w:t>environmental</w:t>
      </w:r>
      <w:proofErr w:type="gramEnd"/>
      <w:r w:rsidRPr="001F5D87">
        <w:rPr>
          <w:rFonts w:asciiTheme="minorHAnsi" w:hAnsiTheme="minorHAnsi"/>
          <w:i/>
          <w:szCs w:val="22"/>
        </w:rPr>
        <w:t xml:space="preserve"> vs</w:t>
      </w:r>
      <w:r>
        <w:rPr>
          <w:rFonts w:asciiTheme="minorHAnsi" w:hAnsiTheme="minorHAnsi"/>
          <w:i/>
          <w:szCs w:val="22"/>
        </w:rPr>
        <w:t>.</w:t>
      </w:r>
      <w:r w:rsidRPr="001F5D87">
        <w:rPr>
          <w:rFonts w:asciiTheme="minorHAnsi" w:hAnsiTheme="minorHAnsi"/>
          <w:i/>
          <w:szCs w:val="22"/>
        </w:rPr>
        <w:t xml:space="preserve"> direct transmission</w:t>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p. </w:t>
      </w:r>
      <w:r w:rsidR="00104E8A">
        <w:rPr>
          <w:rFonts w:asciiTheme="minorHAnsi" w:hAnsiTheme="minorHAnsi"/>
          <w:i/>
          <w:szCs w:val="22"/>
        </w:rPr>
        <w:t>5</w:t>
      </w:r>
    </w:p>
    <w:p w:rsidR="00000000" w:rsidRDefault="00A60779">
      <w:pPr>
        <w:spacing w:line="276" w:lineRule="auto"/>
        <w:jc w:val="both"/>
        <w:rPr>
          <w:rFonts w:asciiTheme="minorHAnsi" w:hAnsiTheme="minorHAnsi"/>
          <w:i/>
          <w:szCs w:val="22"/>
        </w:rPr>
      </w:pPr>
      <w:r w:rsidRPr="004A51D5">
        <w:rPr>
          <w:rFonts w:asciiTheme="minorHAnsi" w:hAnsiTheme="minorHAnsi"/>
          <w:i/>
          <w:szCs w:val="22"/>
        </w:rPr>
        <w:t>Factors influencing optimal period length</w:t>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p. </w:t>
      </w:r>
      <w:r w:rsidR="00104E8A">
        <w:rPr>
          <w:rFonts w:asciiTheme="minorHAnsi" w:hAnsiTheme="minorHAnsi"/>
          <w:i/>
          <w:szCs w:val="22"/>
        </w:rPr>
        <w:t>5</w:t>
      </w:r>
    </w:p>
    <w:p w:rsidR="00000000" w:rsidRDefault="00A60779">
      <w:pPr>
        <w:spacing w:line="276" w:lineRule="auto"/>
        <w:jc w:val="both"/>
        <w:rPr>
          <w:rFonts w:asciiTheme="minorHAnsi" w:hAnsiTheme="minorHAnsi"/>
          <w:b/>
          <w:szCs w:val="20"/>
        </w:rPr>
      </w:pPr>
      <w:r w:rsidRPr="007B04B9">
        <w:rPr>
          <w:rFonts w:asciiTheme="minorHAnsi" w:hAnsiTheme="minorHAnsi"/>
          <w:b/>
          <w:szCs w:val="20"/>
        </w:rPr>
        <w:t>References</w:t>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r>
      <w:r>
        <w:rPr>
          <w:rFonts w:asciiTheme="minorHAnsi" w:hAnsiTheme="minorHAnsi"/>
          <w:b/>
          <w:szCs w:val="20"/>
        </w:rPr>
        <w:tab/>
        <w:t xml:space="preserve">p. </w:t>
      </w:r>
      <w:r w:rsidR="00104E8A">
        <w:rPr>
          <w:rFonts w:asciiTheme="minorHAnsi" w:hAnsiTheme="minorHAnsi"/>
          <w:b/>
          <w:szCs w:val="20"/>
        </w:rPr>
        <w:t>8</w:t>
      </w:r>
    </w:p>
    <w:commentRangeEnd w:id="1"/>
    <w:p w:rsidR="00000000" w:rsidRDefault="009D03BD">
      <w:pPr>
        <w:spacing w:line="276" w:lineRule="auto"/>
        <w:jc w:val="both"/>
        <w:rPr>
          <w:rFonts w:asciiTheme="minorHAnsi" w:hAnsiTheme="minorHAnsi"/>
        </w:rPr>
      </w:pPr>
      <w:r>
        <w:rPr>
          <w:rStyle w:val="CommentReference"/>
        </w:rPr>
        <w:commentReference w:id="1"/>
      </w:r>
      <w:r w:rsidR="002F1788" w:rsidRPr="002457F1">
        <w:rPr>
          <w:rFonts w:asciiTheme="minorHAnsi" w:hAnsiTheme="minorHAnsi"/>
        </w:rPr>
        <w:br w:type="page"/>
      </w:r>
    </w:p>
    <w:p w:rsidR="00000000" w:rsidRDefault="008C0A98">
      <w:pPr>
        <w:spacing w:line="276" w:lineRule="auto"/>
        <w:jc w:val="both"/>
        <w:rPr>
          <w:rFonts w:asciiTheme="minorHAnsi" w:hAnsiTheme="minorHAnsi"/>
          <w:i/>
          <w:szCs w:val="22"/>
        </w:rPr>
      </w:pPr>
      <w:r w:rsidRPr="00FC6AB4">
        <w:rPr>
          <w:rFonts w:asciiTheme="minorHAnsi" w:hAnsiTheme="minorHAnsi"/>
          <w:i/>
          <w:szCs w:val="22"/>
        </w:rPr>
        <w:lastRenderedPageBreak/>
        <w:t>Random-Effects Multivariate Meta-Analysis Model</w:t>
      </w:r>
    </w:p>
    <w:p w:rsidR="00000000" w:rsidRDefault="008C0A98">
      <w:pPr>
        <w:spacing w:line="276" w:lineRule="auto"/>
        <w:jc w:val="both"/>
        <w:rPr>
          <w:rFonts w:asciiTheme="minorHAnsi" w:eastAsiaTheme="minorEastAsia" w:hAnsiTheme="minorHAnsi"/>
          <w:sz w:val="22"/>
          <w:szCs w:val="22"/>
        </w:rPr>
      </w:pPr>
      <w:r w:rsidRPr="00FC6AB4">
        <w:rPr>
          <w:rFonts w:asciiTheme="minorHAnsi" w:hAnsiTheme="minorHAnsi"/>
          <w:sz w:val="22"/>
          <w:szCs w:val="22"/>
        </w:rPr>
        <w:t>The three endpoints (i.e., the incidence rate difference for the number of total isolates, for the number of resistant isolates, and for mortality) were analyzed simultaneously using a random-effects multivariate meta-analysis model along the lines of multivariate meta-analytic models described previously in the literature</w:t>
      </w:r>
      <w:r w:rsidR="00681332" w:rsidRPr="00FC6AB4">
        <w:rPr>
          <w:rFonts w:asciiTheme="minorHAnsi" w:hAnsiTheme="minorHAnsi"/>
          <w:sz w:val="22"/>
          <w:szCs w:val="22"/>
        </w:rPr>
        <w:t xml:space="preserve"> </w:t>
      </w:r>
      <w:r w:rsidR="00A34D1F" w:rsidRPr="00FC6AB4">
        <w:rPr>
          <w:rFonts w:asciiTheme="minorHAnsi" w:hAnsiTheme="minorHAnsi"/>
          <w:sz w:val="22"/>
          <w:szCs w:val="22"/>
        </w:rPr>
        <w:fldChar w:fldCharType="begin">
          <w:fldData xml:space="preserve">PEVuZE5vdGU+PENpdGU+PEF1dGhvcj5LYWxhaWFuPC9BdXRob3I+PFllYXI+MTk5NjwvWWVhcj48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aWNhbD48cGFnZXM+MjUzNy01MDwvcGFnZXM+PHZvbHVtZT4xNzwvdm9sdW1lPjxudW1iZXI+MjI8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</w:fldData>
        </w:fldChar>
      </w:r>
      <w:r w:rsidR="00681332" w:rsidRPr="00FC6AB4">
        <w:rPr>
          <w:rFonts w:asciiTheme="minorHAnsi" w:hAnsiTheme="minorHAnsi"/>
          <w:sz w:val="22"/>
          <w:szCs w:val="22"/>
        </w:rPr>
        <w:instrText xml:space="preserve"> ADDIN EN.CITE </w:instrText>
      </w:r>
      <w:r w:rsidR="00A34D1F" w:rsidRPr="00FC6AB4">
        <w:rPr>
          <w:rFonts w:asciiTheme="minorHAnsi" w:hAnsiTheme="minorHAnsi"/>
          <w:sz w:val="22"/>
          <w:szCs w:val="22"/>
        </w:rPr>
        <w:fldChar w:fldCharType="begin">
          <w:fldData xml:space="preserve">PEVuZE5vdGU+PENpdGU+PEF1dGhvcj5LYWxhaWFuPC9BdXRob3I+PFllYXI+MTk5NjwvWWVhcj48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aWNhbD48cGFnZXM+MjUzNy01MDwvcGFnZXM+PHZvbHVtZT4xNzwvdm9sdW1lPjxudW1iZXI+MjI8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</w:fldData>
        </w:fldChar>
      </w:r>
      <w:r w:rsidR="00681332" w:rsidRPr="00FC6AB4">
        <w:rPr>
          <w:rFonts w:asciiTheme="minorHAnsi" w:hAnsiTheme="minorHAnsi"/>
          <w:sz w:val="22"/>
          <w:szCs w:val="22"/>
        </w:rPr>
        <w:instrText xml:space="preserve"> ADDIN EN.CITE.DATA </w:instrText>
      </w:r>
      <w:r w:rsidR="00A34D1F" w:rsidRPr="00FC6AB4">
        <w:rPr>
          <w:rFonts w:asciiTheme="minorHAnsi" w:hAnsiTheme="minorHAnsi"/>
          <w:sz w:val="22"/>
          <w:szCs w:val="22"/>
        </w:rPr>
      </w:r>
      <w:r w:rsidR="00A34D1F" w:rsidRPr="00FC6AB4">
        <w:rPr>
          <w:rFonts w:asciiTheme="minorHAnsi" w:hAnsiTheme="minorHAnsi"/>
          <w:sz w:val="22"/>
          <w:szCs w:val="22"/>
        </w:rPr>
        <w:fldChar w:fldCharType="end"/>
      </w:r>
      <w:r w:rsidR="00A34D1F" w:rsidRPr="00FC6AB4">
        <w:rPr>
          <w:rFonts w:asciiTheme="minorHAnsi" w:hAnsiTheme="minorHAnsi"/>
          <w:sz w:val="22"/>
          <w:szCs w:val="22"/>
        </w:rPr>
      </w:r>
      <w:r w:rsidR="00A34D1F" w:rsidRPr="00FC6AB4">
        <w:rPr>
          <w:rFonts w:asciiTheme="minorHAnsi" w:hAnsiTheme="minorHAnsi"/>
          <w:sz w:val="22"/>
          <w:szCs w:val="22"/>
        </w:rPr>
        <w:fldChar w:fldCharType="separate"/>
      </w:r>
      <w:r w:rsidR="00681332" w:rsidRPr="00FC6AB4">
        <w:rPr>
          <w:rFonts w:asciiTheme="minorHAnsi" w:hAnsiTheme="minorHAnsi"/>
          <w:noProof/>
          <w:sz w:val="22"/>
          <w:szCs w:val="22"/>
        </w:rPr>
        <w:t>[</w:t>
      </w:r>
      <w:hyperlink w:anchor="_ENREF_1" w:tooltip="Kalaian, 1996 #167" w:history="1">
        <w:r w:rsidR="00DD2963" w:rsidRPr="00FC6AB4">
          <w:rPr>
            <w:rFonts w:asciiTheme="minorHAnsi" w:hAnsiTheme="minorHAnsi"/>
            <w:noProof/>
            <w:sz w:val="22"/>
            <w:szCs w:val="22"/>
          </w:rPr>
          <w:t>1-3</w:t>
        </w:r>
      </w:hyperlink>
      <w:r w:rsidR="00681332" w:rsidRPr="00FC6AB4">
        <w:rPr>
          <w:rFonts w:asciiTheme="minorHAnsi" w:hAnsiTheme="minorHAnsi"/>
          <w:noProof/>
          <w:sz w:val="22"/>
          <w:szCs w:val="22"/>
        </w:rPr>
        <w:t>]</w:t>
      </w:r>
      <w:r w:rsidR="00A34D1F" w:rsidRPr="00FC6AB4">
        <w:rPr>
          <w:rFonts w:asciiTheme="minorHAnsi" w:hAnsiTheme="minorHAnsi"/>
          <w:sz w:val="22"/>
          <w:szCs w:val="22"/>
        </w:rPr>
        <w:fldChar w:fldCharType="end"/>
      </w:r>
      <w:r w:rsidR="00681332" w:rsidRPr="00FC6AB4">
        <w:rPr>
          <w:rFonts w:asciiTheme="minorHAnsi" w:hAnsiTheme="minorHAnsi"/>
          <w:sz w:val="22"/>
          <w:szCs w:val="22"/>
        </w:rPr>
        <w:t xml:space="preserve">. </w:t>
      </w:r>
      <w:r w:rsidRPr="00FC6AB4">
        <w:rPr>
          <w:rFonts w:asciiTheme="minorHAnsi" w:hAnsiTheme="minorHAnsi"/>
          <w:sz w:val="22"/>
          <w:szCs w:val="22"/>
        </w:rPr>
        <w:t xml:space="preserve">The basic model is given by </w:t>
      </w:r>
      <m:oMath>
        <m:sSub>
          <m:sSubPr>
            <m:ctrlPr>
              <w:rPr>
                <w:rFonts w:ascii="Cambria Math" w:hAnsiTheme="minorHAnsi"/>
                <w:i/>
                <w:sz w:val="22"/>
                <w:szCs w:val="22"/>
              </w:rPr>
            </m:ctrlPr>
          </m:sSubPr>
          <m:e>
            <m:r>
              <w:rPr>
                <w:rFonts w:ascii="Cambria Math" w:hAnsi="Cambria Math"/>
                <w:sz w:val="22"/>
                <w:szCs w:val="22"/>
              </w:rPr>
              <m:t>y</m:t>
            </m:r>
          </m:e>
          <m:sub>
            <m:r>
              <w:rPr>
                <w:rFonts w:ascii="Cambria Math" w:hAnsi="Cambria Math"/>
                <w:sz w:val="22"/>
                <w:szCs w:val="22"/>
              </w:rPr>
              <m:t>ij</m:t>
            </m:r>
          </m:sub>
        </m:sSub>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μ</m:t>
            </m:r>
          </m:e>
          <m:sub>
            <m:r>
              <w:rPr>
                <w:rFonts w:ascii="Cambria Math" w:hAnsi="Cambria Math"/>
                <w:sz w:val="22"/>
                <w:szCs w:val="22"/>
              </w:rPr>
              <m:t>j</m:t>
            </m:r>
          </m:sub>
        </m:sSub>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u</m:t>
            </m:r>
          </m:e>
          <m:sub>
            <m:r>
              <w:rPr>
                <w:rFonts w:ascii="Cambria Math" w:hAnsi="Cambria Math"/>
                <w:sz w:val="22"/>
                <w:szCs w:val="22"/>
              </w:rPr>
              <m:t>ij</m:t>
            </m:r>
          </m:sub>
        </m:sSub>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e</m:t>
            </m:r>
          </m:e>
          <m:sub>
            <m:r>
              <w:rPr>
                <w:rFonts w:ascii="Cambria Math" w:hAnsi="Cambria Math"/>
                <w:sz w:val="22"/>
                <w:szCs w:val="22"/>
              </w:rPr>
              <m:t>ij</m:t>
            </m:r>
          </m:sub>
        </m:sSub>
      </m:oMath>
      <w:r w:rsidRPr="00FC6AB4">
        <w:rPr>
          <w:rFonts w:asciiTheme="minorHAnsi" w:eastAsiaTheme="minorEastAsia" w:hAnsiTheme="minorHAnsi"/>
          <w:sz w:val="22"/>
          <w:szCs w:val="22"/>
        </w:rPr>
        <w:t xml:space="preserve">, where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ij</m:t>
            </m:r>
          </m:sub>
        </m:sSub>
      </m:oMath>
      <w:r w:rsidRPr="00FC6AB4">
        <w:rPr>
          <w:rFonts w:asciiTheme="minorHAnsi" w:eastAsiaTheme="minorEastAsia" w:hAnsiTheme="minorHAnsi"/>
          <w:sz w:val="22"/>
          <w:szCs w:val="22"/>
        </w:rPr>
        <w:t xml:space="preserve"> is the observed </w:t>
      </w:r>
      <w:r w:rsidRPr="00FC6AB4">
        <w:rPr>
          <w:rFonts w:asciiTheme="minorHAnsi" w:hAnsiTheme="minorHAnsi"/>
          <w:sz w:val="22"/>
          <w:szCs w:val="22"/>
        </w:rPr>
        <w:t xml:space="preserve">incidence rate difference in study </w:t>
      </w:r>
      <m:oMath>
        <m:r>
          <w:rPr>
            <w:rFonts w:ascii="Cambria Math" w:hAnsi="Cambria Math"/>
            <w:sz w:val="22"/>
            <w:szCs w:val="22"/>
          </w:rPr>
          <m:t>i</m:t>
        </m:r>
      </m:oMath>
      <w:r w:rsidRPr="00FC6AB4">
        <w:rPr>
          <w:rFonts w:asciiTheme="minorHAnsi" w:hAnsiTheme="minorHAnsi"/>
          <w:sz w:val="22"/>
          <w:szCs w:val="22"/>
        </w:rPr>
        <w:t xml:space="preserve"> for endpoint </w:t>
      </w:r>
      <m:oMath>
        <m:r>
          <w:rPr>
            <w:rFonts w:ascii="Cambria Math" w:hAnsi="Cambria Math"/>
            <w:sz w:val="22"/>
            <w:szCs w:val="22"/>
          </w:rPr>
          <m:t>j</m:t>
        </m:r>
      </m:oMath>
      <w:r w:rsidRPr="00FC6AB4">
        <w:rPr>
          <w:rFonts w:asciiTheme="minorHAnsi" w:eastAsiaTheme="minorEastAsia" w:hAnsiTheme="minorHAnsi"/>
          <w:sz w:val="22"/>
          <w:szCs w:val="22"/>
        </w:rPr>
        <w:t xml:space="preserve"> (</w:t>
      </w:r>
      <m:oMath>
        <m:r>
          <w:rPr>
            <w:rFonts w:ascii="Cambria Math" w:eastAsiaTheme="minorEastAsia" w:hAnsi="Cambria Math"/>
            <w:sz w:val="22"/>
            <w:szCs w:val="22"/>
          </w:rPr>
          <m:t>i</m:t>
        </m:r>
        <m:r>
          <w:rPr>
            <w:rFonts w:ascii="Cambria Math" w:eastAsiaTheme="minorEastAsia" w:hAnsiTheme="minorHAnsi"/>
            <w:sz w:val="22"/>
            <w:szCs w:val="22"/>
          </w:rPr>
          <m:t>=1,</m:t>
        </m:r>
        <m:r>
          <w:rPr>
            <w:rFonts w:ascii="Cambria Math" w:eastAsiaTheme="minorEastAsia" w:hAnsiTheme="minorHAnsi"/>
            <w:sz w:val="22"/>
            <w:szCs w:val="22"/>
          </w:rPr>
          <m:t>…</m:t>
        </m:r>
        <m:r>
          <w:rPr>
            <w:rFonts w:ascii="Cambria Math" w:eastAsiaTheme="minorEastAsia" w:hAnsiTheme="minorHAnsi"/>
            <w:sz w:val="22"/>
            <w:szCs w:val="22"/>
          </w:rPr>
          <m:t>,12</m:t>
        </m:r>
      </m:oMath>
      <w:r w:rsidRPr="00FC6AB4">
        <w:rPr>
          <w:rFonts w:asciiTheme="minorHAnsi" w:eastAsiaTheme="minorEastAsia" w:hAnsiTheme="minorHAnsi"/>
          <w:sz w:val="22"/>
          <w:szCs w:val="22"/>
        </w:rPr>
        <w:t xml:space="preserve"> and </w:t>
      </w:r>
      <m:oMath>
        <m:r>
          <w:rPr>
            <w:rFonts w:ascii="Cambria Math" w:eastAsiaTheme="minorEastAsia" w:hAnsi="Cambria Math"/>
            <w:sz w:val="22"/>
            <w:szCs w:val="22"/>
          </w:rPr>
          <m:t>j</m:t>
        </m:r>
        <m:r>
          <w:rPr>
            <w:rFonts w:ascii="Cambria Math" w:eastAsiaTheme="minorEastAsia" w:hAnsiTheme="minorHAnsi"/>
            <w:sz w:val="22"/>
            <w:szCs w:val="22"/>
          </w:rPr>
          <m:t>=1,2,3</m:t>
        </m:r>
      </m:oMath>
      <w:r w:rsidRPr="00FC6AB4">
        <w:rPr>
          <w:rFonts w:asciiTheme="minorHAnsi" w:eastAsiaTheme="minorEastAsia" w:hAnsiTheme="minorHAnsi"/>
          <w:sz w:val="22"/>
          <w:szCs w:val="22"/>
        </w:rPr>
        <w:t xml:space="preserv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μ</m:t>
            </m:r>
          </m:e>
          <m:sub>
            <m:r>
              <w:rPr>
                <w:rFonts w:ascii="Cambria Math" w:eastAsiaTheme="minorEastAsia" w:hAnsi="Cambria Math"/>
                <w:sz w:val="22"/>
                <w:szCs w:val="22"/>
              </w:rPr>
              <m:t>j</m:t>
            </m:r>
          </m:sub>
        </m:sSub>
      </m:oMath>
      <w:r w:rsidRPr="00FC6AB4">
        <w:rPr>
          <w:rFonts w:asciiTheme="minorHAnsi" w:eastAsiaTheme="minorEastAsia" w:hAnsiTheme="minorHAnsi"/>
          <w:sz w:val="22"/>
          <w:szCs w:val="22"/>
        </w:rPr>
        <w:t xml:space="preserve"> is the true average value of the </w:t>
      </w:r>
      <w:r w:rsidRPr="00FC6AB4">
        <w:rPr>
          <w:rFonts w:asciiTheme="minorHAnsi" w:hAnsiTheme="minorHAnsi"/>
          <w:sz w:val="22"/>
          <w:szCs w:val="22"/>
        </w:rPr>
        <w:t xml:space="preserve">incidence rate difference for </w:t>
      </w:r>
      <w:r w:rsidRPr="00FC6AB4">
        <w:rPr>
          <w:rFonts w:asciiTheme="minorHAnsi" w:eastAsiaTheme="minorEastAsia" w:hAnsiTheme="minorHAnsi"/>
          <w:sz w:val="22"/>
          <w:szCs w:val="22"/>
        </w:rPr>
        <w:t xml:space="preserve">endpoint </w:t>
      </w:r>
      <m:oMath>
        <m:r>
          <w:rPr>
            <w:rFonts w:ascii="Cambria Math" w:eastAsiaTheme="minorEastAsia" w:hAnsi="Cambria Math"/>
            <w:sz w:val="22"/>
            <w:szCs w:val="22"/>
          </w:rPr>
          <m:t>j</m:t>
        </m:r>
      </m:oMath>
      <w:r w:rsidRPr="00FC6AB4">
        <w:rPr>
          <w:rFonts w:asciiTheme="minorHAnsi" w:eastAsiaTheme="minorEastAsia" w:hAnsiTheme="minorHAnsi"/>
          <w:sz w:val="22"/>
          <w:szCs w:val="22"/>
        </w:rPr>
        <w:t xml:space="preserv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ij</m:t>
            </m:r>
          </m:sub>
        </m:sSub>
        <m:r>
          <w:rPr>
            <w:rFonts w:ascii="Cambria Math" w:eastAsiaTheme="minorEastAsia" w:hAnsiTheme="minorHAnsi"/>
            <w:sz w:val="22"/>
            <w:szCs w:val="22"/>
          </w:rPr>
          <m:t>~</m:t>
        </m:r>
        <m:r>
          <w:rPr>
            <w:rFonts w:ascii="Cambria Math" w:eastAsiaTheme="minorEastAsia" w:hAnsi="Cambria Math"/>
            <w:sz w:val="22"/>
            <w:szCs w:val="22"/>
          </w:rPr>
          <m:t>MVN</m:t>
        </m:r>
        <m:r>
          <w:rPr>
            <w:rFonts w:ascii="Cambria Math" w:eastAsiaTheme="minorEastAsia" w:hAnsiTheme="minorHAnsi"/>
            <w:sz w:val="22"/>
            <w:szCs w:val="22"/>
          </w:rPr>
          <m:t>(0,</m:t>
        </m:r>
        <m:r>
          <w:rPr>
            <w:rFonts w:ascii="Cambria Math" w:eastAsiaTheme="minorEastAsia" w:hAnsi="Cambria Math"/>
            <w:sz w:val="22"/>
            <w:szCs w:val="22"/>
          </w:rPr>
          <m:t>G</m:t>
        </m:r>
        <m:r>
          <w:rPr>
            <w:rFonts w:ascii="Cambria Math" w:eastAsiaTheme="minorEastAsia" w:hAnsiTheme="minorHAnsi"/>
            <w:sz w:val="22"/>
            <w:szCs w:val="22"/>
          </w:rPr>
          <m:t>)</m:t>
        </m:r>
      </m:oMath>
      <w:r w:rsidRPr="00FC6AB4">
        <w:rPr>
          <w:rFonts w:asciiTheme="minorHAnsi" w:eastAsiaTheme="minorEastAsia" w:hAnsiTheme="minorHAnsi"/>
          <w:sz w:val="22"/>
          <w:szCs w:val="22"/>
        </w:rPr>
        <w:t xml:space="preserve"> are multivariate normally distributed random effects to model heterogeneity in the true values for the three endpoints and to account for their non-independence, and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ij</m:t>
            </m:r>
          </m:sub>
        </m:sSub>
        <m:r>
          <w:rPr>
            <w:rFonts w:ascii="Cambria Math" w:eastAsiaTheme="minorEastAsia" w:hAnsiTheme="minorHAnsi"/>
            <w:sz w:val="22"/>
            <w:szCs w:val="22"/>
          </w:rPr>
          <m:t>~</m:t>
        </m:r>
        <m:r>
          <w:rPr>
            <w:rFonts w:ascii="Cambria Math" w:eastAsiaTheme="minorEastAsia" w:hAnsi="Cambria Math"/>
            <w:sz w:val="22"/>
            <w:szCs w:val="22"/>
          </w:rPr>
          <m:t>MVN</m:t>
        </m:r>
        <m:r>
          <w:rPr>
            <w:rFonts w:ascii="Cambria Math" w:eastAsiaTheme="minorEastAsia" w:hAnsiTheme="minorHAnsi"/>
            <w:sz w:val="22"/>
            <w:szCs w:val="22"/>
          </w:rPr>
          <m:t>(0,</m:t>
        </m:r>
        <m:sSub>
          <m:sSubPr>
            <m:ctrlPr>
              <w:rPr>
                <w:rFonts w:ascii="Cambria Math" w:eastAsiaTheme="minorEastAsia" w:hAnsiTheme="minorHAnsi"/>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i</m:t>
            </m:r>
          </m:sub>
        </m:sSub>
        <m:r>
          <w:rPr>
            <w:rFonts w:ascii="Cambria Math" w:eastAsiaTheme="minorEastAsia" w:hAnsiTheme="minorHAnsi"/>
            <w:sz w:val="22"/>
            <w:szCs w:val="22"/>
          </w:rPr>
          <m:t>)</m:t>
        </m:r>
      </m:oMath>
      <w:r w:rsidRPr="00FC6AB4">
        <w:rPr>
          <w:rFonts w:asciiTheme="minorHAnsi" w:eastAsiaTheme="minorEastAsia" w:hAnsiTheme="minorHAnsi"/>
          <w:sz w:val="22"/>
          <w:szCs w:val="22"/>
        </w:rPr>
        <w:t xml:space="preserve"> are multivariate normally distributed sampling errors. In matrix no</w:t>
      </w:r>
      <w:proofErr w:type="spellStart"/>
      <w:r w:rsidRPr="00FC6AB4">
        <w:rPr>
          <w:rFonts w:asciiTheme="minorHAnsi" w:eastAsiaTheme="minorEastAsia" w:hAnsiTheme="minorHAnsi"/>
          <w:sz w:val="22"/>
          <w:szCs w:val="22"/>
        </w:rPr>
        <w:t>tation</w:t>
      </w:r>
      <w:proofErr w:type="spellEnd"/>
      <w:r w:rsidRPr="00FC6AB4">
        <w:rPr>
          <w:rFonts w:asciiTheme="minorHAnsi" w:eastAsiaTheme="minorEastAsia" w:hAnsiTheme="minorHAnsi"/>
          <w:sz w:val="22"/>
          <w:szCs w:val="22"/>
        </w:rPr>
        <w:t>, the model can be written as:</w:t>
      </w:r>
    </w:p>
    <w:p w:rsidR="00000000" w:rsidRDefault="00985976">
      <w:pPr>
        <w:spacing w:line="276" w:lineRule="auto"/>
        <w:jc w:val="both"/>
        <w:rPr>
          <w:rFonts w:asciiTheme="minorHAnsi" w:eastAsiaTheme="minorEastAsia" w:hAnsiTheme="minorHAnsi"/>
          <w:sz w:val="22"/>
          <w:szCs w:val="22"/>
        </w:rPr>
      </w:pPr>
    </w:p>
    <w:p w:rsidR="00000000" w:rsidRDefault="00A34D1F">
      <w:pPr>
        <w:spacing w:line="276" w:lineRule="auto"/>
        <w:jc w:val="center"/>
        <w:rPr>
          <w:rFonts w:asciiTheme="minorHAnsi" w:eastAsiaTheme="minorEastAsia" w:hAnsiTheme="minorHAnsi"/>
          <w:sz w:val="22"/>
          <w:szCs w:val="22"/>
        </w:rPr>
      </w:pPr>
      <m:oMath>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y</m:t>
                      </m:r>
                    </m:e>
                    <m:sub>
                      <m:r>
                        <w:rPr>
                          <w:rFonts w:ascii="Cambria Math" w:eastAsiaTheme="minorEastAsia" w:hAnsiTheme="minorHAnsi"/>
                          <w:sz w:val="22"/>
                          <w:szCs w:val="22"/>
                        </w:rPr>
                        <m:t>11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y</m:t>
                      </m:r>
                    </m:e>
                    <m:sub>
                      <m:r>
                        <w:rPr>
                          <w:rFonts w:ascii="Cambria Math" w:eastAsiaTheme="minorEastAsia" w:hAnsiTheme="minorHAnsi"/>
                          <w:sz w:val="22"/>
                          <w:szCs w:val="22"/>
                        </w:rPr>
                        <m:t>12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y</m:t>
                      </m:r>
                    </m:e>
                    <m:sub>
                      <m:r>
                        <w:rPr>
                          <w:rFonts w:ascii="Cambria Math" w:eastAsiaTheme="minorEastAsia" w:hAnsiTheme="minorHAnsi"/>
                          <w:sz w:val="22"/>
                          <w:szCs w:val="22"/>
                        </w:rPr>
                        <m:t>13</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y</m:t>
                      </m:r>
                    </m:e>
                    <m:sub>
                      <m:r>
                        <w:rPr>
                          <w:rFonts w:ascii="Cambria Math" w:eastAsia="Cambria Math" w:hAnsiTheme="minorHAnsi" w:cs="Cambria Math"/>
                          <w:sz w:val="22"/>
                          <w:szCs w:val="22"/>
                        </w:rPr>
                        <m:t>21</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y</m:t>
                      </m:r>
                    </m:e>
                    <m:sub>
                      <m:r>
                        <w:rPr>
                          <w:rFonts w:ascii="Cambria Math" w:eastAsia="Cambria Math" w:hAnsiTheme="minorHAnsi" w:cs="Cambria Math"/>
                          <w:sz w:val="22"/>
                          <w:szCs w:val="22"/>
                        </w:rPr>
                        <m:t>22</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y</m:t>
                      </m:r>
                    </m:e>
                    <m:sub>
                      <m:r>
                        <w:rPr>
                          <w:rFonts w:ascii="Cambria Math" w:eastAsia="Cambria Math" w:hAnsiTheme="minorHAnsi" w:cs="Cambria Math"/>
                          <w:sz w:val="22"/>
                          <w:szCs w:val="22"/>
                        </w:rPr>
                        <m:t>23</m:t>
                      </m:r>
                    </m:sub>
                  </m:sSub>
                  <m:ctrlPr>
                    <w:rPr>
                      <w:rFonts w:ascii="Cambria Math" w:eastAsia="Cambria Math" w:hAnsiTheme="minorHAnsi" w:cs="Cambria Math"/>
                      <w:i/>
                      <w:sz w:val="22"/>
                      <w:szCs w:val="22"/>
                    </w:rPr>
                  </m:ctrlPr>
                </m:e>
              </m:mr>
              <m:mr>
                <m:e>
                  <m:r>
                    <w:rPr>
                      <w:rFonts w:asciiTheme="minorHAnsi" w:eastAsia="Cambria Math" w:hAnsiTheme="minorHAnsi" w:cs="Cambria Math"/>
                      <w:sz w:val="22"/>
                      <w:szCs w:val="22"/>
                    </w:rPr>
                    <m:t>⋮</m:t>
                  </m:r>
                </m:e>
              </m:mr>
            </m:m>
          </m:e>
        </m:d>
        <m:r>
          <w:rPr>
            <w:rFonts w:ascii="Cambria Math" w:eastAsiaTheme="minorEastAsia" w:hAnsiTheme="minorHAnsi"/>
            <w:sz w:val="22"/>
            <w:szCs w:val="22"/>
          </w:rPr>
          <m:t>=</m:t>
        </m:r>
        <m:d>
          <m:dPr>
            <m:begChr m:val="["/>
            <m:endChr m:val="]"/>
            <m:ctrlPr>
              <w:rPr>
                <w:rFonts w:ascii="Cambria Math" w:eastAsiaTheme="minorEastAsia" w:hAnsiTheme="minorHAnsi"/>
                <w:i/>
                <w:sz w:val="22"/>
                <w:szCs w:val="22"/>
              </w:rPr>
            </m:ctrlPr>
          </m:dPr>
          <m:e>
            <m:m>
              <m:mPr>
                <m:rSpRule m:val="1"/>
                <m:mcs>
                  <m:mc>
                    <m:mcPr>
                      <m:count m:val="3"/>
                      <m:mcJc m:val="center"/>
                    </m:mcPr>
                  </m:mc>
                </m:mcs>
                <m:ctrlPr>
                  <w:rPr>
                    <w:rFonts w:ascii="Cambria Math" w:eastAsiaTheme="minorEastAsia" w:hAnsiTheme="minorHAnsi"/>
                    <w:i/>
                    <w:sz w:val="22"/>
                    <w:szCs w:val="22"/>
                  </w:rPr>
                </m:ctrlPr>
              </m:mPr>
              <m:mr>
                <m:e>
                  <m:r>
                    <w:rPr>
                      <w:rFonts w:ascii="Cambria Math" w:eastAsiaTheme="minorEastAsia" w:hAnsiTheme="minorHAnsi"/>
                      <w:sz w:val="22"/>
                      <w:szCs w:val="22"/>
                    </w:rPr>
                    <m:t>1</m:t>
                  </m:r>
                </m:e>
                <m:e>
                  <m:r>
                    <w:rPr>
                      <w:rFonts w:ascii="Cambria Math" w:eastAsiaTheme="minorEastAsia" w:hAnsiTheme="minorHAnsi"/>
                      <w:sz w:val="22"/>
                      <w:szCs w:val="22"/>
                    </w:rPr>
                    <m:t>0</m:t>
                  </m:r>
                </m:e>
                <m:e>
                  <m:r>
                    <w:rPr>
                      <w:rFonts w:ascii="Cambria Math" w:eastAsiaTheme="minorEastAsia" w:hAnsiTheme="minorHAnsi"/>
                      <w:sz w:val="22"/>
                      <w:szCs w:val="22"/>
                    </w:rPr>
                    <m:t>0</m:t>
                  </m:r>
                </m:e>
              </m:mr>
              <m:mr>
                <m:e>
                  <m:r>
                    <w:rPr>
                      <w:rFonts w:ascii="Cambria Math" w:eastAsiaTheme="minorEastAsia" w:hAnsiTheme="minorHAnsi"/>
                      <w:sz w:val="22"/>
                      <w:szCs w:val="22"/>
                    </w:rPr>
                    <m:t>0</m:t>
                  </m:r>
                </m:e>
                <m:e>
                  <m:r>
                    <w:rPr>
                      <w:rFonts w:ascii="Cambria Math" w:eastAsiaTheme="minorEastAsia" w:hAnsiTheme="minorHAnsi"/>
                      <w:sz w:val="22"/>
                      <w:szCs w:val="22"/>
                    </w:rPr>
                    <m:t>1</m:t>
                  </m:r>
                </m:e>
                <m:e>
                  <m:r>
                    <w:rPr>
                      <w:rFonts w:ascii="Cambria Math" w:eastAsiaTheme="minorEastAsia" w:hAnsiTheme="minorHAnsi"/>
                      <w:sz w:val="22"/>
                      <w:szCs w:val="22"/>
                    </w:rPr>
                    <m:t>0</m:t>
                  </m:r>
                </m:e>
              </m:mr>
              <m:mr>
                <m:e>
                  <m:r>
                    <w:rPr>
                      <w:rFonts w:ascii="Cambria Math" w:eastAsiaTheme="minorEastAsia" w:hAnsiTheme="minorHAnsi"/>
                      <w:sz w:val="22"/>
                      <w:szCs w:val="22"/>
                    </w:rPr>
                    <m:t>0</m:t>
                  </m:r>
                </m:e>
                <m:e>
                  <m:r>
                    <w:rPr>
                      <w:rFonts w:ascii="Cambria Math" w:eastAsiaTheme="minorEastAsia" w:hAnsiTheme="minorHAnsi"/>
                      <w:sz w:val="22"/>
                      <w:szCs w:val="22"/>
                    </w:rPr>
                    <m:t>0</m:t>
                  </m:r>
                </m:e>
                <m:e>
                  <m:r>
                    <w:rPr>
                      <w:rFonts w:ascii="Cambria Math" w:eastAsiaTheme="minorEastAsia" w:hAnsiTheme="minorHAnsi"/>
                      <w:sz w:val="22"/>
                      <w:szCs w:val="22"/>
                    </w:rPr>
                    <m:t>1</m:t>
                  </m:r>
                  <m:ctrlPr>
                    <w:rPr>
                      <w:rFonts w:ascii="Cambria Math" w:eastAsia="Cambria Math" w:hAnsiTheme="minorHAnsi" w:cs="Cambria Math"/>
                      <w:i/>
                      <w:sz w:val="22"/>
                      <w:szCs w:val="22"/>
                    </w:rPr>
                  </m:ctrlPr>
                </m:e>
              </m:mr>
              <m:mr>
                <m:e>
                  <m:r>
                    <w:rPr>
                      <w:rFonts w:ascii="Cambria Math" w:eastAsia="Cambria Math" w:hAnsiTheme="minorHAnsi" w:cs="Cambria Math"/>
                      <w:sz w:val="22"/>
                      <w:szCs w:val="22"/>
                    </w:rPr>
                    <m:t>1</m:t>
                  </m:r>
                  <m:ctrlPr>
                    <w:rPr>
                      <w:rFonts w:ascii="Cambria Math" w:eastAsia="Cambria Math" w:hAnsiTheme="minorHAnsi" w:cs="Cambria Math"/>
                      <w:i/>
                      <w:sz w:val="22"/>
                      <w:szCs w:val="22"/>
                    </w:rPr>
                  </m:ctrlPr>
                </m:e>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mr>
              <m:mr>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e>
                  <m:r>
                    <w:rPr>
                      <w:rFonts w:ascii="Cambria Math" w:eastAsia="Cambria Math" w:hAnsiTheme="minorHAnsi" w:cs="Cambria Math"/>
                      <w:sz w:val="22"/>
                      <w:szCs w:val="22"/>
                    </w:rPr>
                    <m:t>1</m:t>
                  </m:r>
                  <m:ctrlPr>
                    <w:rPr>
                      <w:rFonts w:ascii="Cambria Math" w:eastAsia="Cambria Math" w:hAnsiTheme="minorHAnsi" w:cs="Cambria Math"/>
                      <w:i/>
                      <w:sz w:val="22"/>
                      <w:szCs w:val="22"/>
                    </w:rPr>
                  </m:ctrlPr>
                </m:e>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mr>
              <m:mr>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e>
                  <m:r>
                    <w:rPr>
                      <w:rFonts w:ascii="Cambria Math" w:eastAsia="Cambria Math" w:hAnsiTheme="minorHAnsi" w:cs="Cambria Math"/>
                      <w:sz w:val="22"/>
                      <w:szCs w:val="22"/>
                    </w:rPr>
                    <m:t>0</m:t>
                  </m:r>
                  <m:ctrlPr>
                    <w:rPr>
                      <w:rFonts w:ascii="Cambria Math" w:eastAsia="Cambria Math" w:hAnsiTheme="minorHAnsi" w:cs="Cambria Math"/>
                      <w:i/>
                      <w:sz w:val="22"/>
                      <w:szCs w:val="22"/>
                    </w:rPr>
                  </m:ctrlPr>
                </m:e>
                <m:e>
                  <m:r>
                    <w:rPr>
                      <w:rFonts w:ascii="Cambria Math" w:eastAsia="Cambria Math" w:hAnsiTheme="minorHAnsi" w:cs="Cambria Math"/>
                      <w:sz w:val="22"/>
                      <w:szCs w:val="22"/>
                    </w:rPr>
                    <m:t>1</m:t>
                  </m:r>
                  <m:ctrlPr>
                    <w:rPr>
                      <w:rFonts w:ascii="Cambria Math" w:eastAsia="Cambria Math" w:hAnsiTheme="minorHAnsi" w:cs="Cambria Math"/>
                      <w:i/>
                      <w:sz w:val="22"/>
                      <w:szCs w:val="22"/>
                    </w:rPr>
                  </m:ctrlPr>
                </m:e>
              </m:mr>
              <m:mr>
                <m:e>
                  <m:r>
                    <w:rPr>
                      <w:rFonts w:asciiTheme="minorHAnsi" w:eastAsia="Cambria Math" w:hAnsiTheme="minorHAnsi" w:cs="Cambria Math"/>
                      <w:sz w:val="22"/>
                      <w:szCs w:val="22"/>
                    </w:rPr>
                    <m:t>⋮</m:t>
                  </m:r>
                  <m:ctrlPr>
                    <w:rPr>
                      <w:rFonts w:ascii="Cambria Math" w:eastAsia="Cambria Math" w:hAnsiTheme="minorHAnsi" w:cs="Cambria Math"/>
                      <w:i/>
                      <w:sz w:val="22"/>
                      <w:szCs w:val="22"/>
                    </w:rPr>
                  </m:ctrlPr>
                </m:e>
                <m:e>
                  <m:r>
                    <w:rPr>
                      <w:rFonts w:asciiTheme="minorHAnsi" w:eastAsia="Cambria Math" w:hAnsiTheme="minorHAnsi" w:cs="Cambria Math"/>
                      <w:sz w:val="22"/>
                      <w:szCs w:val="22"/>
                    </w:rPr>
                    <m:t>⋮</m:t>
                  </m:r>
                  <m:ctrlPr>
                    <w:rPr>
                      <w:rFonts w:ascii="Cambria Math" w:eastAsia="Cambria Math" w:hAnsiTheme="minorHAnsi" w:cs="Cambria Math"/>
                      <w:i/>
                      <w:sz w:val="22"/>
                      <w:szCs w:val="22"/>
                    </w:rPr>
                  </m:ctrlPr>
                </m:e>
                <m:e>
                  <m:r>
                    <w:rPr>
                      <w:rFonts w:asciiTheme="minorHAnsi" w:eastAsia="Cambria Math" w:hAnsiTheme="minorHAnsi" w:cs="Cambria Math"/>
                      <w:sz w:val="22"/>
                      <w:szCs w:val="22"/>
                    </w:rPr>
                    <m:t>⋮</m:t>
                  </m:r>
                </m:e>
              </m:mr>
            </m:m>
          </m:e>
        </m:d>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μ</m:t>
                      </m:r>
                    </m:e>
                    <m:sub>
                      <m:r>
                        <w:rPr>
                          <w:rFonts w:ascii="Cambria Math" w:eastAsiaTheme="minorEastAsia" w:hAnsiTheme="minorHAnsi"/>
                          <w:sz w:val="22"/>
                          <w:szCs w:val="22"/>
                        </w:rPr>
                        <m:t>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μ</m:t>
                      </m:r>
                    </m:e>
                    <m:sub>
                      <m:r>
                        <w:rPr>
                          <w:rFonts w:ascii="Cambria Math" w:eastAsiaTheme="minorEastAsia" w:hAnsiTheme="minorHAnsi"/>
                          <w:sz w:val="22"/>
                          <w:szCs w:val="22"/>
                        </w:rPr>
                        <m:t>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μ</m:t>
                      </m:r>
                    </m:e>
                    <m:sub>
                      <m:r>
                        <w:rPr>
                          <w:rFonts w:ascii="Cambria Math" w:eastAsiaTheme="minorEastAsia" w:hAnsiTheme="minorHAnsi"/>
                          <w:sz w:val="22"/>
                          <w:szCs w:val="22"/>
                        </w:rPr>
                        <m:t>3</m:t>
                      </m:r>
                    </m:sub>
                  </m:sSub>
                </m:e>
              </m:mr>
            </m:m>
          </m:e>
        </m:d>
      </m:oMath>
      <w:r w:rsidR="008C0A98" w:rsidRPr="00FC6AB4">
        <w:rPr>
          <w:rFonts w:asciiTheme="minorHAnsi" w:eastAsiaTheme="minorEastAsia" w:hAnsiTheme="minorHAnsi"/>
          <w:sz w:val="22"/>
          <w:szCs w:val="22"/>
        </w:rPr>
        <w:t>+</w:t>
      </w:r>
      <m:oMath>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Theme="minorHAnsi"/>
                          <w:sz w:val="22"/>
                          <w:szCs w:val="22"/>
                        </w:rPr>
                        <m:t>11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Theme="minorHAnsi"/>
                          <w:sz w:val="22"/>
                          <w:szCs w:val="22"/>
                        </w:rPr>
                        <m:t>12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Theme="minorHAnsi"/>
                          <w:sz w:val="22"/>
                          <w:szCs w:val="22"/>
                        </w:rPr>
                        <m:t>13</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u</m:t>
                      </m:r>
                    </m:e>
                    <m:sub>
                      <m:r>
                        <w:rPr>
                          <w:rFonts w:ascii="Cambria Math" w:eastAsia="Cambria Math" w:hAnsiTheme="minorHAnsi" w:cs="Cambria Math"/>
                          <w:sz w:val="22"/>
                          <w:szCs w:val="22"/>
                        </w:rPr>
                        <m:t>21</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u</m:t>
                      </m:r>
                    </m:e>
                    <m:sub>
                      <m:r>
                        <w:rPr>
                          <w:rFonts w:ascii="Cambria Math" w:eastAsia="Cambria Math" w:hAnsiTheme="minorHAnsi" w:cs="Cambria Math"/>
                          <w:sz w:val="22"/>
                          <w:szCs w:val="22"/>
                        </w:rPr>
                        <m:t>22</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u</m:t>
                      </m:r>
                    </m:e>
                    <m:sub>
                      <m:r>
                        <w:rPr>
                          <w:rFonts w:ascii="Cambria Math" w:eastAsia="Cambria Math" w:hAnsiTheme="minorHAnsi" w:cs="Cambria Math"/>
                          <w:sz w:val="22"/>
                          <w:szCs w:val="22"/>
                        </w:rPr>
                        <m:t>23</m:t>
                      </m:r>
                    </m:sub>
                  </m:sSub>
                  <m:ctrlPr>
                    <w:rPr>
                      <w:rFonts w:ascii="Cambria Math" w:eastAsia="Cambria Math" w:hAnsiTheme="minorHAnsi" w:cs="Cambria Math"/>
                      <w:i/>
                      <w:sz w:val="22"/>
                      <w:szCs w:val="22"/>
                    </w:rPr>
                  </m:ctrlPr>
                </m:e>
              </m:mr>
              <m:mr>
                <m:e>
                  <m:r>
                    <w:rPr>
                      <w:rFonts w:asciiTheme="minorHAnsi" w:eastAsia="Cambria Math" w:hAnsiTheme="minorHAnsi" w:cs="Cambria Math"/>
                      <w:sz w:val="22"/>
                      <w:szCs w:val="22"/>
                    </w:rPr>
                    <m:t>⋮</m:t>
                  </m:r>
                </m:e>
              </m:mr>
            </m:m>
          </m:e>
        </m:d>
        <m:r>
          <w:rPr>
            <w:rFonts w:ascii="Cambria Math" w:eastAsiaTheme="minorEastAsia" w:hAnsiTheme="minorHAnsi"/>
            <w:sz w:val="22"/>
            <w:szCs w:val="22"/>
          </w:rPr>
          <m:t>+</m:t>
        </m:r>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Theme="minorHAnsi"/>
                          <w:sz w:val="22"/>
                          <w:szCs w:val="22"/>
                        </w:rPr>
                        <m:t>11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Theme="minorHAnsi"/>
                          <w:sz w:val="22"/>
                          <w:szCs w:val="22"/>
                        </w:rPr>
                        <m:t>12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Theme="minorHAnsi"/>
                          <w:sz w:val="22"/>
                          <w:szCs w:val="22"/>
                        </w:rPr>
                        <m:t>13</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e</m:t>
                      </m:r>
                    </m:e>
                    <m:sub>
                      <m:r>
                        <w:rPr>
                          <w:rFonts w:ascii="Cambria Math" w:eastAsia="Cambria Math" w:hAnsiTheme="minorHAnsi" w:cs="Cambria Math"/>
                          <w:sz w:val="22"/>
                          <w:szCs w:val="22"/>
                        </w:rPr>
                        <m:t>21</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e</m:t>
                      </m:r>
                    </m:e>
                    <m:sub>
                      <m:r>
                        <w:rPr>
                          <w:rFonts w:ascii="Cambria Math" w:eastAsia="Cambria Math" w:hAnsiTheme="minorHAnsi" w:cs="Cambria Math"/>
                          <w:sz w:val="22"/>
                          <w:szCs w:val="22"/>
                        </w:rPr>
                        <m:t>22</m:t>
                      </m:r>
                    </m:sub>
                  </m:sSub>
                  <m:ctrlPr>
                    <w:rPr>
                      <w:rFonts w:ascii="Cambria Math" w:eastAsia="Cambria Math" w:hAnsiTheme="minorHAnsi" w:cs="Cambria Math"/>
                      <w:i/>
                      <w:sz w:val="22"/>
                      <w:szCs w:val="22"/>
                    </w:rPr>
                  </m:ctrlPr>
                </m:e>
              </m:mr>
              <m:mr>
                <m:e>
                  <m:sSub>
                    <m:sSubPr>
                      <m:ctrlPr>
                        <w:rPr>
                          <w:rFonts w:ascii="Cambria Math" w:eastAsia="Cambria Math" w:hAnsiTheme="minorHAnsi" w:cs="Cambria Math"/>
                          <w:i/>
                          <w:sz w:val="22"/>
                          <w:szCs w:val="22"/>
                        </w:rPr>
                      </m:ctrlPr>
                    </m:sSubPr>
                    <m:e>
                      <m:r>
                        <w:rPr>
                          <w:rFonts w:ascii="Cambria Math" w:eastAsia="Cambria Math" w:hAnsi="Cambria Math" w:cs="Cambria Math"/>
                          <w:sz w:val="22"/>
                          <w:szCs w:val="22"/>
                        </w:rPr>
                        <m:t>e</m:t>
                      </m:r>
                    </m:e>
                    <m:sub>
                      <m:r>
                        <w:rPr>
                          <w:rFonts w:ascii="Cambria Math" w:eastAsia="Cambria Math" w:hAnsiTheme="minorHAnsi" w:cs="Cambria Math"/>
                          <w:sz w:val="22"/>
                          <w:szCs w:val="22"/>
                        </w:rPr>
                        <m:t>23</m:t>
                      </m:r>
                    </m:sub>
                  </m:sSub>
                  <m:ctrlPr>
                    <w:rPr>
                      <w:rFonts w:ascii="Cambria Math" w:eastAsia="Cambria Math" w:hAnsiTheme="minorHAnsi" w:cs="Cambria Math"/>
                      <w:i/>
                      <w:sz w:val="22"/>
                      <w:szCs w:val="22"/>
                    </w:rPr>
                  </m:ctrlPr>
                </m:e>
              </m:mr>
              <m:mr>
                <m:e>
                  <m:r>
                    <w:rPr>
                      <w:rFonts w:asciiTheme="minorHAnsi" w:eastAsia="Cambria Math" w:hAnsiTheme="minorHAnsi" w:cs="Cambria Math"/>
                      <w:sz w:val="22"/>
                      <w:szCs w:val="22"/>
                    </w:rPr>
                    <m:t>⋮</m:t>
                  </m:r>
                </m:e>
              </m:mr>
            </m:m>
          </m:e>
        </m:d>
      </m:oMath>
    </w:p>
    <w:p w:rsidR="00000000" w:rsidRDefault="008C0A98">
      <w:pPr>
        <w:spacing w:line="276" w:lineRule="auto"/>
        <w:jc w:val="both"/>
        <w:rPr>
          <w:rFonts w:asciiTheme="minorHAnsi" w:eastAsiaTheme="minorEastAsia" w:hAnsiTheme="minorHAnsi"/>
          <w:sz w:val="22"/>
          <w:szCs w:val="22"/>
        </w:rPr>
      </w:pPr>
      <w:proofErr w:type="gramStart"/>
      <w:r w:rsidRPr="00FC6AB4">
        <w:rPr>
          <w:rFonts w:asciiTheme="minorHAnsi" w:eastAsiaTheme="minorEastAsia" w:hAnsiTheme="minorHAnsi"/>
          <w:sz w:val="22"/>
          <w:szCs w:val="22"/>
        </w:rPr>
        <w:t>where</w:t>
      </w:r>
      <w:proofErr w:type="gramEnd"/>
    </w:p>
    <w:p w:rsidR="00000000" w:rsidRDefault="008C0A98">
      <w:pPr>
        <w:spacing w:line="276" w:lineRule="auto"/>
        <w:jc w:val="center"/>
        <w:rPr>
          <w:rFonts w:asciiTheme="minorHAnsi" w:eastAsiaTheme="minorEastAsia" w:hAnsiTheme="minorHAnsi"/>
          <w:sz w:val="22"/>
          <w:szCs w:val="22"/>
        </w:rPr>
      </w:pPr>
      <m:oMathPara>
        <m:oMath>
          <m:r>
            <w:rPr>
              <w:rFonts w:ascii="Cambria Math" w:eastAsiaTheme="minorEastAsia" w:hAnsi="Cambria Math"/>
              <w:sz w:val="22"/>
              <w:szCs w:val="22"/>
            </w:rPr>
            <m:t>Var</m:t>
          </m:r>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i</m:t>
                        </m:r>
                        <m:r>
                          <w:rPr>
                            <w:rFonts w:ascii="Cambria Math" w:eastAsiaTheme="minorEastAsia" w:hAnsiTheme="minorHAnsi"/>
                            <w:sz w:val="22"/>
                            <w:szCs w:val="22"/>
                          </w:rPr>
                          <m:t>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i</m:t>
                        </m:r>
                        <m:r>
                          <w:rPr>
                            <w:rFonts w:ascii="Cambria Math" w:eastAsiaTheme="minorEastAsia" w:hAnsiTheme="minorHAnsi"/>
                            <w:sz w:val="22"/>
                            <w:szCs w:val="22"/>
                          </w:rPr>
                          <m:t>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i</m:t>
                        </m:r>
                        <m:r>
                          <w:rPr>
                            <w:rFonts w:ascii="Cambria Math" w:eastAsiaTheme="minorEastAsia" w:hAnsiTheme="minorHAnsi"/>
                            <w:sz w:val="22"/>
                            <w:szCs w:val="22"/>
                          </w:rPr>
                          <m:t>3</m:t>
                        </m:r>
                      </m:sub>
                    </m:sSub>
                  </m:e>
                </m:mr>
              </m:m>
            </m:e>
          </m:d>
          <m:r>
            <w:rPr>
              <w:rFonts w:ascii="Cambria Math" w:eastAsiaTheme="minorEastAsia" w:hAnsiTheme="minorHAnsi"/>
              <w:sz w:val="22"/>
              <w:szCs w:val="22"/>
            </w:rPr>
            <m:t>=</m:t>
          </m:r>
          <m:r>
            <w:rPr>
              <w:rFonts w:ascii="Cambria Math" w:eastAsiaTheme="minorEastAsia" w:hAnsi="Cambria Math"/>
              <w:sz w:val="22"/>
              <w:szCs w:val="22"/>
            </w:rPr>
            <m:t>G</m:t>
          </m:r>
          <m:r>
            <w:rPr>
              <w:rFonts w:ascii="Cambria Math" w:eastAsiaTheme="minorEastAsia" w:hAnsiTheme="minorHAnsi"/>
              <w:sz w:val="22"/>
              <w:szCs w:val="22"/>
            </w:rPr>
            <m:t>=</m:t>
          </m:r>
          <m:d>
            <m:dPr>
              <m:begChr m:val="["/>
              <m:endChr m:val="]"/>
              <m:ctrlPr>
                <w:rPr>
                  <w:rFonts w:ascii="Cambria Math" w:eastAsiaTheme="minorEastAsia" w:hAnsiTheme="minorHAnsi"/>
                  <w:i/>
                  <w:sz w:val="22"/>
                  <w:szCs w:val="22"/>
                </w:rPr>
              </m:ctrlPr>
            </m:dPr>
            <m:e>
              <m:m>
                <m:mPr>
                  <m:rSpRule m:val="1"/>
                  <m:mcs>
                    <m:mc>
                      <m:mcPr>
                        <m:count m:val="3"/>
                        <m:mcJc m:val="center"/>
                      </m:mcPr>
                    </m:mc>
                  </m:mcs>
                  <m:ctrlPr>
                    <w:rPr>
                      <w:rFonts w:ascii="Cambria Math" w:eastAsiaTheme="minorEastAsia" w:hAnsiTheme="minorHAnsi"/>
                      <w:i/>
                      <w:sz w:val="22"/>
                      <w:szCs w:val="22"/>
                    </w:rPr>
                  </m:ctrlPr>
                </m:mPr>
                <m:mr>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τ</m:t>
                        </m:r>
                      </m:e>
                      <m:sub>
                        <m:r>
                          <w:rPr>
                            <w:rFonts w:ascii="Cambria Math" w:eastAsiaTheme="minorEastAsia" w:hAnsiTheme="minorHAnsi"/>
                            <w:sz w:val="22"/>
                            <w:szCs w:val="22"/>
                          </w:rPr>
                          <m:t>1</m:t>
                        </m:r>
                      </m:sub>
                      <m:sup>
                        <m:r>
                          <w:rPr>
                            <w:rFonts w:ascii="Cambria Math" w:eastAsiaTheme="minorEastAsia" w:hAnsiTheme="minorHAnsi"/>
                            <w:sz w:val="22"/>
                            <w:szCs w:val="22"/>
                          </w:rPr>
                          <m:t>2</m:t>
                        </m:r>
                      </m:sup>
                    </m:sSubSup>
                  </m:e>
                  <m:e>
                    <m:sSub>
                      <m:sSubPr>
                        <m:ctrlPr>
                          <w:rPr>
                            <w:rFonts w:ascii="Cambria Math" w:eastAsiaTheme="minorEastAsia" w:hAnsiTheme="minorHAnsi"/>
                            <w:i/>
                            <w:sz w:val="22"/>
                            <w:szCs w:val="22"/>
                          </w:rPr>
                        </m:ctrlPr>
                      </m:sSubPr>
                      <m:e>
                        <m:r>
                          <w:rPr>
                            <w:rFonts w:ascii="Cambria Math" w:eastAsiaTheme="minorEastAsia" w:hAnsi="Cambria Math"/>
                            <w:sz w:val="22"/>
                            <w:szCs w:val="22"/>
                          </w:rPr>
                          <m:t>ρ</m:t>
                        </m:r>
                      </m:e>
                      <m:sub>
                        <m:r>
                          <w:rPr>
                            <w:rFonts w:ascii="Cambria Math" w:eastAsiaTheme="minorEastAsia" w:hAnsiTheme="minorHAnsi"/>
                            <w:sz w:val="22"/>
                            <w:szCs w:val="22"/>
                          </w:rPr>
                          <m:t>12</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2</m:t>
                        </m:r>
                      </m:sub>
                    </m:sSub>
                  </m:e>
                  <m:e>
                    <m:sSub>
                      <m:sSubPr>
                        <m:ctrlPr>
                          <w:rPr>
                            <w:rFonts w:ascii="Cambria Math" w:eastAsiaTheme="minorEastAsia" w:hAnsiTheme="minorHAnsi"/>
                            <w:i/>
                            <w:sz w:val="22"/>
                            <w:szCs w:val="22"/>
                          </w:rPr>
                        </m:ctrlPr>
                      </m:sSubPr>
                      <m:e>
                        <m:r>
                          <w:rPr>
                            <w:rFonts w:ascii="Cambria Math" w:eastAsiaTheme="minorEastAsia" w:hAnsi="Cambria Math"/>
                            <w:sz w:val="22"/>
                            <w:szCs w:val="22"/>
                          </w:rPr>
                          <m:t>ρ</m:t>
                        </m:r>
                      </m:e>
                      <m:sub>
                        <m:r>
                          <w:rPr>
                            <w:rFonts w:ascii="Cambria Math" w:eastAsiaTheme="minorEastAsia" w:hAnsiTheme="minorHAnsi"/>
                            <w:sz w:val="22"/>
                            <w:szCs w:val="22"/>
                          </w:rPr>
                          <m:t>13</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3</m:t>
                        </m:r>
                      </m:sub>
                    </m:sSub>
                  </m:e>
                </m:mr>
                <m:mr>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τ</m:t>
                        </m:r>
                      </m:e>
                      <m:sub>
                        <m:r>
                          <w:rPr>
                            <w:rFonts w:ascii="Cambria Math" w:eastAsiaTheme="minorEastAsia" w:hAnsiTheme="minorHAnsi"/>
                            <w:sz w:val="22"/>
                            <w:szCs w:val="22"/>
                          </w:rPr>
                          <m:t>2</m:t>
                        </m:r>
                      </m:sub>
                      <m:sup>
                        <m:r>
                          <w:rPr>
                            <w:rFonts w:ascii="Cambria Math" w:eastAsiaTheme="minorEastAsia" w:hAnsiTheme="minorHAnsi"/>
                            <w:sz w:val="22"/>
                            <w:szCs w:val="22"/>
                          </w:rPr>
                          <m:t>2</m:t>
                        </m:r>
                      </m:sup>
                    </m:sSubSup>
                  </m:e>
                  <m:e>
                    <m:sSub>
                      <m:sSubPr>
                        <m:ctrlPr>
                          <w:rPr>
                            <w:rFonts w:ascii="Cambria Math" w:eastAsiaTheme="minorEastAsia" w:hAnsiTheme="minorHAnsi"/>
                            <w:i/>
                            <w:sz w:val="22"/>
                            <w:szCs w:val="22"/>
                          </w:rPr>
                        </m:ctrlPr>
                      </m:sSubPr>
                      <m:e>
                        <m:r>
                          <w:rPr>
                            <w:rFonts w:ascii="Cambria Math" w:eastAsiaTheme="minorEastAsia" w:hAnsi="Cambria Math"/>
                            <w:sz w:val="22"/>
                            <w:szCs w:val="22"/>
                          </w:rPr>
                          <m:t>ρ</m:t>
                        </m:r>
                      </m:e>
                      <m:sub>
                        <m:r>
                          <w:rPr>
                            <w:rFonts w:ascii="Cambria Math" w:eastAsiaTheme="minorEastAsia" w:hAnsiTheme="minorHAnsi"/>
                            <w:sz w:val="22"/>
                            <w:szCs w:val="22"/>
                          </w:rPr>
                          <m:t>23</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2</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τ</m:t>
                        </m:r>
                      </m:e>
                      <m:sub>
                        <m:r>
                          <w:rPr>
                            <w:rFonts w:ascii="Cambria Math" w:eastAsiaTheme="minorEastAsia" w:hAnsiTheme="minorHAnsi"/>
                            <w:sz w:val="22"/>
                            <w:szCs w:val="22"/>
                          </w:rPr>
                          <m:t>3</m:t>
                        </m:r>
                      </m:sub>
                    </m:sSub>
                  </m:e>
                </m:mr>
                <m:mr>
                  <m:e/>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τ</m:t>
                        </m:r>
                      </m:e>
                      <m:sub>
                        <m:r>
                          <w:rPr>
                            <w:rFonts w:ascii="Cambria Math" w:eastAsiaTheme="minorEastAsia" w:hAnsiTheme="minorHAnsi"/>
                            <w:sz w:val="22"/>
                            <w:szCs w:val="22"/>
                          </w:rPr>
                          <m:t>3</m:t>
                        </m:r>
                      </m:sub>
                      <m:sup>
                        <m:r>
                          <w:rPr>
                            <w:rFonts w:ascii="Cambria Math" w:eastAsiaTheme="minorEastAsia" w:hAnsiTheme="minorHAnsi"/>
                            <w:sz w:val="22"/>
                            <w:szCs w:val="22"/>
                          </w:rPr>
                          <m:t>2</m:t>
                        </m:r>
                      </m:sup>
                    </m:sSubSup>
                  </m:e>
                </m:mr>
              </m:m>
            </m:e>
          </m:d>
        </m:oMath>
      </m:oMathPara>
    </w:p>
    <w:p w:rsidR="00000000" w:rsidRDefault="008C0A98">
      <w:pPr>
        <w:spacing w:line="276" w:lineRule="auto"/>
        <w:jc w:val="both"/>
        <w:rPr>
          <w:rFonts w:asciiTheme="minorHAnsi" w:eastAsiaTheme="minorEastAsia" w:hAnsiTheme="minorHAnsi"/>
          <w:sz w:val="22"/>
          <w:szCs w:val="22"/>
        </w:rPr>
      </w:pPr>
      <w:proofErr w:type="gramStart"/>
      <w:r w:rsidRPr="00FC6AB4">
        <w:rPr>
          <w:rFonts w:asciiTheme="minorHAnsi" w:eastAsiaTheme="minorEastAsia" w:hAnsiTheme="minorHAnsi"/>
          <w:sz w:val="22"/>
          <w:szCs w:val="22"/>
        </w:rPr>
        <w:t>and</w:t>
      </w:r>
      <w:proofErr w:type="gramEnd"/>
      <w:r w:rsidRPr="00FC6AB4">
        <w:rPr>
          <w:rFonts w:asciiTheme="minorHAnsi" w:eastAsiaTheme="minorEastAsia" w:hAnsiTheme="minorHAnsi"/>
          <w:sz w:val="22"/>
          <w:szCs w:val="22"/>
        </w:rPr>
        <w:t xml:space="preserve"> </w:t>
      </w:r>
    </w:p>
    <w:p w:rsidR="00000000" w:rsidRDefault="008C0A98">
      <w:pPr>
        <w:spacing w:line="276" w:lineRule="auto"/>
        <w:jc w:val="both"/>
        <w:rPr>
          <w:rFonts w:asciiTheme="minorHAnsi" w:eastAsiaTheme="minorEastAsia" w:hAnsiTheme="minorHAnsi"/>
          <w:sz w:val="22"/>
          <w:szCs w:val="22"/>
        </w:rPr>
      </w:pPr>
      <m:oMathPara>
        <m:oMath>
          <m:r>
            <w:rPr>
              <w:rFonts w:ascii="Cambria Math" w:eastAsiaTheme="minorEastAsia" w:hAnsi="Cambria Math"/>
              <w:sz w:val="22"/>
              <w:szCs w:val="22"/>
            </w:rPr>
            <m:t>Var</m:t>
          </m:r>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3</m:t>
                        </m:r>
                      </m:sub>
                    </m:sSub>
                  </m:e>
                </m:mr>
              </m:m>
            </m:e>
          </m:d>
          <m:r>
            <w:rPr>
              <w:rFonts w:ascii="Cambria Math" w:eastAsiaTheme="minorEastAsia" w:hAnsiTheme="minorHAnsi"/>
              <w:sz w:val="22"/>
              <w:szCs w:val="22"/>
            </w:rPr>
            <m:t>=</m:t>
          </m:r>
          <m:sSub>
            <m:sSubPr>
              <m:ctrlPr>
                <w:rPr>
                  <w:rFonts w:ascii="Cambria Math" w:eastAsiaTheme="minorEastAsia" w:hAnsiTheme="minorHAnsi"/>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i</m:t>
              </m:r>
            </m:sub>
          </m:sSub>
          <m:r>
            <w:rPr>
              <w:rFonts w:ascii="Cambria Math" w:eastAsiaTheme="minorEastAsia" w:hAnsiTheme="minorHAnsi"/>
              <w:sz w:val="22"/>
              <w:szCs w:val="22"/>
            </w:rPr>
            <m:t>=</m:t>
          </m:r>
          <m:d>
            <m:dPr>
              <m:begChr m:val="["/>
              <m:endChr m:val="]"/>
              <m:ctrlPr>
                <w:rPr>
                  <w:rFonts w:ascii="Cambria Math" w:eastAsiaTheme="minorEastAsia" w:hAnsiTheme="minorHAnsi"/>
                  <w:i/>
                  <w:sz w:val="22"/>
                  <w:szCs w:val="22"/>
                </w:rPr>
              </m:ctrlPr>
            </m:dPr>
            <m:e>
              <m:m>
                <m:mPr>
                  <m:rSpRule m:val="1"/>
                  <m:mcs>
                    <m:mc>
                      <m:mcPr>
                        <m:count m:val="3"/>
                        <m:mcJc m:val="center"/>
                      </m:mcPr>
                    </m:mc>
                  </m:mcs>
                  <m:ctrlPr>
                    <w:rPr>
                      <w:rFonts w:ascii="Cambria Math" w:eastAsiaTheme="minorEastAsia" w:hAnsiTheme="minorHAnsi"/>
                      <w:i/>
                      <w:sz w:val="22"/>
                      <w:szCs w:val="22"/>
                    </w:rPr>
                  </m:ctrlPr>
                </m:mPr>
                <m:mr>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up>
                        <m:r>
                          <w:rPr>
                            <w:rFonts w:ascii="Cambria Math" w:eastAsiaTheme="minorEastAsia" w:hAnsiTheme="minorHAnsi"/>
                            <w:sz w:val="22"/>
                            <w:szCs w:val="22"/>
                          </w:rPr>
                          <m:t>2</m:t>
                        </m:r>
                      </m:sup>
                    </m:sSubSup>
                  </m:e>
                  <m:e>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12</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Sub>
                  </m:e>
                  <m:e>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13</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Sub>
                  </m:e>
                </m:mr>
                <m:mr>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up>
                        <m:r>
                          <w:rPr>
                            <w:rFonts w:ascii="Cambria Math" w:eastAsiaTheme="minorEastAsia" w:hAnsiTheme="minorHAnsi"/>
                            <w:sz w:val="22"/>
                            <w:szCs w:val="22"/>
                          </w:rPr>
                          <m:t>2</m:t>
                        </m:r>
                      </m:sup>
                    </m:sSubSup>
                  </m:e>
                  <m:e>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23</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Sub>
                  </m:e>
                </m:mr>
                <m:mr>
                  <m:e/>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up>
                        <m:r>
                          <w:rPr>
                            <w:rFonts w:ascii="Cambria Math" w:eastAsiaTheme="minorEastAsia" w:hAnsiTheme="minorHAnsi"/>
                            <w:sz w:val="22"/>
                            <w:szCs w:val="22"/>
                          </w:rPr>
                          <m:t>2</m:t>
                        </m:r>
                      </m:sup>
                    </m:sSubSup>
                  </m:e>
                </m:mr>
              </m:m>
            </m:e>
          </m:d>
        </m:oMath>
      </m:oMathPara>
    </w:p>
    <w:p w:rsidR="00000000" w:rsidRDefault="00985976">
      <w:pPr>
        <w:spacing w:line="276" w:lineRule="auto"/>
        <w:jc w:val="both"/>
        <w:rPr>
          <w:rFonts w:asciiTheme="minorHAnsi" w:eastAsiaTheme="minorEastAsia" w:hAnsiTheme="minorHAnsi"/>
          <w:sz w:val="22"/>
          <w:szCs w:val="22"/>
        </w:rPr>
      </w:pPr>
    </w:p>
    <w:p w:rsidR="00000000" w:rsidRDefault="008C0A98">
      <w:pPr>
        <w:spacing w:line="276" w:lineRule="auto"/>
        <w:jc w:val="both"/>
        <w:rPr>
          <w:rFonts w:asciiTheme="minorHAnsi" w:eastAsiaTheme="minorEastAsia" w:hAnsiTheme="minorHAnsi"/>
          <w:sz w:val="22"/>
          <w:szCs w:val="22"/>
        </w:rPr>
      </w:pPr>
      <w:proofErr w:type="gramStart"/>
      <w:r w:rsidRPr="00FC6AB4">
        <w:rPr>
          <w:rFonts w:asciiTheme="minorHAnsi" w:eastAsiaTheme="minorEastAsia" w:hAnsiTheme="minorHAnsi"/>
          <w:sz w:val="22"/>
          <w:szCs w:val="22"/>
        </w:rPr>
        <w:t>and</w:t>
      </w:r>
      <w:proofErr w:type="gramEnd"/>
      <w:r w:rsidRPr="00FC6AB4">
        <w:rPr>
          <w:rFonts w:asciiTheme="minorHAnsi" w:eastAsiaTheme="minorEastAsia" w:hAnsiTheme="minorHAnsi"/>
          <w:sz w:val="22"/>
          <w:szCs w:val="22"/>
        </w:rPr>
        <w:t xml:space="preserve"> independence is assumed between studies (only the upper triangular part of </w:t>
      </w:r>
      <m:oMath>
        <m:r>
          <w:rPr>
            <w:rFonts w:ascii="Cambria Math" w:eastAsiaTheme="minorEastAsia" w:hAnsi="Cambria Math"/>
            <w:sz w:val="22"/>
            <w:szCs w:val="22"/>
          </w:rPr>
          <m:t>G</m:t>
        </m:r>
      </m:oMath>
      <w:r w:rsidRPr="00FC6AB4">
        <w:rPr>
          <w:rFonts w:asciiTheme="minorHAnsi" w:eastAsiaTheme="minorEastAsia" w:hAnsiTheme="minorHAnsi"/>
          <w:sz w:val="22"/>
          <w:szCs w:val="22"/>
        </w:rPr>
        <w:t xml:space="preserve"> and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i</m:t>
            </m:r>
          </m:sub>
        </m:sSub>
      </m:oMath>
      <w:r w:rsidRPr="00FC6AB4">
        <w:rPr>
          <w:rFonts w:asciiTheme="minorHAnsi" w:eastAsiaTheme="minorEastAsia" w:hAnsiTheme="minorHAnsi"/>
          <w:sz w:val="22"/>
          <w:szCs w:val="22"/>
        </w:rPr>
        <w:t xml:space="preserve"> are shown). For studies not providing data for all three endpoints, the rows/columns corresponding to the non-reported endpoint(s) are deleted.</w:t>
      </w:r>
    </w:p>
    <w:p w:rsidR="00000000" w:rsidRDefault="008C0A98">
      <w:pPr>
        <w:spacing w:line="276" w:lineRule="auto"/>
        <w:jc w:val="both"/>
        <w:rPr>
          <w:rFonts w:asciiTheme="minorHAnsi" w:eastAsiaTheme="minorEastAsia" w:hAnsiTheme="minorHAnsi"/>
          <w:sz w:val="22"/>
          <w:szCs w:val="22"/>
        </w:rPr>
      </w:pPr>
      <w:r w:rsidRPr="00FC6AB4">
        <w:rPr>
          <w:rFonts w:asciiTheme="minorHAnsi" w:eastAsiaTheme="minorEastAsia" w:hAnsiTheme="minorHAnsi"/>
          <w:sz w:val="22"/>
          <w:szCs w:val="22"/>
        </w:rPr>
        <w:t xml:space="preserve">The sampling variances (i.e., the diagonal elements in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i</m:t>
            </m:r>
          </m:sub>
        </m:sSub>
      </m:oMath>
      <w:r w:rsidRPr="00FC6AB4">
        <w:rPr>
          <w:rFonts w:asciiTheme="minorHAnsi" w:eastAsiaTheme="minorEastAsia" w:hAnsiTheme="minorHAnsi"/>
          <w:sz w:val="22"/>
          <w:szCs w:val="22"/>
        </w:rPr>
        <w:t>) can be computed for each study using known properties of Poisson distributed random variables</w:t>
      </w:r>
      <w:r w:rsidR="00681332" w:rsidRPr="00FC6AB4">
        <w:rPr>
          <w:rFonts w:asciiTheme="minorHAnsi" w:eastAsiaTheme="minorEastAsia" w:hAnsiTheme="minorHAnsi"/>
          <w:sz w:val="22"/>
          <w:szCs w:val="22"/>
        </w:rPr>
        <w:t xml:space="preserve"> </w:t>
      </w:r>
      <w:r w:rsidR="00A34D1F" w:rsidRPr="00FC6AB4">
        <w:rPr>
          <w:rFonts w:asciiTheme="minorHAnsi" w:eastAsiaTheme="minorEastAsia" w:hAnsiTheme="minorHAnsi"/>
          <w:sz w:val="22"/>
          <w:szCs w:val="22"/>
        </w:rPr>
        <w:fldChar w:fldCharType="begin"/>
      </w:r>
      <w:r w:rsidR="00681332" w:rsidRPr="00FC6AB4">
        <w:rPr>
          <w:rFonts w:asciiTheme="minorHAnsi" w:eastAsiaTheme="minorEastAsia" w:hAnsiTheme="minorHAnsi"/>
          <w:sz w:val="22"/>
          <w:szCs w:val="22"/>
        </w:rPr>
        <w:instrText xml:space="preserve"> ADDIN EN.CITE &lt;EndNote&gt;&lt;Cite&gt;&lt;Author&gt;Bagos&lt;/Author&gt;&lt;Year&gt;2009&lt;/Year&gt;&lt;RecNum&gt;170&lt;/RecNum&gt;&lt;DisplayText&gt;[4]&lt;/DisplayText&gt;&lt;record&gt;&lt;rec-number&gt;170&lt;/rec-number&gt;&lt;foreign-keys&gt;&lt;key app="EN" db-id="w9t5w2dd8w0pxte2vrjxav94dsvwfas99v5z"&gt;170&lt;/key&gt;&lt;/foreign-keys&gt;&lt;ref-type name="Journal Article"&gt;17&lt;/ref-type&gt;&lt;contributors&gt;&lt;authors&gt;&lt;author&gt;Bagos, P.G.&lt;/author&gt;&lt;author&gt;Nikopoulos, G.K.&lt;/author&gt;&lt;/authors&gt;&lt;/contributors&gt;&lt;titles&gt;&lt;title&gt;Mixed-effects Poisson regression models for meta-analysis of follow-up studies with constant or varying durations&lt;/title&gt;&lt;secondary-title&gt;The International Journal of Biostatistics&lt;/secondary-title&gt;&lt;/titles&gt;&lt;periodical&gt;&lt;full-title&gt;The International Journal of Biostatistics&lt;/full-title&gt;&lt;/periodical&gt;&lt;volume&gt;5&lt;/volume&gt;&lt;number&gt;1&lt;/number&gt;&lt;dates&gt;&lt;year&gt;2009&lt;/year&gt;&lt;/dates&gt;&lt;urls&gt;&lt;/urls&gt;&lt;/record&gt;&lt;/Cite&gt;&lt;/EndNote&gt;</w:instrText>
      </w:r>
      <w:r w:rsidR="00A34D1F" w:rsidRPr="00FC6AB4">
        <w:rPr>
          <w:rFonts w:asciiTheme="minorHAnsi" w:eastAsiaTheme="minorEastAsia" w:hAnsiTheme="minorHAnsi"/>
          <w:sz w:val="22"/>
          <w:szCs w:val="22"/>
        </w:rPr>
        <w:fldChar w:fldCharType="separate"/>
      </w:r>
      <w:r w:rsidR="00681332" w:rsidRPr="00FC6AB4">
        <w:rPr>
          <w:rFonts w:asciiTheme="minorHAnsi" w:eastAsiaTheme="minorEastAsia" w:hAnsiTheme="minorHAnsi"/>
          <w:noProof/>
          <w:sz w:val="22"/>
          <w:szCs w:val="22"/>
        </w:rPr>
        <w:t>[</w:t>
      </w:r>
      <w:hyperlink w:anchor="_ENREF_4" w:tooltip="Bagos, 2009 #170" w:history="1">
        <w:r w:rsidR="00DD2963" w:rsidRPr="00FC6AB4">
          <w:rPr>
            <w:rFonts w:asciiTheme="minorHAnsi" w:eastAsiaTheme="minorEastAsia" w:hAnsiTheme="minorHAnsi"/>
            <w:noProof/>
            <w:sz w:val="22"/>
            <w:szCs w:val="22"/>
          </w:rPr>
          <w:t>4</w:t>
        </w:r>
      </w:hyperlink>
      <w:r w:rsidR="00681332" w:rsidRPr="00FC6AB4">
        <w:rPr>
          <w:rFonts w:asciiTheme="minorHAnsi" w:eastAsiaTheme="minorEastAsia" w:hAnsiTheme="minorHAnsi"/>
          <w:noProof/>
          <w:sz w:val="22"/>
          <w:szCs w:val="22"/>
        </w:rPr>
        <w:t>]</w:t>
      </w:r>
      <w:r w:rsidR="00A34D1F" w:rsidRPr="00FC6AB4">
        <w:rPr>
          <w:rFonts w:asciiTheme="minorHAnsi" w:eastAsiaTheme="minorEastAsia" w:hAnsiTheme="minorHAnsi"/>
          <w:sz w:val="22"/>
          <w:szCs w:val="22"/>
        </w:rPr>
        <w:fldChar w:fldCharType="end"/>
      </w:r>
      <w:r w:rsidR="00681332" w:rsidRPr="00FC6AB4">
        <w:rPr>
          <w:rFonts w:asciiTheme="minorHAnsi" w:eastAsiaTheme="minorEastAsia" w:hAnsiTheme="minorHAnsi"/>
          <w:sz w:val="22"/>
          <w:szCs w:val="22"/>
        </w:rPr>
        <w:t xml:space="preserve"> </w:t>
      </w:r>
      <w:r w:rsidRPr="00FC6AB4">
        <w:rPr>
          <w:rFonts w:asciiTheme="minorHAnsi" w:eastAsiaTheme="minorEastAsia" w:hAnsiTheme="minorHAnsi"/>
          <w:sz w:val="22"/>
          <w:szCs w:val="22"/>
        </w:rPr>
        <w:t xml:space="preserve">but none of the studies provided sufficient information to compute the correlation (and hence, the covariance) among the sampling errors (i.e.,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12</m:t>
            </m:r>
          </m:sub>
        </m:sSub>
      </m:oMath>
      <w:r w:rsidRPr="00FC6AB4">
        <w:rPr>
          <w:rFonts w:asciiTheme="minorHAnsi" w:eastAsiaTheme="minorEastAsia" w:hAnsiTheme="minorHAnsi"/>
          <w:sz w:val="22"/>
          <w:szCs w:val="22"/>
        </w:rPr>
        <w:t xml:space="preserv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13</m:t>
            </m:r>
          </m:sub>
        </m:sSub>
      </m:oMath>
      <w:r w:rsidRPr="00FC6AB4">
        <w:rPr>
          <w:rFonts w:asciiTheme="minorHAnsi" w:eastAsiaTheme="minorEastAsia" w:hAnsiTheme="minorHAnsi"/>
          <w:sz w:val="22"/>
          <w:szCs w:val="22"/>
        </w:rPr>
        <w:t xml:space="preserve">, </w:t>
      </w:r>
      <m:oMath>
        <m:sSub>
          <m:sSubPr>
            <m:ctrlPr>
              <w:rPr>
                <w:rFonts w:ascii="Cambria Math" w:eastAsiaTheme="minorEastAsia" w:hAnsiTheme="minorHAnsi"/>
                <w:i/>
                <w:sz w:val="22"/>
                <w:szCs w:val="22"/>
              </w:rPr>
            </m:ctrlPr>
          </m:sSubPr>
          <m:e>
            <m:r>
              <w:rPr>
                <w:rFonts w:ascii="Cambria Math" w:eastAsiaTheme="minorEastAsia" w:hAnsi="Cambria Math"/>
                <w:sz w:val="22"/>
                <w:szCs w:val="22"/>
              </w:rPr>
              <m:t>γ</m:t>
            </m:r>
          </m:e>
          <m:sub>
            <m:r>
              <w:rPr>
                <w:rFonts w:ascii="Cambria Math" w:eastAsiaTheme="minorEastAsia" w:hAnsi="Cambria Math"/>
                <w:sz w:val="22"/>
                <w:szCs w:val="22"/>
              </w:rPr>
              <m:t>i</m:t>
            </m:r>
            <m:r>
              <w:rPr>
                <w:rFonts w:ascii="Cambria Math" w:eastAsiaTheme="minorEastAsia" w:hAnsiTheme="minorHAnsi"/>
                <w:sz w:val="22"/>
                <w:szCs w:val="22"/>
              </w:rPr>
              <m:t>23</m:t>
            </m:r>
          </m:sub>
        </m:sSub>
      </m:oMath>
      <w:r w:rsidRPr="00FC6AB4">
        <w:rPr>
          <w:rFonts w:asciiTheme="minorHAnsi" w:eastAsiaTheme="minorEastAsia" w:hAnsiTheme="minorHAnsi"/>
          <w:sz w:val="22"/>
          <w:szCs w:val="22"/>
        </w:rPr>
        <w:t>), a common issue in multivariate meta-analyses. We therefore substituted a single correlation parameter for the sampling errors across all studies, so that</w:t>
      </w:r>
    </w:p>
    <w:p w:rsidR="00000000" w:rsidRDefault="008C0A98">
      <w:pPr>
        <w:spacing w:line="276" w:lineRule="auto"/>
        <w:jc w:val="both"/>
        <w:rPr>
          <w:rFonts w:asciiTheme="minorHAnsi" w:eastAsiaTheme="minorEastAsia" w:hAnsiTheme="minorHAnsi"/>
          <w:sz w:val="22"/>
          <w:szCs w:val="22"/>
        </w:rPr>
      </w:pPr>
      <m:oMathPara>
        <m:oMath>
          <m:r>
            <w:rPr>
              <w:rFonts w:ascii="Cambria Math" w:eastAsiaTheme="minorEastAsia" w:hAnsi="Cambria Math"/>
              <w:sz w:val="22"/>
              <w:szCs w:val="22"/>
            </w:rPr>
            <w:lastRenderedPageBreak/>
            <m:t>Var</m:t>
          </m:r>
          <m:d>
            <m:dPr>
              <m:begChr m:val="["/>
              <m:endChr m:val="]"/>
              <m:ctrlPr>
                <w:rPr>
                  <w:rFonts w:ascii="Cambria Math" w:eastAsiaTheme="minorEastAsia" w:hAnsiTheme="minorHAnsi"/>
                  <w:i/>
                  <w:sz w:val="22"/>
                  <w:szCs w:val="22"/>
                </w:rPr>
              </m:ctrlPr>
            </m:dPr>
            <m:e>
              <m:m>
                <m:mPr>
                  <m:rSpRule m:val="1"/>
                  <m:mcs>
                    <m:mc>
                      <m:mcPr>
                        <m:count m:val="1"/>
                        <m:mcJc m:val="center"/>
                      </m:mcPr>
                    </m:mc>
                  </m:mcs>
                  <m:ctrlPr>
                    <w:rPr>
                      <w:rFonts w:ascii="Cambria Math" w:eastAsiaTheme="minorEastAsia" w:hAnsiTheme="minorHAnsi"/>
                      <w:i/>
                      <w:sz w:val="22"/>
                      <w:szCs w:val="22"/>
                    </w:rPr>
                  </m:ctrlPr>
                </m:mP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1</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2</m:t>
                        </m:r>
                      </m:sub>
                    </m:sSub>
                  </m:e>
                </m:mr>
                <m:mr>
                  <m:e>
                    <m:sSub>
                      <m:sSubPr>
                        <m:ctrlPr>
                          <w:rPr>
                            <w:rFonts w:ascii="Cambria Math" w:eastAsiaTheme="minorEastAsia" w:hAnsiTheme="minorHAnsi"/>
                            <w:i/>
                            <w:sz w:val="22"/>
                            <w:szCs w:val="22"/>
                          </w:rPr>
                        </m:ctrlPr>
                      </m:sSubPr>
                      <m:e>
                        <m:r>
                          <w:rPr>
                            <w:rFonts w:ascii="Cambria Math" w:eastAsiaTheme="minorEastAsia" w:hAnsi="Cambria Math"/>
                            <w:sz w:val="22"/>
                            <w:szCs w:val="22"/>
                          </w:rPr>
                          <m:t>e</m:t>
                        </m:r>
                      </m:e>
                      <m:sub>
                        <m:r>
                          <w:rPr>
                            <w:rFonts w:ascii="Cambria Math" w:eastAsiaTheme="minorEastAsia" w:hAnsi="Cambria Math"/>
                            <w:sz w:val="22"/>
                            <w:szCs w:val="22"/>
                          </w:rPr>
                          <m:t>i</m:t>
                        </m:r>
                        <m:r>
                          <w:rPr>
                            <w:rFonts w:ascii="Cambria Math" w:eastAsiaTheme="minorEastAsia" w:hAnsiTheme="minorHAnsi"/>
                            <w:sz w:val="22"/>
                            <w:szCs w:val="22"/>
                          </w:rPr>
                          <m:t>3</m:t>
                        </m:r>
                      </m:sub>
                    </m:sSub>
                  </m:e>
                </m:mr>
              </m:m>
            </m:e>
          </m:d>
          <m:r>
            <w:rPr>
              <w:rFonts w:ascii="Cambria Math" w:eastAsiaTheme="minorEastAsia" w:hAnsiTheme="minorHAnsi"/>
              <w:sz w:val="22"/>
              <w:szCs w:val="22"/>
            </w:rPr>
            <m:t>=</m:t>
          </m:r>
          <m:sSub>
            <m:sSubPr>
              <m:ctrlPr>
                <w:rPr>
                  <w:rFonts w:ascii="Cambria Math" w:eastAsiaTheme="minorEastAsia" w:hAnsiTheme="minorHAnsi"/>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i</m:t>
              </m:r>
            </m:sub>
          </m:sSub>
          <m:r>
            <w:rPr>
              <w:rFonts w:ascii="Cambria Math" w:eastAsiaTheme="minorEastAsia" w:hAnsiTheme="minorHAnsi"/>
              <w:sz w:val="22"/>
              <w:szCs w:val="22"/>
            </w:rPr>
            <m:t>=</m:t>
          </m:r>
          <m:d>
            <m:dPr>
              <m:begChr m:val="["/>
              <m:endChr m:val="]"/>
              <m:ctrlPr>
                <w:rPr>
                  <w:rFonts w:ascii="Cambria Math" w:eastAsiaTheme="minorEastAsia" w:hAnsiTheme="minorHAnsi"/>
                  <w:i/>
                  <w:sz w:val="22"/>
                  <w:szCs w:val="22"/>
                </w:rPr>
              </m:ctrlPr>
            </m:dPr>
            <m:e>
              <m:m>
                <m:mPr>
                  <m:rSpRule m:val="1"/>
                  <m:mcs>
                    <m:mc>
                      <m:mcPr>
                        <m:count m:val="3"/>
                        <m:mcJc m:val="center"/>
                      </m:mcPr>
                    </m:mc>
                  </m:mcs>
                  <m:ctrlPr>
                    <w:rPr>
                      <w:rFonts w:ascii="Cambria Math" w:eastAsiaTheme="minorEastAsia" w:hAnsiTheme="minorHAnsi"/>
                      <w:i/>
                      <w:sz w:val="22"/>
                      <w:szCs w:val="22"/>
                    </w:rPr>
                  </m:ctrlPr>
                </m:mPr>
                <m:mr>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up>
                        <m:r>
                          <w:rPr>
                            <w:rFonts w:ascii="Cambria Math" w:eastAsiaTheme="minorEastAsia" w:hAnsiTheme="minorHAnsi"/>
                            <w:sz w:val="22"/>
                            <w:szCs w:val="22"/>
                          </w:rPr>
                          <m:t>2</m:t>
                        </m:r>
                      </m:sup>
                    </m:sSubSup>
                  </m:e>
                  <m:e>
                    <m:r>
                      <w:rPr>
                        <w:rFonts w:ascii="Cambria Math" w:eastAsiaTheme="minorEastAsia" w:hAnsi="Cambria Math"/>
                        <w:sz w:val="22"/>
                        <w:szCs w:val="22"/>
                      </w:rPr>
                      <m:t>γ</m:t>
                    </m:r>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Sub>
                  </m:e>
                  <m:e>
                    <m:r>
                      <w:rPr>
                        <w:rFonts w:ascii="Cambria Math" w:eastAsiaTheme="minorEastAsia" w:hAnsi="Cambria Math"/>
                        <w:sz w:val="22"/>
                        <w:szCs w:val="22"/>
                      </w:rPr>
                      <m:t>γ</m:t>
                    </m:r>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1</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Sub>
                  </m:e>
                </m:mr>
                <m:mr>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up>
                        <m:r>
                          <w:rPr>
                            <w:rFonts w:ascii="Cambria Math" w:eastAsiaTheme="minorEastAsia" w:hAnsiTheme="minorHAnsi"/>
                            <w:sz w:val="22"/>
                            <w:szCs w:val="22"/>
                          </w:rPr>
                          <m:t>2</m:t>
                        </m:r>
                      </m:sup>
                    </m:sSubSup>
                  </m:e>
                  <m:e>
                    <m:r>
                      <w:rPr>
                        <w:rFonts w:ascii="Cambria Math" w:eastAsiaTheme="minorEastAsia" w:hAnsi="Cambria Math"/>
                        <w:sz w:val="22"/>
                        <w:szCs w:val="22"/>
                      </w:rPr>
                      <m:t>γ</m:t>
                    </m:r>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2</m:t>
                        </m:r>
                      </m:sub>
                    </m:sSub>
                    <m:sSub>
                      <m:sSubPr>
                        <m:ctrlPr>
                          <w:rPr>
                            <w:rFonts w:ascii="Cambria Math" w:eastAsiaTheme="minorEastAsia" w:hAnsiTheme="minorHAnsi"/>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Sub>
                  </m:e>
                </m:mr>
                <m:mr>
                  <m:e/>
                  <m:e/>
                  <m:e>
                    <m:sSubSup>
                      <m:sSubSupPr>
                        <m:ctrlPr>
                          <w:rPr>
                            <w:rFonts w:ascii="Cambria Math" w:eastAsiaTheme="minorEastAsia" w:hAnsiTheme="minorHAnsi"/>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i</m:t>
                        </m:r>
                        <m:r>
                          <w:rPr>
                            <w:rFonts w:ascii="Cambria Math" w:eastAsiaTheme="minorEastAsia" w:hAnsiTheme="minorHAnsi"/>
                            <w:sz w:val="22"/>
                            <w:szCs w:val="22"/>
                          </w:rPr>
                          <m:t>3</m:t>
                        </m:r>
                      </m:sub>
                      <m:sup>
                        <m:r>
                          <w:rPr>
                            <w:rFonts w:ascii="Cambria Math" w:eastAsiaTheme="minorEastAsia" w:hAnsiTheme="minorHAnsi"/>
                            <w:sz w:val="22"/>
                            <w:szCs w:val="22"/>
                          </w:rPr>
                          <m:t>2</m:t>
                        </m:r>
                      </m:sup>
                    </m:sSubSup>
                  </m:e>
                </m:mr>
              </m:m>
            </m:e>
          </m:d>
        </m:oMath>
      </m:oMathPara>
    </w:p>
    <w:p w:rsidR="00000000" w:rsidRDefault="00985976">
      <w:pPr>
        <w:spacing w:line="276" w:lineRule="auto"/>
        <w:jc w:val="both"/>
        <w:rPr>
          <w:rFonts w:asciiTheme="minorHAnsi" w:eastAsiaTheme="minorEastAsia" w:hAnsiTheme="minorHAnsi"/>
          <w:sz w:val="22"/>
          <w:szCs w:val="22"/>
        </w:rPr>
      </w:pPr>
    </w:p>
    <w:p w:rsidR="00000000" w:rsidRDefault="008C0A98">
      <w:pPr>
        <w:spacing w:line="276" w:lineRule="auto"/>
        <w:jc w:val="both"/>
        <w:rPr>
          <w:rFonts w:asciiTheme="minorHAnsi" w:eastAsiaTheme="minorEastAsia" w:hAnsiTheme="minorHAnsi"/>
          <w:sz w:val="22"/>
          <w:szCs w:val="22"/>
        </w:rPr>
      </w:pPr>
      <w:r w:rsidRPr="00FC6AB4">
        <w:rPr>
          <w:rFonts w:asciiTheme="minorHAnsi" w:eastAsiaTheme="minorEastAsia" w:hAnsiTheme="minorHAnsi"/>
          <w:sz w:val="22"/>
          <w:szCs w:val="22"/>
        </w:rPr>
        <w:t xml:space="preserve">and then simultaneously estimated </w:t>
      </w:r>
      <m:oMath>
        <m:r>
          <w:rPr>
            <w:rFonts w:ascii="Cambria Math" w:eastAsiaTheme="minorEastAsia" w:hAnsi="Cambria Math"/>
            <w:sz w:val="22"/>
            <w:szCs w:val="22"/>
          </w:rPr>
          <m:t>γ</m:t>
        </m:r>
      </m:oMath>
      <w:r w:rsidRPr="00FC6AB4">
        <w:rPr>
          <w:rFonts w:asciiTheme="minorHAnsi" w:eastAsiaTheme="minorEastAsia" w:hAnsiTheme="minorHAnsi"/>
          <w:sz w:val="22"/>
          <w:szCs w:val="22"/>
        </w:rPr>
        <w:t xml:space="preserve"> along with the other model parameters using restricted maximum likelihood (REML) estimation (an approach similar to the Riley model </w:t>
      </w:r>
      <w:r w:rsidR="00A34D1F" w:rsidRPr="00FC6AB4">
        <w:rPr>
          <w:rFonts w:asciiTheme="minorHAnsi" w:eastAsiaTheme="minorEastAsia" w:hAnsiTheme="minorHAnsi"/>
          <w:sz w:val="22"/>
          <w:szCs w:val="22"/>
        </w:rPr>
        <w:fldChar w:fldCharType="begin"/>
      </w:r>
      <w:r w:rsidR="00DD2963">
        <w:rPr>
          <w:rFonts w:asciiTheme="minorHAnsi" w:eastAsiaTheme="minorEastAsia" w:hAnsiTheme="minorHAnsi"/>
          <w:sz w:val="22"/>
          <w:szCs w:val="22"/>
        </w:rPr>
        <w:instrText xml:space="preserve"> ADDIN EN.CITE &lt;EndNote&gt;&lt;Cite&gt;&lt;Author&gt;Riley&lt;/Author&gt;&lt;Year&gt;2008&lt;/Year&gt;&lt;RecNum&gt;171&lt;/RecNum&gt;&lt;DisplayText&gt;[5,6]&lt;/DisplayText&gt;&lt;record&gt;&lt;rec-number&gt;171&lt;/rec-number&gt;&lt;foreign-keys&gt;&lt;key app="EN" db-id="w9t5w2dd8w0pxte2vrjxav94dsvwfas99v5z"&gt;171&lt;/key&gt;&lt;/foreign-keys&gt;&lt;ref-type name="Journal Article"&gt;17&lt;/ref-type&gt;&lt;contributors&gt;&lt;authors&gt;&lt;author&gt;Riley, R.D.&lt;/author&gt;&lt;author&gt;Thompson, J. R.&lt;/author&gt;&lt;/authors&gt;&lt;/contributors&gt;&lt;titles&gt;&lt;title&gt;An alternative model for bivariate random-effects meta-analysis when the within-study correlations are unknown&lt;/title&gt;&lt;secondary-title&gt;Biostatistics&lt;/secondary-title&gt;&lt;/titles&gt;&lt;periodical&gt;&lt;full-title&gt;Biostatistics&lt;/full-title&gt;&lt;/periodical&gt;&lt;pages&gt;172-186&lt;/pages&gt;&lt;volume&gt;9&lt;/volume&gt;&lt;number&gt;1&lt;/number&gt;&lt;dates&gt;&lt;year&gt;2008&lt;/year&gt;&lt;/dates&gt;&lt;urls&gt;&lt;/urls&gt;&lt;/record&gt;&lt;/Cite&gt;&lt;Cite&gt;&lt;Author&gt;Riley&lt;/Author&gt;&lt;Year&gt;2009&lt;/Year&gt;&lt;RecNum&gt;172&lt;/RecNum&gt;&lt;record&gt;&lt;rec-number&gt;172&lt;/rec-number&gt;&lt;foreign-keys&gt;&lt;key app="EN" db-id="w9t5w2dd8w0pxte2vrjxav94dsvwfas99v5z"&gt;172&lt;/key&gt;&lt;/foreign-keys&gt;&lt;ref-type name="Journal Article"&gt;17&lt;/ref-type&gt;&lt;contributors&gt;&lt;authors&gt;&lt;author&gt;Riley, R. D.&lt;/author&gt;&lt;/authors&gt;&lt;/contributors&gt;&lt;titles&gt;&lt;title&gt;Multivariate meta-analysis: The effect of ignoring within-study correlation&lt;/title&gt;&lt;secondary-title&gt;Journal of the Royal Statistical Society, Series A&lt;/secondary-title&gt;&lt;/titles&gt;&lt;periodical&gt;&lt;full-title&gt;Journal of the Royal Statistical Society, Series A&lt;/full-title&gt;&lt;/periodical&gt;&lt;pages&gt;789-811&lt;/pages&gt;&lt;volume&gt;178&lt;/volume&gt;&lt;number&gt;4&lt;/number&gt;&lt;dates&gt;&lt;year&gt;2009&lt;/year&gt;&lt;/dates&gt;&lt;urls&gt;&lt;/urls&gt;&lt;/record&gt;&lt;/Cite&gt;&lt;/EndNote&gt;</w:instrText>
      </w:r>
      <w:r w:rsidR="00A34D1F" w:rsidRPr="00FC6AB4">
        <w:rPr>
          <w:rFonts w:asciiTheme="minorHAnsi" w:eastAsiaTheme="minorEastAsia" w:hAnsiTheme="minorHAnsi"/>
          <w:sz w:val="22"/>
          <w:szCs w:val="22"/>
        </w:rPr>
        <w:fldChar w:fldCharType="separate"/>
      </w:r>
      <w:r w:rsidR="00DD2963">
        <w:rPr>
          <w:rFonts w:asciiTheme="minorHAnsi" w:eastAsiaTheme="minorEastAsia" w:hAnsiTheme="minorHAnsi"/>
          <w:noProof/>
          <w:sz w:val="22"/>
          <w:szCs w:val="22"/>
        </w:rPr>
        <w:t>[</w:t>
      </w:r>
      <w:hyperlink w:anchor="_ENREF_5" w:tooltip="Riley, 2008 #171" w:history="1">
        <w:r w:rsidR="00DD2963">
          <w:rPr>
            <w:rFonts w:asciiTheme="minorHAnsi" w:eastAsiaTheme="minorEastAsia" w:hAnsiTheme="minorHAnsi"/>
            <w:noProof/>
            <w:sz w:val="22"/>
            <w:szCs w:val="22"/>
          </w:rPr>
          <w:t>5</w:t>
        </w:r>
      </w:hyperlink>
      <w:r w:rsidR="00DD2963">
        <w:rPr>
          <w:rFonts w:asciiTheme="minorHAnsi" w:eastAsiaTheme="minorEastAsia" w:hAnsiTheme="minorHAnsi"/>
          <w:noProof/>
          <w:sz w:val="22"/>
          <w:szCs w:val="22"/>
        </w:rPr>
        <w:t>,</w:t>
      </w:r>
      <w:hyperlink w:anchor="_ENREF_6" w:tooltip="Riley, 2009 #172" w:history="1">
        <w:r w:rsidR="00DD2963">
          <w:rPr>
            <w:rFonts w:asciiTheme="minorHAnsi" w:eastAsiaTheme="minorEastAsia" w:hAnsiTheme="minorHAnsi"/>
            <w:noProof/>
            <w:sz w:val="22"/>
            <w:szCs w:val="22"/>
          </w:rPr>
          <w:t>6</w:t>
        </w:r>
      </w:hyperlink>
      <w:r w:rsidR="00DD2963">
        <w:rPr>
          <w:rFonts w:asciiTheme="minorHAnsi" w:eastAsiaTheme="minorEastAsia" w:hAnsiTheme="minorHAnsi"/>
          <w:noProof/>
          <w:sz w:val="22"/>
          <w:szCs w:val="22"/>
        </w:rPr>
        <w:t>]</w:t>
      </w:r>
      <w:r w:rsidR="00A34D1F" w:rsidRPr="00FC6AB4">
        <w:rPr>
          <w:rFonts w:asciiTheme="minorHAnsi" w:eastAsiaTheme="minorEastAsia" w:hAnsiTheme="minorHAnsi"/>
          <w:sz w:val="22"/>
          <w:szCs w:val="22"/>
        </w:rPr>
        <w:fldChar w:fldCharType="end"/>
      </w:r>
      <w:r w:rsidRPr="00FC6AB4">
        <w:rPr>
          <w:rFonts w:asciiTheme="minorHAnsi" w:eastAsiaTheme="minorEastAsia" w:hAnsiTheme="minorHAnsi"/>
          <w:sz w:val="22"/>
          <w:szCs w:val="22"/>
        </w:rPr>
        <w:t xml:space="preserve">, but without assuming that the correlation among the sampling errors and the true effects is identical). We checked for model </w:t>
      </w:r>
      <w:proofErr w:type="spellStart"/>
      <w:r w:rsidRPr="00FC6AB4">
        <w:rPr>
          <w:rFonts w:asciiTheme="minorHAnsi" w:eastAsiaTheme="minorEastAsia" w:hAnsiTheme="minorHAnsi"/>
          <w:sz w:val="22"/>
          <w:szCs w:val="22"/>
        </w:rPr>
        <w:t>identifiability</w:t>
      </w:r>
      <w:proofErr w:type="spellEnd"/>
      <w:r w:rsidRPr="00FC6AB4">
        <w:rPr>
          <w:rFonts w:asciiTheme="minorHAnsi" w:eastAsiaTheme="minorEastAsia" w:hAnsiTheme="minorHAnsi"/>
          <w:sz w:val="22"/>
          <w:szCs w:val="22"/>
        </w:rPr>
        <w:t xml:space="preserve"> by profiling each parameter (i.e., in turn, we fixed each parameter within a range of values around its estimate, then maximized the restricted log likelihood over the remaining parameters, and then ascertained that each profile likelihood function is concave, smooth, and shows a peak around its estimate).</w:t>
      </w:r>
    </w:p>
    <w:p w:rsidR="00000000" w:rsidRDefault="00985976">
      <w:pPr>
        <w:spacing w:line="276" w:lineRule="auto"/>
        <w:jc w:val="both"/>
        <w:rPr>
          <w:rFonts w:asciiTheme="minorHAnsi" w:hAnsiTheme="minorHAnsi"/>
          <w:i/>
          <w:sz w:val="22"/>
          <w:szCs w:val="22"/>
        </w:rPr>
      </w:pPr>
    </w:p>
    <w:p w:rsidR="00000000" w:rsidRDefault="000C01EB">
      <w:pPr>
        <w:spacing w:line="276" w:lineRule="auto"/>
        <w:jc w:val="both"/>
        <w:rPr>
          <w:rFonts w:asciiTheme="minorHAnsi" w:hAnsiTheme="minorHAnsi"/>
          <w:i/>
          <w:szCs w:val="22"/>
        </w:rPr>
      </w:pPr>
      <w:r w:rsidRPr="00FC6AB4">
        <w:rPr>
          <w:rFonts w:asciiTheme="minorHAnsi" w:hAnsiTheme="minorHAnsi"/>
          <w:i/>
          <w:szCs w:val="22"/>
        </w:rPr>
        <w:t xml:space="preserve">Comparison to </w:t>
      </w:r>
      <w:proofErr w:type="spellStart"/>
      <w:r w:rsidRPr="00FC6AB4">
        <w:rPr>
          <w:rFonts w:asciiTheme="minorHAnsi" w:hAnsiTheme="minorHAnsi"/>
          <w:i/>
          <w:szCs w:val="22"/>
        </w:rPr>
        <w:t>univariate</w:t>
      </w:r>
      <w:proofErr w:type="spellEnd"/>
      <w:r w:rsidRPr="00FC6AB4">
        <w:rPr>
          <w:rFonts w:asciiTheme="minorHAnsi" w:hAnsiTheme="minorHAnsi"/>
          <w:i/>
          <w:szCs w:val="22"/>
        </w:rPr>
        <w:t xml:space="preserve"> meta-analysis</w:t>
      </w:r>
    </w:p>
    <w:p w:rsidR="00000000" w:rsidRDefault="00BF2F3D">
      <w:pPr>
        <w:spacing w:line="276" w:lineRule="auto"/>
        <w:jc w:val="both"/>
        <w:rPr>
          <w:rFonts w:asciiTheme="minorHAnsi" w:hAnsiTheme="minorHAnsi"/>
          <w:sz w:val="22"/>
          <w:szCs w:val="22"/>
        </w:rPr>
      </w:pPr>
      <w:r w:rsidRPr="00FC6AB4">
        <w:rPr>
          <w:rFonts w:asciiTheme="minorHAnsi" w:hAnsiTheme="minorHAnsi"/>
          <w:sz w:val="22"/>
          <w:szCs w:val="22"/>
        </w:rPr>
        <w:t xml:space="preserve">In </w:t>
      </w:r>
      <w:proofErr w:type="spellStart"/>
      <w:r w:rsidRPr="00FC6AB4">
        <w:rPr>
          <w:rFonts w:asciiTheme="minorHAnsi" w:hAnsiTheme="minorHAnsi"/>
          <w:sz w:val="22"/>
          <w:szCs w:val="22"/>
        </w:rPr>
        <w:t>univariate</w:t>
      </w:r>
      <w:proofErr w:type="spellEnd"/>
      <w:r w:rsidRPr="00FC6AB4">
        <w:rPr>
          <w:rFonts w:asciiTheme="minorHAnsi" w:hAnsiTheme="minorHAnsi"/>
          <w:sz w:val="22"/>
          <w:szCs w:val="22"/>
        </w:rPr>
        <w:t xml:space="preserve"> analyses, cycling was beneficial in reducing all endpoints</w:t>
      </w:r>
      <w:r w:rsidR="00456045">
        <w:rPr>
          <w:rFonts w:asciiTheme="minorHAnsi" w:hAnsiTheme="minorHAnsi"/>
          <w:sz w:val="22"/>
          <w:szCs w:val="22"/>
        </w:rPr>
        <w:t xml:space="preserve"> (Table S3)</w:t>
      </w:r>
      <w:r w:rsidR="009D03BD">
        <w:rPr>
          <w:rFonts w:asciiTheme="minorHAnsi" w:hAnsiTheme="minorHAnsi"/>
          <w:sz w:val="22"/>
          <w:szCs w:val="22"/>
        </w:rPr>
        <w:t>.</w:t>
      </w:r>
    </w:p>
    <w:p w:rsidR="00000000" w:rsidRDefault="00985976">
      <w:pPr>
        <w:spacing w:line="276" w:lineRule="auto"/>
        <w:jc w:val="both"/>
        <w:rPr>
          <w:rFonts w:asciiTheme="minorHAnsi" w:hAnsiTheme="minorHAnsi"/>
          <w:sz w:val="22"/>
          <w:szCs w:val="22"/>
        </w:rPr>
      </w:pPr>
    </w:p>
    <w:p w:rsidR="00000000" w:rsidRDefault="00AC0FEC">
      <w:pPr>
        <w:spacing w:line="276" w:lineRule="auto"/>
        <w:jc w:val="both"/>
        <w:rPr>
          <w:i/>
          <w:szCs w:val="22"/>
        </w:rPr>
      </w:pPr>
      <w:r w:rsidRPr="00FC6AB4">
        <w:rPr>
          <w:i/>
          <w:szCs w:val="22"/>
        </w:rPr>
        <w:t xml:space="preserve">Results of </w:t>
      </w:r>
      <w:r w:rsidR="00571F2F" w:rsidRPr="00FC6AB4">
        <w:rPr>
          <w:i/>
          <w:szCs w:val="22"/>
        </w:rPr>
        <w:t>m</w:t>
      </w:r>
      <w:r w:rsidRPr="00FC6AB4">
        <w:rPr>
          <w:i/>
          <w:szCs w:val="22"/>
        </w:rPr>
        <w:t>eta-regression</w:t>
      </w:r>
    </w:p>
    <w:p w:rsidR="00000000" w:rsidRDefault="008907B8">
      <w:pPr>
        <w:spacing w:line="276" w:lineRule="auto"/>
        <w:jc w:val="both"/>
        <w:rPr>
          <w:sz w:val="22"/>
          <w:szCs w:val="22"/>
        </w:rPr>
      </w:pPr>
      <w:r w:rsidRPr="00FC6AB4">
        <w:rPr>
          <w:sz w:val="22"/>
          <w:szCs w:val="22"/>
        </w:rPr>
        <w:t xml:space="preserve">We found a total of 3 significant associations of study characteristics with outcome: </w:t>
      </w:r>
      <w:proofErr w:type="spellStart"/>
      <w:r w:rsidRPr="00FC6AB4">
        <w:rPr>
          <w:sz w:val="22"/>
          <w:szCs w:val="22"/>
        </w:rPr>
        <w:t>i</w:t>
      </w:r>
      <w:proofErr w:type="spellEnd"/>
      <w:r w:rsidRPr="00FC6AB4">
        <w:rPr>
          <w:sz w:val="22"/>
          <w:szCs w:val="22"/>
        </w:rPr>
        <w:t xml:space="preserve">) as discussed in the main text, the reduction in the incidence rate of total infections </w:t>
      </w:r>
      <w:proofErr w:type="gramStart"/>
      <w:r w:rsidRPr="00FC6AB4">
        <w:rPr>
          <w:sz w:val="22"/>
          <w:szCs w:val="22"/>
        </w:rPr>
        <w:t>is</w:t>
      </w:r>
      <w:proofErr w:type="gramEnd"/>
      <w:r w:rsidRPr="00FC6AB4">
        <w:rPr>
          <w:sz w:val="22"/>
          <w:szCs w:val="22"/>
        </w:rPr>
        <w:t xml:space="preserve"> correlated with baseline resistance levels</w:t>
      </w:r>
    </w:p>
    <w:p w:rsidR="00000000" w:rsidRDefault="008907B8">
      <w:pPr>
        <w:spacing w:line="276" w:lineRule="auto"/>
        <w:jc w:val="both"/>
        <w:rPr>
          <w:sz w:val="22"/>
          <w:szCs w:val="22"/>
        </w:rPr>
      </w:pPr>
      <w:r w:rsidRPr="00FC6AB4">
        <w:rPr>
          <w:sz w:val="22"/>
          <w:szCs w:val="22"/>
        </w:rPr>
        <w:t xml:space="preserve">ii) </w:t>
      </w:r>
      <w:r w:rsidR="005D7BC2" w:rsidRPr="00FC6AB4">
        <w:rPr>
          <w:sz w:val="22"/>
          <w:szCs w:val="22"/>
        </w:rPr>
        <w:t xml:space="preserve">The reduction in mortality was correlated with the ratio of antibiotic consumption between the cycling and mixing arm. The lower the antibiotic consumption in cycling relative to baseline, the more pronounced the reduction in mortality. However, it is difficult to establish causality here, because such a finding could also be due to fewer critically ill patients in the cycling arm, </w:t>
      </w:r>
      <w:proofErr w:type="gramStart"/>
      <w:r w:rsidR="005D7BC2" w:rsidRPr="00FC6AB4">
        <w:rPr>
          <w:sz w:val="22"/>
          <w:szCs w:val="22"/>
        </w:rPr>
        <w:t>who</w:t>
      </w:r>
      <w:proofErr w:type="gramEnd"/>
      <w:r w:rsidR="005D7BC2" w:rsidRPr="00FC6AB4">
        <w:rPr>
          <w:sz w:val="22"/>
          <w:szCs w:val="22"/>
        </w:rPr>
        <w:t xml:space="preserve"> then would require </w:t>
      </w:r>
      <w:r w:rsidR="00D15126">
        <w:rPr>
          <w:sz w:val="22"/>
          <w:szCs w:val="22"/>
        </w:rPr>
        <w:t>fewer</w:t>
      </w:r>
      <w:r w:rsidR="00D15126" w:rsidRPr="00FC6AB4">
        <w:rPr>
          <w:sz w:val="22"/>
          <w:szCs w:val="22"/>
        </w:rPr>
        <w:t xml:space="preserve"> </w:t>
      </w:r>
      <w:r w:rsidR="005D7BC2" w:rsidRPr="00FC6AB4">
        <w:rPr>
          <w:sz w:val="22"/>
          <w:szCs w:val="22"/>
        </w:rPr>
        <w:t>antibiotics.</w:t>
      </w:r>
    </w:p>
    <w:p w:rsidR="00000000" w:rsidRDefault="008907B8">
      <w:pPr>
        <w:spacing w:line="276" w:lineRule="auto"/>
        <w:jc w:val="both"/>
        <w:rPr>
          <w:sz w:val="22"/>
          <w:szCs w:val="22"/>
        </w:rPr>
      </w:pPr>
      <w:r w:rsidRPr="00FC6AB4">
        <w:rPr>
          <w:sz w:val="22"/>
          <w:szCs w:val="22"/>
        </w:rPr>
        <w:t xml:space="preserve">iii) The benefit of clinical cycling in reducing resistance was correlated with the ratio of antibiotic heterogeneity indices (AHIs </w:t>
      </w:r>
      <w:r w:rsidR="00A34D1F" w:rsidRPr="00FC6AB4">
        <w:rPr>
          <w:sz w:val="22"/>
          <w:szCs w:val="22"/>
        </w:rPr>
        <w:fldChar w:fldCharType="begin"/>
      </w:r>
      <w:r w:rsidR="00530458" w:rsidRPr="00FC6AB4">
        <w:rPr>
          <w:sz w:val="22"/>
          <w:szCs w:val="22"/>
        </w:rPr>
        <w:instrText xml:space="preserve"> ADDIN EN.CITE &lt;EndNote&gt;&lt;Cite&gt;&lt;Author&gt;Sandiumenge&lt;/Author&gt;&lt;Year&gt;2006&lt;/Year&gt;&lt;RecNum&gt;16&lt;/RecNum&gt;&lt;DisplayText&gt;[7]&lt;/DisplayText&gt;&lt;record&gt;&lt;rec-number&gt;16&lt;/rec-number&gt;&lt;foreign-keys&gt;&lt;key app="EN" db-id="w9t5w2dd8w0pxte2vrjxav94dsvwfas99v5z"&gt;16&lt;/key&gt;&lt;/foreign-keys&gt;&lt;ref-type name="Journal Article"&gt;17&lt;/ref-type&gt;&lt;contributors&gt;&lt;authors&gt;&lt;author&gt;Sandiumenge, A., E. Diaz, A. Rodriguez, et al.&lt;/author&gt;&lt;/authors&gt;&lt;/contributors&gt;&lt;titles&gt;&lt;title&gt;Impact of diversity of antibiotic use on development of antimicrobial resistance&lt;/title&gt;&lt;secondary-title&gt;Journal of Antimicrobial Chemotherapy&lt;/secondary-title&gt;&lt;/titles&gt;&lt;pages&gt;1197-1204&lt;/pages&gt;&lt;volume&gt;57&lt;/volume&gt;&lt;dates&gt;&lt;year&gt;2006&lt;/year&gt;&lt;/dates&gt;&lt;urls&gt;&lt;/urls&gt;&lt;/record&gt;&lt;/Cite&gt;&lt;/EndNote&gt;</w:instrText>
      </w:r>
      <w:r w:rsidR="00A34D1F" w:rsidRPr="00FC6AB4">
        <w:rPr>
          <w:sz w:val="22"/>
          <w:szCs w:val="22"/>
        </w:rPr>
        <w:fldChar w:fldCharType="separate"/>
      </w:r>
      <w:r w:rsidR="00530458" w:rsidRPr="00FC6AB4">
        <w:rPr>
          <w:noProof/>
          <w:sz w:val="22"/>
          <w:szCs w:val="22"/>
        </w:rPr>
        <w:t>[</w:t>
      </w:r>
      <w:hyperlink w:anchor="_ENREF_7" w:tooltip="Sandiumenge, 2006 #16" w:history="1">
        <w:r w:rsidR="00DD2963" w:rsidRPr="00FC6AB4">
          <w:rPr>
            <w:noProof/>
            <w:sz w:val="22"/>
            <w:szCs w:val="22"/>
          </w:rPr>
          <w:t>7</w:t>
        </w:r>
      </w:hyperlink>
      <w:r w:rsidR="00530458" w:rsidRPr="00FC6AB4">
        <w:rPr>
          <w:noProof/>
          <w:sz w:val="22"/>
          <w:szCs w:val="22"/>
        </w:rPr>
        <w:t>]</w:t>
      </w:r>
      <w:r w:rsidR="00A34D1F" w:rsidRPr="00FC6AB4">
        <w:rPr>
          <w:sz w:val="22"/>
          <w:szCs w:val="22"/>
        </w:rPr>
        <w:fldChar w:fldCharType="end"/>
      </w:r>
      <w:r w:rsidRPr="00FC6AB4">
        <w:rPr>
          <w:sz w:val="22"/>
          <w:szCs w:val="22"/>
        </w:rPr>
        <w:t xml:space="preserve">) during a single cycling period and during baseline. For example, if </w:t>
      </w:r>
      <w:r w:rsidR="004B3572" w:rsidRPr="00FC6AB4">
        <w:rPr>
          <w:sz w:val="22"/>
          <w:szCs w:val="22"/>
        </w:rPr>
        <w:t>adherence was</w:t>
      </w:r>
      <w:r w:rsidRPr="00FC6AB4">
        <w:rPr>
          <w:sz w:val="22"/>
          <w:szCs w:val="22"/>
        </w:rPr>
        <w:t xml:space="preserve"> 100% and only one drug is employed during each cycle, the AHI would be 0, while the AHI of 50/50 mixing of two drugs would be 1. While adherence will never reach 100%, we would still expect heterogeneity to be higher during the baseline than in each cycling period- this is not always true in the studies collected here. Only three studies gave sufficient data to assess this criterion, additionally, there was a large variance in how comprehensively antibiotic usage was reported. Although we would expect that “adjustable cycling” is beneficial if the ratio of heterogeneities is low, both the variability in reported data and the low number of studies make conclusions difficult.</w:t>
      </w:r>
    </w:p>
    <w:p w:rsidR="00000000" w:rsidRDefault="00985976">
      <w:pPr>
        <w:spacing w:line="276" w:lineRule="auto"/>
        <w:jc w:val="both"/>
        <w:rPr>
          <w:i/>
          <w:sz w:val="22"/>
          <w:szCs w:val="22"/>
        </w:rPr>
      </w:pPr>
    </w:p>
    <w:p w:rsidR="00000000" w:rsidRDefault="002B7209">
      <w:pPr>
        <w:spacing w:line="276" w:lineRule="auto"/>
        <w:jc w:val="both"/>
        <w:rPr>
          <w:i/>
          <w:szCs w:val="22"/>
        </w:rPr>
      </w:pPr>
      <w:proofErr w:type="spellStart"/>
      <w:r w:rsidRPr="00F3426D">
        <w:rPr>
          <w:i/>
          <w:szCs w:val="22"/>
        </w:rPr>
        <w:t>Sensititivity</w:t>
      </w:r>
      <w:proofErr w:type="spellEnd"/>
      <w:r>
        <w:rPr>
          <w:i/>
          <w:szCs w:val="22"/>
        </w:rPr>
        <w:t>-a</w:t>
      </w:r>
      <w:r w:rsidRPr="00FC6AB4">
        <w:rPr>
          <w:i/>
          <w:szCs w:val="22"/>
        </w:rPr>
        <w:t xml:space="preserve">nalysis </w:t>
      </w:r>
      <w:r w:rsidRPr="00FC6AB4">
        <w:rPr>
          <w:rFonts w:asciiTheme="minorHAnsi" w:hAnsiTheme="minorHAnsi"/>
          <w:i/>
          <w:szCs w:val="22"/>
        </w:rPr>
        <w:t>meta-analysis</w:t>
      </w:r>
    </w:p>
    <w:p w:rsidR="00000000" w:rsidRDefault="00112D16">
      <w:pPr>
        <w:spacing w:line="276" w:lineRule="auto"/>
        <w:jc w:val="both"/>
        <w:rPr>
          <w:sz w:val="22"/>
          <w:szCs w:val="22"/>
        </w:rPr>
      </w:pPr>
      <w:r w:rsidRPr="00FC6AB4">
        <w:rPr>
          <w:sz w:val="22"/>
          <w:szCs w:val="22"/>
        </w:rPr>
        <w:t xml:space="preserve">One study </w:t>
      </w:r>
      <w:r w:rsidR="00A34D1F" w:rsidRPr="00FC6AB4">
        <w:rPr>
          <w:sz w:val="22"/>
          <w:szCs w:val="22"/>
        </w:rPr>
        <w:fldChar w:fldCharType="begin"/>
      </w:r>
      <w:r w:rsidR="00530458" w:rsidRPr="00FC6AB4">
        <w:rPr>
          <w:sz w:val="22"/>
          <w:szCs w:val="22"/>
        </w:rPr>
        <w:instrText xml:space="preserve"> ADDIN EN.CITE &lt;EndNote&gt;&lt;Cite&gt;&lt;Author&gt;Smith&lt;/Author&gt;&lt;Year&gt;2008&lt;/Year&gt;&lt;RecNum&gt;29&lt;/RecNum&gt;&lt;DisplayText&gt;[8]&lt;/DisplayText&gt;&lt;record&gt;&lt;rec-number&gt;29&lt;/rec-number&gt;&lt;foreign-keys&gt;&lt;key app="EN" db-id="w9t5w2dd8w0pxte2vrjxav94dsvwfas99v5z"&gt;29&lt;/key&gt;&lt;/foreign-keys&gt;&lt;ref-type name="Journal Article"&gt;17&lt;/ref-type&gt;&lt;contributors&gt;&lt;authors&gt;&lt;author&gt;Smith, R.L., H.L. Evans, T.W. Chong, et al.&lt;/author&gt;&lt;/authors&gt;&lt;/contributors&gt;&lt;titles&gt;&lt;title&gt;Reduction in rates of methicillin-resistant Staphylococcus aureus infection after introduction of quarterly linezolidvancomycin cycling in a surgical intensive care unit&lt;/title&gt;&lt;secondary-title&gt;Surgical Infections&lt;/secondary-title&gt;&lt;/titles&gt;&lt;periodical&gt;&lt;full-title&gt;Surg Infect (Larchmt)&lt;/full-title&gt;&lt;abbr-1&gt;Surgical infections&lt;/abbr-1&gt;&lt;/periodical&gt;&lt;pages&gt;423-431&lt;/pages&gt;&lt;volume&gt;9&lt;/volume&gt;&lt;dates&gt;&lt;year&gt;2008&lt;/year&gt;&lt;/dates&gt;&lt;urls&gt;&lt;/urls&gt;&lt;/record&gt;&lt;/Cite&gt;&lt;/EndNote&gt;</w:instrText>
      </w:r>
      <w:r w:rsidR="00A34D1F" w:rsidRPr="00FC6AB4">
        <w:rPr>
          <w:sz w:val="22"/>
          <w:szCs w:val="22"/>
        </w:rPr>
        <w:fldChar w:fldCharType="separate"/>
      </w:r>
      <w:r w:rsidR="00530458" w:rsidRPr="00FC6AB4">
        <w:rPr>
          <w:noProof/>
          <w:sz w:val="22"/>
          <w:szCs w:val="22"/>
        </w:rPr>
        <w:t>[</w:t>
      </w:r>
      <w:hyperlink w:anchor="_ENREF_8" w:tooltip="Smith, 2008 #29" w:history="1">
        <w:r w:rsidR="00DD2963" w:rsidRPr="00FC6AB4">
          <w:rPr>
            <w:noProof/>
            <w:sz w:val="22"/>
            <w:szCs w:val="22"/>
          </w:rPr>
          <w:t>8</w:t>
        </w:r>
      </w:hyperlink>
      <w:r w:rsidR="00530458" w:rsidRPr="00FC6AB4">
        <w:rPr>
          <w:noProof/>
          <w:sz w:val="22"/>
          <w:szCs w:val="22"/>
        </w:rPr>
        <w:t>]</w:t>
      </w:r>
      <w:r w:rsidR="00A34D1F" w:rsidRPr="00FC6AB4">
        <w:rPr>
          <w:sz w:val="22"/>
          <w:szCs w:val="22"/>
        </w:rPr>
        <w:fldChar w:fldCharType="end"/>
      </w:r>
      <w:r w:rsidR="00FC6AB4" w:rsidRPr="00FC6AB4">
        <w:rPr>
          <w:sz w:val="22"/>
          <w:szCs w:val="22"/>
        </w:rPr>
        <w:t xml:space="preserve"> </w:t>
      </w:r>
      <w:r w:rsidRPr="00FC6AB4">
        <w:rPr>
          <w:sz w:val="22"/>
          <w:szCs w:val="22"/>
        </w:rPr>
        <w:t>only reports infections with strains that patients were neither colonized nor infected with when admitted (</w:t>
      </w:r>
      <w:r w:rsidR="00104E8A">
        <w:rPr>
          <w:sz w:val="22"/>
          <w:szCs w:val="22"/>
        </w:rPr>
        <w:t xml:space="preserve">i.e., strains were </w:t>
      </w:r>
      <w:r w:rsidRPr="00FC6AB4">
        <w:rPr>
          <w:sz w:val="22"/>
          <w:szCs w:val="22"/>
        </w:rPr>
        <w:t>acquired</w:t>
      </w:r>
      <w:r w:rsidR="00104E8A">
        <w:rPr>
          <w:sz w:val="22"/>
          <w:szCs w:val="22"/>
        </w:rPr>
        <w:t xml:space="preserve"> in hospital</w:t>
      </w:r>
      <w:r w:rsidRPr="00FC6AB4">
        <w:rPr>
          <w:sz w:val="22"/>
          <w:szCs w:val="22"/>
        </w:rPr>
        <w:t xml:space="preserve">). Two other studies </w:t>
      </w:r>
      <w:r w:rsidR="00A34D1F" w:rsidRPr="00FC6AB4">
        <w:rPr>
          <w:sz w:val="22"/>
          <w:szCs w:val="22"/>
        </w:rPr>
        <w:fldChar w:fldCharType="begin"/>
      </w:r>
      <w:r w:rsidR="00DD2963">
        <w:rPr>
          <w:sz w:val="22"/>
          <w:szCs w:val="22"/>
        </w:rPr>
        <w:instrText xml:space="preserve"> ADDIN EN.CITE &lt;EndNote&gt;&lt;Cite&gt;&lt;Author&gt;Nijssen&lt;/Author&gt;&lt;Year&gt;2010&lt;/Year&gt;&lt;RecNum&gt;28&lt;/RecNum&gt;&lt;DisplayText&gt;[9,10]&lt;/DisplayText&gt;&lt;record&gt;&lt;rec-number&gt;28&lt;/rec-number&gt;&lt;foreign-keys&gt;&lt;key app="EN" db-id="w9t5w2dd8w0pxte2vrjxav94dsvwfas99v5z"&gt;28&lt;/key&gt;&lt;/foreign-keys&gt;&lt;ref-type name="Journal Article"&gt;17&lt;/ref-type&gt;&lt;contributors&gt;&lt;authors&gt;&lt;author&gt;Nijssen, S., A. Fluit, D. van de Vijver, et al.&lt;/author&gt;&lt;/authors&gt;&lt;/contributors&gt;&lt;titles&gt;&lt;title&gt;Effects of reducing beta-lactam antibiotic pressure on intestinal colonization of antibiotic-resistant gram-negative bacteria&lt;/title&gt;&lt;secondary-title&gt;Intensive Care Medicine&lt;/secondary-title&gt;&lt;/titles&gt;&lt;periodical&gt;&lt;full-title&gt;Intensive Care Med&lt;/full-title&gt;&lt;abbr-1&gt;Intensive care medicine&lt;/abbr-1&gt;&lt;/periodical&gt;&lt;pages&gt;512-519&lt;/pages&gt;&lt;volume&gt;36&lt;/volume&gt;&lt;dates&gt;&lt;year&gt;2010&lt;/year&gt;&lt;/dates&gt;&lt;urls&gt;&lt;/urls&gt;&lt;/record&gt;&lt;/Cite&gt;&lt;Cite&gt;&lt;Author&gt;Hedrick&lt;/Author&gt;&lt;Year&gt;2008&lt;/Year&gt;&lt;RecNum&gt;32&lt;/RecNum&gt;&lt;record&gt;&lt;rec-number&gt;32&lt;/rec-number&gt;&lt;foreign-keys&gt;&lt;key app="EN" db-id="w9t5w2dd8w0pxte2vrjxav94dsvwfas99v5z"&gt;32&lt;/key&gt;&lt;/foreign-keys&gt;&lt;ref-type name="Journal Article"&gt;17&lt;/ref-type&gt;&lt;contributors&gt;&lt;authors&gt;&lt;author&gt;Hedrick, T.L., A.S. Schulman, S.T. McElearney, et al.&lt;/author&gt;&lt;/authors&gt;&lt;/contributors&gt;&lt;titles&gt;&lt;title&gt;Outbreak of resistant Pseudomonas aeruginosa infections during a quarterly cycling antibiotic regimen&lt;/title&gt;&lt;secondary-title&gt;Surgical Infections&lt;/secondary-title&gt;&lt;/titles&gt;&lt;periodical&gt;&lt;full-title&gt;Surg Infect (Larchmt)&lt;/full-title&gt;&lt;abbr-1&gt;Surgical infections&lt;/abbr-1&gt;&lt;/periodical&gt;&lt;pages&gt;139-152&lt;/pages&gt;&lt;volume&gt;9&lt;/volume&gt;&lt;dates&gt;&lt;year&gt;2008&lt;/year&gt;&lt;/dates&gt;&lt;urls&gt;&lt;/urls&gt;&lt;/record&gt;&lt;/Cite&gt;&lt;/EndNote&gt;</w:instrText>
      </w:r>
      <w:r w:rsidR="00A34D1F" w:rsidRPr="00FC6AB4">
        <w:rPr>
          <w:sz w:val="22"/>
          <w:szCs w:val="22"/>
        </w:rPr>
        <w:fldChar w:fldCharType="separate"/>
      </w:r>
      <w:r w:rsidR="00DD2963">
        <w:rPr>
          <w:noProof/>
          <w:sz w:val="22"/>
          <w:szCs w:val="22"/>
        </w:rPr>
        <w:t>[</w:t>
      </w:r>
      <w:hyperlink w:anchor="_ENREF_9" w:tooltip="Nijssen, 2010 #28" w:history="1">
        <w:r w:rsidR="00DD2963">
          <w:rPr>
            <w:noProof/>
            <w:sz w:val="22"/>
            <w:szCs w:val="22"/>
          </w:rPr>
          <w:t>9</w:t>
        </w:r>
      </w:hyperlink>
      <w:r w:rsidR="00DD2963">
        <w:rPr>
          <w:noProof/>
          <w:sz w:val="22"/>
          <w:szCs w:val="22"/>
        </w:rPr>
        <w:t>,</w:t>
      </w:r>
      <w:hyperlink w:anchor="_ENREF_10" w:tooltip="Hedrick, 2008 #32" w:history="1">
        <w:r w:rsidR="00DD2963">
          <w:rPr>
            <w:noProof/>
            <w:sz w:val="22"/>
            <w:szCs w:val="22"/>
          </w:rPr>
          <w:t>10</w:t>
        </w:r>
      </w:hyperlink>
      <w:r w:rsidR="00DD2963">
        <w:rPr>
          <w:noProof/>
          <w:sz w:val="22"/>
          <w:szCs w:val="22"/>
        </w:rPr>
        <w:t>]</w:t>
      </w:r>
      <w:r w:rsidR="00A34D1F" w:rsidRPr="00FC6AB4">
        <w:rPr>
          <w:sz w:val="22"/>
          <w:szCs w:val="22"/>
        </w:rPr>
        <w:fldChar w:fldCharType="end"/>
      </w:r>
      <w:r w:rsidRPr="00FC6AB4">
        <w:rPr>
          <w:sz w:val="22"/>
          <w:szCs w:val="22"/>
        </w:rPr>
        <w:t xml:space="preserve"> report both total infections and acquired infections. For the sake of consistency with the other studies, we use here only total infections when reported. We also performed the same meta-analysis for the total incidence rate, resistant incidence rate and mortality with </w:t>
      </w:r>
      <w:r w:rsidRPr="00FC6AB4">
        <w:rPr>
          <w:sz w:val="22"/>
          <w:szCs w:val="22"/>
        </w:rPr>
        <w:lastRenderedPageBreak/>
        <w:t xml:space="preserve">acquired infections in </w:t>
      </w:r>
      <w:r w:rsidR="00A34D1F" w:rsidRPr="00FC6AB4">
        <w:rPr>
          <w:sz w:val="22"/>
          <w:szCs w:val="22"/>
        </w:rPr>
        <w:fldChar w:fldCharType="begin"/>
      </w:r>
      <w:r w:rsidR="00DD2963">
        <w:rPr>
          <w:sz w:val="22"/>
          <w:szCs w:val="22"/>
        </w:rPr>
        <w:instrText xml:space="preserve"> ADDIN EN.CITE &lt;EndNote&gt;&lt;Cite&gt;&lt;Author&gt;Nijssen&lt;/Author&gt;&lt;Year&gt;2010&lt;/Year&gt;&lt;RecNum&gt;28&lt;/RecNum&gt;&lt;DisplayText&gt;[9,10]&lt;/DisplayText&gt;&lt;record&gt;&lt;rec-number&gt;28&lt;/rec-number&gt;&lt;foreign-keys&gt;&lt;key app="EN" db-id="w9t5w2dd8w0pxte2vrjxav94dsvwfas99v5z"&gt;28&lt;/key&gt;&lt;/foreign-keys&gt;&lt;ref-type name="Journal Article"&gt;17&lt;/ref-type&gt;&lt;contributors&gt;&lt;authors&gt;&lt;author&gt;Nijssen, S., A. Fluit, D. van de Vijver, et al.&lt;/author&gt;&lt;/authors&gt;&lt;/contributors&gt;&lt;titles&gt;&lt;title&gt;Effects of reducing beta-lactam antibiotic pressure on intestinal colonization of antibiotic-resistant gram-negative bacteria&lt;/title&gt;&lt;secondary-title&gt;Intensive Care Medicine&lt;/secondary-title&gt;&lt;/titles&gt;&lt;periodical&gt;&lt;full-title&gt;Intensive Care Med&lt;/full-title&gt;&lt;abbr-1&gt;Intensive care medicine&lt;/abbr-1&gt;&lt;/periodical&gt;&lt;pages&gt;512-519&lt;/pages&gt;&lt;volume&gt;36&lt;/volume&gt;&lt;dates&gt;&lt;year&gt;2010&lt;/year&gt;&lt;/dates&gt;&lt;urls&gt;&lt;/urls&gt;&lt;/record&gt;&lt;/Cite&gt;&lt;Cite&gt;&lt;Author&gt;Hedrick&lt;/Author&gt;&lt;Year&gt;2008&lt;/Year&gt;&lt;RecNum&gt;32&lt;/RecNum&gt;&lt;record&gt;&lt;rec-number&gt;32&lt;/rec-number&gt;&lt;foreign-keys&gt;&lt;key app="EN" db-id="w9t5w2dd8w0pxte2vrjxav94dsvwfas99v5z"&gt;32&lt;/key&gt;&lt;/foreign-keys&gt;&lt;ref-type name="Journal Article"&gt;17&lt;/ref-type&gt;&lt;contributors&gt;&lt;authors&gt;&lt;author&gt;Hedrick, T.L., A.S. Schulman, S.T. McElearney, et al.&lt;/author&gt;&lt;/authors&gt;&lt;/contributors&gt;&lt;titles&gt;&lt;title&gt;Outbreak of resistant Pseudomonas aeruginosa infections during a quarterly cycling antibiotic regimen&lt;/title&gt;&lt;secondary-title&gt;Surgical Infections&lt;/secondary-title&gt;&lt;/titles&gt;&lt;periodical&gt;&lt;full-title&gt;Surg Infect (Larchmt)&lt;/full-title&gt;&lt;abbr-1&gt;Surgical infections&lt;/abbr-1&gt;&lt;/periodical&gt;&lt;pages&gt;139-152&lt;/pages&gt;&lt;volume&gt;9&lt;/volume&gt;&lt;dates&gt;&lt;year&gt;2008&lt;/year&gt;&lt;/dates&gt;&lt;urls&gt;&lt;/urls&gt;&lt;/record&gt;&lt;/Cite&gt;&lt;/EndNote&gt;</w:instrText>
      </w:r>
      <w:r w:rsidR="00A34D1F" w:rsidRPr="00FC6AB4">
        <w:rPr>
          <w:sz w:val="22"/>
          <w:szCs w:val="22"/>
        </w:rPr>
        <w:fldChar w:fldCharType="separate"/>
      </w:r>
      <w:r w:rsidR="00DD2963">
        <w:rPr>
          <w:noProof/>
          <w:sz w:val="22"/>
          <w:szCs w:val="22"/>
        </w:rPr>
        <w:t>[</w:t>
      </w:r>
      <w:hyperlink w:anchor="_ENREF_9" w:tooltip="Nijssen, 2010 #28" w:history="1">
        <w:r w:rsidR="00DD2963">
          <w:rPr>
            <w:noProof/>
            <w:sz w:val="22"/>
            <w:szCs w:val="22"/>
          </w:rPr>
          <w:t>9</w:t>
        </w:r>
      </w:hyperlink>
      <w:r w:rsidR="00DD2963">
        <w:rPr>
          <w:noProof/>
          <w:sz w:val="22"/>
          <w:szCs w:val="22"/>
        </w:rPr>
        <w:t>,</w:t>
      </w:r>
      <w:hyperlink w:anchor="_ENREF_10" w:tooltip="Hedrick, 2008 #32" w:history="1">
        <w:r w:rsidR="00DD2963">
          <w:rPr>
            <w:noProof/>
            <w:sz w:val="22"/>
            <w:szCs w:val="22"/>
          </w:rPr>
          <w:t>10</w:t>
        </w:r>
      </w:hyperlink>
      <w:r w:rsidR="00DD2963">
        <w:rPr>
          <w:noProof/>
          <w:sz w:val="22"/>
          <w:szCs w:val="22"/>
        </w:rPr>
        <w:t>]</w:t>
      </w:r>
      <w:r w:rsidR="00A34D1F" w:rsidRPr="00FC6AB4">
        <w:rPr>
          <w:sz w:val="22"/>
          <w:szCs w:val="22"/>
        </w:rPr>
        <w:fldChar w:fldCharType="end"/>
      </w:r>
      <w:r w:rsidRPr="00FC6AB4">
        <w:rPr>
          <w:sz w:val="22"/>
          <w:szCs w:val="22"/>
        </w:rPr>
        <w:t xml:space="preserve">. The reduction in </w:t>
      </w:r>
      <w:r w:rsidR="006757E2" w:rsidRPr="00FC6AB4">
        <w:rPr>
          <w:sz w:val="22"/>
          <w:szCs w:val="22"/>
        </w:rPr>
        <w:t>total infections remained significant and the reduction in mortality became significant</w:t>
      </w:r>
      <w:r w:rsidR="00456045">
        <w:rPr>
          <w:sz w:val="22"/>
          <w:szCs w:val="22"/>
        </w:rPr>
        <w:t xml:space="preserve"> (Table S4)</w:t>
      </w:r>
      <w:r w:rsidRPr="00FC6AB4">
        <w:rPr>
          <w:sz w:val="22"/>
          <w:szCs w:val="22"/>
        </w:rPr>
        <w:t xml:space="preserve">. </w:t>
      </w:r>
    </w:p>
    <w:p w:rsidR="00000000" w:rsidRDefault="00985976">
      <w:pPr>
        <w:spacing w:line="276" w:lineRule="auto"/>
        <w:jc w:val="both"/>
        <w:rPr>
          <w:sz w:val="22"/>
        </w:rPr>
      </w:pPr>
    </w:p>
    <w:p w:rsidR="00000000" w:rsidRDefault="00A8125C">
      <w:pPr>
        <w:spacing w:line="276" w:lineRule="auto"/>
        <w:jc w:val="both"/>
        <w:rPr>
          <w:sz w:val="22"/>
        </w:rPr>
      </w:pPr>
      <w:r w:rsidRPr="00FC6AB4">
        <w:rPr>
          <w:sz w:val="22"/>
        </w:rPr>
        <w:t xml:space="preserve">One study </w:t>
      </w:r>
      <w:r w:rsidR="00A34D1F" w:rsidRPr="00FC6AB4">
        <w:rPr>
          <w:sz w:val="22"/>
        </w:rPr>
        <w:fldChar w:fldCharType="begin"/>
      </w:r>
      <w:r w:rsidR="00530458" w:rsidRPr="00FC6AB4">
        <w:rPr>
          <w:sz w:val="22"/>
        </w:rPr>
        <w:instrText xml:space="preserve"> ADDIN EN.CITE &lt;EndNote&gt;&lt;Cite&gt;&lt;Author&gt;Bennett&lt;/Author&gt;&lt;Year&gt;2007&lt;/Year&gt;&lt;RecNum&gt;24&lt;/RecNum&gt;&lt;DisplayText&gt;[11]&lt;/DisplayText&gt;&lt;record&gt;&lt;rec-number&gt;24&lt;/rec-number&gt;&lt;foreign-keys&gt;&lt;key app="EN" db-id="w9t5w2dd8w0pxte2vrjxav94dsvwfas99v5z"&gt;24&lt;/key&gt;&lt;/foreign-keys&gt;&lt;ref-type name="Journal Article"&gt;17&lt;/ref-type&gt;&lt;contributors&gt;&lt;authors&gt;&lt;author&gt;Bennett, K.M., J.E. Scarborough,M. Sharpe, et al.&lt;/author&gt;&lt;/authors&gt;&lt;/contributors&gt;&lt;titles&gt;&lt;title&gt;Implementation of antibiotic rotation protocol improves antibiotic susceptibility profile in a surgical intensive care unit&lt;/title&gt;&lt;secondary-title&gt;Journal of Trauma&lt;/secondary-title&gt;&lt;/titles&gt;&lt;pages&gt;307-311&lt;/pages&gt;&lt;volume&gt;63&lt;/volume&gt;&lt;dates&gt;&lt;year&gt;2007&lt;/year&gt;&lt;/dates&gt;&lt;urls&gt;&lt;/urls&gt;&lt;/record&gt;&lt;/Cite&gt;&lt;Cite&gt;&lt;Author&gt;Bennett&lt;/Author&gt;&lt;Year&gt;2007&lt;/Year&gt;&lt;RecNum&gt;24&lt;/RecNum&gt;&lt;record&gt;&lt;rec-number&gt;24&lt;/rec-number&gt;&lt;foreign-keys&gt;&lt;key app="EN" db-id="w9t5w2dd8w0pxte2vrjxav94dsvwfas99v5z"&gt;24&lt;/key&gt;&lt;/foreign-keys&gt;&lt;ref-type name="Journal Article"&gt;17&lt;/ref-type&gt;&lt;contributors&gt;&lt;authors&gt;&lt;author&gt;Bennett, K.M., J.E. Scarborough,M. Sharpe, et al.&lt;/author&gt;&lt;/authors&gt;&lt;/contributors&gt;&lt;titles&gt;&lt;title&gt;Implementation of antibiotic rotation protocol improves antibiotic susceptibility profile in a surgical intensive care unit&lt;/title&gt;&lt;secondary-title&gt;Journal of Trauma&lt;/secondary-title&gt;&lt;/titles&gt;&lt;pages&gt;307-311&lt;/pages&gt;&lt;volume&gt;63&lt;/volume&gt;&lt;dates&gt;&lt;year&gt;2007&lt;/year&gt;&lt;/dates&gt;&lt;urls&gt;&lt;/urls&gt;&lt;/record&gt;&lt;/Cite&gt;&lt;/EndNote&gt;</w:instrText>
      </w:r>
      <w:r w:rsidR="00A34D1F" w:rsidRPr="00FC6AB4">
        <w:rPr>
          <w:sz w:val="22"/>
        </w:rPr>
        <w:fldChar w:fldCharType="separate"/>
      </w:r>
      <w:r w:rsidR="00530458" w:rsidRPr="00FC6AB4">
        <w:rPr>
          <w:noProof/>
          <w:sz w:val="22"/>
        </w:rPr>
        <w:t>[</w:t>
      </w:r>
      <w:hyperlink w:anchor="_ENREF_11" w:tooltip="Bennett, 2007 #24" w:history="1">
        <w:r w:rsidR="00DD2963" w:rsidRPr="00FC6AB4">
          <w:rPr>
            <w:noProof/>
            <w:sz w:val="22"/>
          </w:rPr>
          <w:t>11</w:t>
        </w:r>
      </w:hyperlink>
      <w:r w:rsidR="00530458" w:rsidRPr="00FC6AB4">
        <w:rPr>
          <w:noProof/>
          <w:sz w:val="22"/>
        </w:rPr>
        <w:t>]</w:t>
      </w:r>
      <w:r w:rsidR="00A34D1F" w:rsidRPr="00FC6AB4">
        <w:rPr>
          <w:sz w:val="22"/>
        </w:rPr>
        <w:fldChar w:fldCharType="end"/>
      </w:r>
      <w:r w:rsidRPr="00FC6AB4">
        <w:rPr>
          <w:sz w:val="22"/>
        </w:rPr>
        <w:t xml:space="preserve"> provides data on both a historic baseline in the same ward and a contemporary control arm in a comparable ward in the same hospital. For the sake of consistency with all but one of the other studies, we use here the historic baseline as control. We also performed the same meta-analysis for the total incidence rate, resistant incidence rate and mortality with the contemporary control arm in </w:t>
      </w:r>
      <w:r w:rsidR="00A34D1F" w:rsidRPr="00FC6AB4">
        <w:rPr>
          <w:sz w:val="22"/>
        </w:rPr>
        <w:fldChar w:fldCharType="begin"/>
      </w:r>
      <w:r w:rsidR="00530458" w:rsidRPr="00FC6AB4">
        <w:rPr>
          <w:sz w:val="22"/>
        </w:rPr>
        <w:instrText xml:space="preserve"> ADDIN EN.CITE &lt;EndNote&gt;&lt;Cite&gt;&lt;Author&gt;Bennett&lt;/Author&gt;&lt;Year&gt;2007&lt;/Year&gt;&lt;RecNum&gt;24&lt;/RecNum&gt;&lt;DisplayText&gt;[11]&lt;/DisplayText&gt;&lt;record&gt;&lt;rec-number&gt;24&lt;/rec-number&gt;&lt;foreign-keys&gt;&lt;key app="EN" db-id="w9t5w2dd8w0pxte2vrjxav94dsvwfas99v5z"&gt;24&lt;/key&gt;&lt;/foreign-keys&gt;&lt;ref-type name="Journal Article"&gt;17&lt;/ref-type&gt;&lt;contributors&gt;&lt;authors&gt;&lt;author&gt;Bennett, K.M., J.E. Scarborough,M. Sharpe, et al.&lt;/author&gt;&lt;/authors&gt;&lt;/contributors&gt;&lt;titles&gt;&lt;title&gt;Implementation of antibiotic rotation protocol improves antibiotic susceptibility profile in a surgical intensive care unit&lt;/title&gt;&lt;secondary-title&gt;Journal of Trauma&lt;/secondary-title&gt;&lt;/titles&gt;&lt;pages&gt;307-311&lt;/pages&gt;&lt;volume&gt;63&lt;/volume&gt;&lt;dates&gt;&lt;year&gt;2007&lt;/year&gt;&lt;/dates&gt;&lt;urls&gt;&lt;/urls&gt;&lt;/record&gt;&lt;/Cite&gt;&lt;/EndNote&gt;</w:instrText>
      </w:r>
      <w:r w:rsidR="00A34D1F" w:rsidRPr="00FC6AB4">
        <w:rPr>
          <w:sz w:val="22"/>
        </w:rPr>
        <w:fldChar w:fldCharType="separate"/>
      </w:r>
      <w:r w:rsidR="00530458" w:rsidRPr="00FC6AB4">
        <w:rPr>
          <w:noProof/>
          <w:sz w:val="22"/>
        </w:rPr>
        <w:t>[</w:t>
      </w:r>
      <w:hyperlink w:anchor="_ENREF_11" w:tooltip="Bennett, 2007 #24" w:history="1">
        <w:r w:rsidR="00DD2963" w:rsidRPr="00FC6AB4">
          <w:rPr>
            <w:noProof/>
            <w:sz w:val="22"/>
          </w:rPr>
          <w:t>11</w:t>
        </w:r>
      </w:hyperlink>
      <w:r w:rsidR="00530458" w:rsidRPr="00FC6AB4">
        <w:rPr>
          <w:noProof/>
          <w:sz w:val="22"/>
        </w:rPr>
        <w:t>]</w:t>
      </w:r>
      <w:r w:rsidR="00A34D1F" w:rsidRPr="00FC6AB4">
        <w:rPr>
          <w:sz w:val="22"/>
        </w:rPr>
        <w:fldChar w:fldCharType="end"/>
      </w:r>
      <w:r w:rsidR="00221BC8" w:rsidRPr="00FC6AB4">
        <w:rPr>
          <w:sz w:val="22"/>
        </w:rPr>
        <w:t>. The reduction in resistant infections remained significant</w:t>
      </w:r>
      <w:r w:rsidR="00456045">
        <w:rPr>
          <w:sz w:val="22"/>
        </w:rPr>
        <w:t xml:space="preserve"> (Table S5)</w:t>
      </w:r>
      <w:r w:rsidR="00221BC8" w:rsidRPr="00FC6AB4">
        <w:rPr>
          <w:sz w:val="22"/>
        </w:rPr>
        <w:t>.</w:t>
      </w:r>
    </w:p>
    <w:p w:rsidR="00000000" w:rsidRDefault="00985976">
      <w:pPr>
        <w:spacing w:line="276" w:lineRule="auto"/>
        <w:jc w:val="both"/>
        <w:rPr>
          <w:rFonts w:asciiTheme="minorHAnsi" w:hAnsiTheme="minorHAnsi"/>
          <w:sz w:val="22"/>
          <w:szCs w:val="22"/>
        </w:rPr>
      </w:pPr>
    </w:p>
    <w:p w:rsidR="00000000" w:rsidRDefault="00AD0292">
      <w:pPr>
        <w:spacing w:line="276" w:lineRule="auto"/>
        <w:jc w:val="both"/>
        <w:rPr>
          <w:rFonts w:asciiTheme="minorHAnsi" w:hAnsiTheme="minorHAnsi"/>
          <w:sz w:val="22"/>
          <w:szCs w:val="22"/>
        </w:rPr>
      </w:pPr>
      <w:r w:rsidRPr="00FC6AB4">
        <w:rPr>
          <w:rFonts w:asciiTheme="minorHAnsi" w:hAnsiTheme="minorHAnsi"/>
          <w:sz w:val="22"/>
          <w:szCs w:val="22"/>
        </w:rPr>
        <w:t>Since not all sensitivity analyses are available yet for multi-</w:t>
      </w:r>
      <w:proofErr w:type="spellStart"/>
      <w:r w:rsidRPr="00FC6AB4">
        <w:rPr>
          <w:rFonts w:asciiTheme="minorHAnsi" w:hAnsiTheme="minorHAnsi"/>
          <w:sz w:val="22"/>
          <w:szCs w:val="22"/>
        </w:rPr>
        <w:t>variate</w:t>
      </w:r>
      <w:proofErr w:type="spellEnd"/>
      <w:r w:rsidRPr="00FC6AB4">
        <w:rPr>
          <w:rFonts w:asciiTheme="minorHAnsi" w:hAnsiTheme="minorHAnsi"/>
          <w:sz w:val="22"/>
          <w:szCs w:val="22"/>
        </w:rPr>
        <w:t xml:space="preserve"> models, we chose the </w:t>
      </w:r>
      <w:proofErr w:type="spellStart"/>
      <w:r w:rsidRPr="00FC6AB4">
        <w:rPr>
          <w:rFonts w:asciiTheme="minorHAnsi" w:hAnsiTheme="minorHAnsi"/>
          <w:sz w:val="22"/>
          <w:szCs w:val="22"/>
        </w:rPr>
        <w:t>univariate</w:t>
      </w:r>
      <w:proofErr w:type="spellEnd"/>
      <w:r w:rsidRPr="00FC6AB4">
        <w:rPr>
          <w:rFonts w:asciiTheme="minorHAnsi" w:hAnsiTheme="minorHAnsi"/>
          <w:sz w:val="22"/>
          <w:szCs w:val="22"/>
        </w:rPr>
        <w:t xml:space="preserve"> models to test for outliers by leave-one-out and influence analyses. We performed three meta-analyses (total incidence rate, weighted incidence rate of resistant infections and death rate) and show one meta-regression (total incidence rate vs. baseline resistance levels).</w:t>
      </w:r>
      <w:r w:rsidR="004A51D5">
        <w:rPr>
          <w:rFonts w:asciiTheme="minorHAnsi" w:hAnsiTheme="minorHAnsi"/>
          <w:sz w:val="22"/>
          <w:szCs w:val="22"/>
        </w:rPr>
        <w:t xml:space="preserve"> </w:t>
      </w:r>
      <w:r w:rsidRPr="00FC6AB4">
        <w:rPr>
          <w:rFonts w:asciiTheme="minorHAnsi" w:hAnsiTheme="minorHAnsi"/>
          <w:sz w:val="22"/>
          <w:szCs w:val="22"/>
        </w:rPr>
        <w:t xml:space="preserve">To address the influence of single studies on these results, we used the function influence() in the package </w:t>
      </w:r>
      <w:proofErr w:type="spellStart"/>
      <w:r w:rsidRPr="00FC6AB4">
        <w:rPr>
          <w:rFonts w:asciiTheme="minorHAnsi" w:hAnsiTheme="minorHAnsi"/>
          <w:sz w:val="22"/>
          <w:szCs w:val="22"/>
        </w:rPr>
        <w:t>metafor</w:t>
      </w:r>
      <w:proofErr w:type="spellEnd"/>
      <w:r w:rsidRPr="00FC6AB4">
        <w:rPr>
          <w:rFonts w:asciiTheme="minorHAnsi" w:hAnsiTheme="minorHAnsi"/>
          <w:sz w:val="22"/>
          <w:szCs w:val="22"/>
        </w:rPr>
        <w:t xml:space="preserve"> of the statistical package R </w:t>
      </w:r>
      <w:r w:rsidR="00A34D1F" w:rsidRPr="00FC6AB4">
        <w:rPr>
          <w:rFonts w:asciiTheme="minorHAnsi" w:hAnsiTheme="minorHAnsi"/>
          <w:sz w:val="22"/>
          <w:szCs w:val="22"/>
        </w:rPr>
        <w:fldChar w:fldCharType="begin"/>
      </w:r>
      <w:r w:rsidR="00530458" w:rsidRPr="00FC6AB4">
        <w:rPr>
          <w:rFonts w:asciiTheme="minorHAnsi" w:hAnsiTheme="minorHAnsi"/>
          <w:sz w:val="22"/>
          <w:szCs w:val="22"/>
        </w:rPr>
        <w:instrText xml:space="preserve"> ADDIN EN.CITE &lt;EndNote&gt;&lt;Cite&gt;&lt;Author&gt;Viechtbauer&lt;/Author&gt;&lt;Year&gt;2010&lt;/Year&gt;&lt;RecNum&gt;29&lt;/RecNum&gt;&lt;DisplayText&gt;[12]&lt;/DisplayText&gt;&lt;record&gt;&lt;rec-number&gt;29&lt;/rec-number&gt;&lt;foreign-keys&gt;&lt;key app="EN" db-id="tvt99erpcrarrpetsdo5t2f6vp292r2estee"&gt;29&lt;/key&gt;&lt;/foreign-keys&gt;&lt;ref-type name="Journal Article"&gt;17&lt;/ref-type&gt;&lt;contributors&gt;&lt;authors&gt;&lt;author&gt;Viechtbauer, W&lt;/author&gt;&lt;/authors&gt;&lt;/contributors&gt;&lt;titles&gt;&lt;title&gt;Conducting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Software&lt;/full-title&gt;&lt;/periodical&gt;&lt;pages&gt;1–48&lt;/pages&gt;&lt;volume&gt;36&lt;/volume&gt;&lt;number&gt;3&lt;/number&gt;&lt;dates&gt;&lt;year&gt;2010&lt;/year&gt;&lt;/dates&gt;&lt;urls&gt;&lt;/urls&gt;&lt;/record&gt;&lt;/Cite&gt;&lt;/EndNote&gt;</w:instrText>
      </w:r>
      <w:r w:rsidR="00A34D1F" w:rsidRPr="00FC6AB4">
        <w:rPr>
          <w:rFonts w:asciiTheme="minorHAnsi" w:hAnsiTheme="minorHAnsi"/>
          <w:sz w:val="22"/>
          <w:szCs w:val="22"/>
        </w:rPr>
        <w:fldChar w:fldCharType="separate"/>
      </w:r>
      <w:r w:rsidR="00530458" w:rsidRPr="00FC6AB4">
        <w:rPr>
          <w:rFonts w:asciiTheme="minorHAnsi" w:hAnsiTheme="minorHAnsi"/>
          <w:noProof/>
          <w:sz w:val="22"/>
          <w:szCs w:val="22"/>
        </w:rPr>
        <w:t>[</w:t>
      </w:r>
      <w:hyperlink w:anchor="_ENREF_12" w:tooltip="Viechtbauer, 2010 #29" w:history="1">
        <w:r w:rsidR="00DD2963" w:rsidRPr="00FC6AB4">
          <w:rPr>
            <w:rFonts w:asciiTheme="minorHAnsi" w:hAnsiTheme="minorHAnsi"/>
            <w:noProof/>
            <w:sz w:val="22"/>
            <w:szCs w:val="22"/>
          </w:rPr>
          <w:t>12</w:t>
        </w:r>
      </w:hyperlink>
      <w:r w:rsidR="00530458" w:rsidRPr="00FC6AB4">
        <w:rPr>
          <w:rFonts w:asciiTheme="minorHAnsi" w:hAnsiTheme="minorHAnsi"/>
          <w:noProof/>
          <w:sz w:val="22"/>
          <w:szCs w:val="22"/>
        </w:rPr>
        <w:t>]</w:t>
      </w:r>
      <w:r w:rsidR="00A34D1F" w:rsidRPr="00FC6AB4">
        <w:rPr>
          <w:rFonts w:asciiTheme="minorHAnsi" w:hAnsiTheme="minorHAnsi"/>
          <w:sz w:val="22"/>
          <w:szCs w:val="22"/>
        </w:rPr>
        <w:fldChar w:fldCharType="end"/>
      </w:r>
      <w:r w:rsidRPr="00FC6AB4">
        <w:rPr>
          <w:rFonts w:asciiTheme="minorHAnsi" w:hAnsiTheme="minorHAnsi"/>
          <w:sz w:val="22"/>
          <w:szCs w:val="22"/>
        </w:rPr>
        <w:t>. This function returns leave-one-out diagnostics. According to these criteria, none of the studies in our analysis for total incidence rate or incidence rate of resistant infections was classified as an outlier. We also performed a “leave-one-out” analysis of the meta-analysis results for the total incidence rate, resistant incidence rate (data not shown). In none of these, the sign of the prediction changed, i.e. cycling remained beneficial. However, the confidence intervals widened.</w:t>
      </w:r>
    </w:p>
    <w:p w:rsidR="00000000" w:rsidRDefault="00985976">
      <w:pPr>
        <w:spacing w:line="276" w:lineRule="auto"/>
        <w:jc w:val="both"/>
        <w:rPr>
          <w:rFonts w:asciiTheme="minorHAnsi" w:hAnsiTheme="minorHAnsi"/>
          <w:i/>
          <w:sz w:val="22"/>
          <w:szCs w:val="22"/>
        </w:rPr>
      </w:pPr>
    </w:p>
    <w:p w:rsidR="00000000" w:rsidRDefault="00AE5212">
      <w:pPr>
        <w:spacing w:line="276" w:lineRule="auto"/>
        <w:jc w:val="both"/>
        <w:rPr>
          <w:rFonts w:asciiTheme="minorHAnsi" w:hAnsiTheme="minorHAnsi"/>
          <w:b/>
          <w:szCs w:val="22"/>
        </w:rPr>
      </w:pPr>
      <w:r w:rsidRPr="001F5D87">
        <w:rPr>
          <w:rFonts w:asciiTheme="minorHAnsi" w:hAnsiTheme="minorHAnsi"/>
          <w:b/>
          <w:szCs w:val="22"/>
        </w:rPr>
        <w:t>Sensitivity Analysis Theoretical Model</w:t>
      </w:r>
    </w:p>
    <w:p w:rsidR="00000000" w:rsidRDefault="00AE5212">
      <w:pPr>
        <w:spacing w:line="276" w:lineRule="auto"/>
        <w:jc w:val="both"/>
        <w:rPr>
          <w:rFonts w:asciiTheme="minorHAnsi" w:hAnsiTheme="minorHAnsi"/>
          <w:i/>
          <w:szCs w:val="22"/>
        </w:rPr>
      </w:pPr>
      <w:r w:rsidRPr="001F5D87">
        <w:rPr>
          <w:rFonts w:asciiTheme="minorHAnsi" w:hAnsiTheme="minorHAnsi"/>
          <w:i/>
          <w:szCs w:val="22"/>
        </w:rPr>
        <w:t>Differences between stochastic and deterministic model and environmental vs</w:t>
      </w:r>
      <w:r w:rsidR="002B7209">
        <w:rPr>
          <w:rFonts w:asciiTheme="minorHAnsi" w:hAnsiTheme="minorHAnsi"/>
          <w:i/>
          <w:szCs w:val="22"/>
        </w:rPr>
        <w:t>.</w:t>
      </w:r>
      <w:r w:rsidRPr="001F5D87">
        <w:rPr>
          <w:rFonts w:asciiTheme="minorHAnsi" w:hAnsiTheme="minorHAnsi"/>
          <w:i/>
          <w:szCs w:val="22"/>
        </w:rPr>
        <w:t xml:space="preserve"> direct transmission</w:t>
      </w:r>
    </w:p>
    <w:p w:rsidR="00000000" w:rsidRDefault="00AE5212">
      <w:pPr>
        <w:spacing w:line="276" w:lineRule="auto"/>
        <w:jc w:val="both"/>
        <w:rPr>
          <w:rFonts w:asciiTheme="minorHAnsi" w:hAnsiTheme="minorHAnsi"/>
          <w:sz w:val="22"/>
          <w:szCs w:val="22"/>
        </w:rPr>
      </w:pPr>
      <w:r w:rsidRPr="00FC6AB4">
        <w:rPr>
          <w:rFonts w:asciiTheme="minorHAnsi" w:hAnsiTheme="minorHAnsi"/>
          <w:sz w:val="22"/>
          <w:szCs w:val="22"/>
        </w:rPr>
        <w:t>As mentioned in the main part, stochastic models generally perform somewhat worse because emergence of resistance is less likely due to extinction events (c</w:t>
      </w:r>
      <w:r w:rsidR="000514C4">
        <w:rPr>
          <w:rFonts w:asciiTheme="minorHAnsi" w:hAnsiTheme="minorHAnsi"/>
          <w:sz w:val="22"/>
          <w:szCs w:val="22"/>
        </w:rPr>
        <w:t xml:space="preserve">ompare </w:t>
      </w:r>
      <w:r w:rsidR="00BD1533">
        <w:rPr>
          <w:rFonts w:asciiTheme="minorHAnsi" w:hAnsiTheme="minorHAnsi"/>
          <w:sz w:val="22"/>
          <w:szCs w:val="22"/>
        </w:rPr>
        <w:t>F</w:t>
      </w:r>
      <w:r w:rsidR="000514C4">
        <w:rPr>
          <w:rFonts w:asciiTheme="minorHAnsi" w:hAnsiTheme="minorHAnsi"/>
          <w:sz w:val="22"/>
          <w:szCs w:val="22"/>
        </w:rPr>
        <w:t xml:space="preserve">igure 3 to </w:t>
      </w:r>
      <w:r w:rsidR="00BD1533">
        <w:rPr>
          <w:rFonts w:asciiTheme="minorHAnsi" w:hAnsiTheme="minorHAnsi"/>
          <w:sz w:val="22"/>
          <w:szCs w:val="22"/>
        </w:rPr>
        <w:t>F</w:t>
      </w:r>
      <w:r w:rsidR="000514C4">
        <w:rPr>
          <w:rFonts w:asciiTheme="minorHAnsi" w:hAnsiTheme="minorHAnsi"/>
          <w:sz w:val="22"/>
          <w:szCs w:val="22"/>
        </w:rPr>
        <w:t>igure S2 and S3</w:t>
      </w:r>
      <w:r w:rsidRPr="00FC6AB4">
        <w:rPr>
          <w:rFonts w:asciiTheme="minorHAnsi" w:hAnsiTheme="minorHAnsi"/>
          <w:sz w:val="22"/>
          <w:szCs w:val="22"/>
        </w:rPr>
        <w:t xml:space="preserve">). </w:t>
      </w:r>
      <w:r w:rsidR="0076189D" w:rsidRPr="00FC6AB4">
        <w:rPr>
          <w:rFonts w:asciiTheme="minorHAnsi" w:hAnsiTheme="minorHAnsi"/>
          <w:sz w:val="22"/>
          <w:szCs w:val="22"/>
        </w:rPr>
        <w:t xml:space="preserve">Compared to direct transmission, environmental transmission leads to </w:t>
      </w:r>
      <w:r w:rsidR="00D15126">
        <w:rPr>
          <w:rFonts w:asciiTheme="minorHAnsi" w:hAnsiTheme="minorHAnsi"/>
          <w:sz w:val="22"/>
          <w:szCs w:val="22"/>
        </w:rPr>
        <w:t>fewer</w:t>
      </w:r>
      <w:r w:rsidR="00D15126" w:rsidRPr="00FC6AB4">
        <w:rPr>
          <w:rFonts w:asciiTheme="minorHAnsi" w:hAnsiTheme="minorHAnsi"/>
          <w:sz w:val="22"/>
          <w:szCs w:val="22"/>
        </w:rPr>
        <w:t xml:space="preserve"> </w:t>
      </w:r>
      <w:r w:rsidR="0076189D" w:rsidRPr="00FC6AB4">
        <w:rPr>
          <w:rFonts w:asciiTheme="minorHAnsi" w:hAnsiTheme="minorHAnsi"/>
          <w:sz w:val="22"/>
          <w:szCs w:val="22"/>
        </w:rPr>
        <w:t xml:space="preserve">extinction events in the stochastic model. This allows for more emergence of double resistance, leading to a better performance of cycling. </w:t>
      </w:r>
    </w:p>
    <w:p w:rsidR="00000000" w:rsidRDefault="00985976">
      <w:pPr>
        <w:spacing w:line="276" w:lineRule="auto"/>
        <w:jc w:val="both"/>
        <w:rPr>
          <w:rFonts w:asciiTheme="minorHAnsi" w:hAnsiTheme="minorHAnsi"/>
          <w:sz w:val="20"/>
          <w:szCs w:val="22"/>
        </w:rPr>
      </w:pPr>
    </w:p>
    <w:p w:rsidR="00000000" w:rsidRDefault="00DB5E9E">
      <w:pPr>
        <w:spacing w:line="276" w:lineRule="auto"/>
        <w:jc w:val="both"/>
        <w:rPr>
          <w:rFonts w:asciiTheme="minorHAnsi" w:hAnsiTheme="minorHAnsi"/>
          <w:i/>
          <w:szCs w:val="22"/>
        </w:rPr>
      </w:pPr>
      <w:r w:rsidRPr="004A51D5">
        <w:rPr>
          <w:rFonts w:asciiTheme="minorHAnsi" w:hAnsiTheme="minorHAnsi"/>
          <w:i/>
          <w:szCs w:val="22"/>
        </w:rPr>
        <w:t>Factors influencing optimal period length</w:t>
      </w:r>
    </w:p>
    <w:p w:rsidR="00000000" w:rsidRDefault="00E15751">
      <w:pPr>
        <w:spacing w:line="276" w:lineRule="auto"/>
        <w:jc w:val="both"/>
        <w:rPr>
          <w:rFonts w:asciiTheme="minorHAnsi" w:hAnsiTheme="minorHAnsi"/>
          <w:sz w:val="22"/>
          <w:szCs w:val="22"/>
        </w:rPr>
      </w:pPr>
      <w:r w:rsidRPr="004A51D5">
        <w:rPr>
          <w:rFonts w:asciiTheme="minorHAnsi" w:hAnsiTheme="minorHAnsi"/>
          <w:sz w:val="22"/>
          <w:szCs w:val="22"/>
        </w:rPr>
        <w:t>As discussed in the main text, we screened a very large parameter space. For each unique parameter set, we give the optimal period length and its effect for all standard scenarios (</w:t>
      </w:r>
      <w:r w:rsidR="009D03BD">
        <w:rPr>
          <w:rFonts w:asciiTheme="minorHAnsi" w:hAnsiTheme="minorHAnsi"/>
          <w:sz w:val="22"/>
          <w:szCs w:val="22"/>
        </w:rPr>
        <w:t>Figure S4)</w:t>
      </w:r>
      <w:r w:rsidRPr="004A51D5">
        <w:rPr>
          <w:rFonts w:asciiTheme="minorHAnsi" w:hAnsiTheme="minorHAnsi"/>
          <w:sz w:val="22"/>
          <w:szCs w:val="22"/>
        </w:rPr>
        <w:t>.</w:t>
      </w:r>
      <w:r w:rsidR="009D03BD">
        <w:rPr>
          <w:rFonts w:asciiTheme="minorHAnsi" w:hAnsiTheme="minorHAnsi"/>
          <w:sz w:val="22"/>
          <w:szCs w:val="22"/>
        </w:rPr>
        <w:t xml:space="preserve"> </w:t>
      </w:r>
      <w:r w:rsidR="009A7117" w:rsidRPr="004A51D5">
        <w:rPr>
          <w:rFonts w:asciiTheme="minorHAnsi" w:hAnsiTheme="minorHAnsi"/>
          <w:sz w:val="22"/>
          <w:szCs w:val="22"/>
        </w:rPr>
        <w:t xml:space="preserve">We analyzed how each factor individually changed the relationship of total infections, inappropriately treated patients, and genotype composition with the period length (data not shown). </w:t>
      </w:r>
      <w:r w:rsidRPr="004A51D5">
        <w:rPr>
          <w:rFonts w:asciiTheme="minorHAnsi" w:hAnsiTheme="minorHAnsi"/>
          <w:sz w:val="22"/>
          <w:szCs w:val="22"/>
        </w:rPr>
        <w:t>Our</w:t>
      </w:r>
      <w:r w:rsidR="00DB5E9E" w:rsidRPr="004A51D5">
        <w:rPr>
          <w:rFonts w:asciiTheme="minorHAnsi" w:hAnsiTheme="minorHAnsi"/>
          <w:sz w:val="22"/>
          <w:szCs w:val="22"/>
        </w:rPr>
        <w:t xml:space="preserve"> parameter screen revealed that three main factors influence the optimal period length as well as the success when employing this period: </w:t>
      </w:r>
      <w:proofErr w:type="spellStart"/>
      <w:r w:rsidR="00DB5E9E" w:rsidRPr="004A51D5">
        <w:rPr>
          <w:rFonts w:asciiTheme="minorHAnsi" w:hAnsiTheme="minorHAnsi"/>
          <w:sz w:val="22"/>
          <w:szCs w:val="22"/>
        </w:rPr>
        <w:t>i</w:t>
      </w:r>
      <w:proofErr w:type="spellEnd"/>
      <w:r w:rsidR="00DB5E9E" w:rsidRPr="004A51D5">
        <w:rPr>
          <w:rFonts w:asciiTheme="minorHAnsi" w:hAnsiTheme="minorHAnsi"/>
          <w:sz w:val="22"/>
          <w:szCs w:val="22"/>
        </w:rPr>
        <w:t>) the prevalence of the different genotypes among incoming patients, ii) the generation time (i.e. the time between the colonization of a patient and the transmission of the pathogen) as well as iii) the competitive fitness of the different genotypes. These three factors are discussed in detail below.</w:t>
      </w:r>
    </w:p>
    <w:p w:rsidR="00000000" w:rsidRDefault="00DB5E9E">
      <w:pPr>
        <w:spacing w:line="276" w:lineRule="auto"/>
        <w:jc w:val="both"/>
        <w:rPr>
          <w:rFonts w:asciiTheme="minorHAnsi" w:hAnsiTheme="minorHAnsi"/>
          <w:sz w:val="22"/>
          <w:szCs w:val="22"/>
        </w:rPr>
      </w:pPr>
      <w:r w:rsidRPr="004A51D5">
        <w:rPr>
          <w:rFonts w:asciiTheme="minorHAnsi" w:hAnsiTheme="minorHAnsi"/>
          <w:sz w:val="22"/>
          <w:szCs w:val="22"/>
        </w:rPr>
        <w:lastRenderedPageBreak/>
        <w:t xml:space="preserve">In most scenarios, our model assumes a constant influx of resistant strains into the ward. Thus, the frequency of the strains is determined by both the influx of this strain and its ability to transmit. The essential difference between cycling and mixing is that the prevalence of each single-resistant strain fluctuates strongly, depending on which drug is currently used (Figure </w:t>
      </w:r>
      <w:r w:rsidR="008403F7" w:rsidRPr="004A51D5">
        <w:rPr>
          <w:rFonts w:asciiTheme="minorHAnsi" w:hAnsiTheme="minorHAnsi"/>
          <w:sz w:val="22"/>
          <w:szCs w:val="22"/>
        </w:rPr>
        <w:t>2</w:t>
      </w:r>
      <w:r w:rsidRPr="004A51D5">
        <w:rPr>
          <w:rFonts w:asciiTheme="minorHAnsi" w:hAnsiTheme="minorHAnsi"/>
          <w:sz w:val="22"/>
          <w:szCs w:val="22"/>
        </w:rPr>
        <w:t>). With a constant and high supply of singly resistant strains these fluctuations are dampened, because transmission within the ward becomes unimportant compared to the influx from outside. In this case, the performance of “adjustable cycling” and “adjustable mixing” becomes more similar. This is both true for short cycling periods, where “adjustable cycling” can be beneficial, as well as for long periods, where “adjustable cycling” is strongly detrimental</w:t>
      </w:r>
      <w:r w:rsidRPr="004A51D5" w:rsidDel="000C2123">
        <w:rPr>
          <w:rFonts w:asciiTheme="minorHAnsi" w:hAnsiTheme="minorHAnsi"/>
          <w:sz w:val="22"/>
          <w:szCs w:val="22"/>
        </w:rPr>
        <w:t xml:space="preserve"> </w:t>
      </w:r>
      <w:r w:rsidRPr="004A51D5">
        <w:rPr>
          <w:rFonts w:asciiTheme="minorHAnsi" w:hAnsiTheme="minorHAnsi"/>
          <w:sz w:val="22"/>
          <w:szCs w:val="22"/>
        </w:rPr>
        <w:t xml:space="preserve">(Figure </w:t>
      </w:r>
      <w:r w:rsidR="008403F7" w:rsidRPr="004A51D5">
        <w:rPr>
          <w:rFonts w:asciiTheme="minorHAnsi" w:hAnsiTheme="minorHAnsi"/>
          <w:sz w:val="22"/>
          <w:szCs w:val="22"/>
        </w:rPr>
        <w:t>S</w:t>
      </w:r>
      <w:r w:rsidR="000514C4">
        <w:rPr>
          <w:rFonts w:asciiTheme="minorHAnsi" w:hAnsiTheme="minorHAnsi"/>
          <w:sz w:val="22"/>
          <w:szCs w:val="22"/>
        </w:rPr>
        <w:t>5A</w:t>
      </w:r>
      <w:r w:rsidR="004A51D5">
        <w:rPr>
          <w:rFonts w:asciiTheme="minorHAnsi" w:hAnsiTheme="minorHAnsi"/>
          <w:sz w:val="22"/>
          <w:szCs w:val="22"/>
        </w:rPr>
        <w:t>).</w:t>
      </w:r>
    </w:p>
    <w:p w:rsidR="00000000" w:rsidRDefault="00985976">
      <w:pPr>
        <w:spacing w:line="276" w:lineRule="auto"/>
        <w:jc w:val="both"/>
        <w:rPr>
          <w:rFonts w:asciiTheme="minorHAnsi" w:hAnsiTheme="minorHAnsi"/>
          <w:sz w:val="22"/>
          <w:szCs w:val="22"/>
        </w:rPr>
      </w:pPr>
    </w:p>
    <w:p w:rsidR="00000000" w:rsidRDefault="000F1D68">
      <w:pPr>
        <w:spacing w:line="276" w:lineRule="auto"/>
        <w:jc w:val="both"/>
        <w:rPr>
          <w:rFonts w:asciiTheme="minorHAnsi" w:hAnsiTheme="minorHAnsi"/>
          <w:sz w:val="22"/>
          <w:szCs w:val="22"/>
        </w:rPr>
      </w:pPr>
      <w:r w:rsidRPr="004A51D5">
        <w:rPr>
          <w:rFonts w:asciiTheme="minorHAnsi" w:hAnsiTheme="minorHAnsi"/>
          <w:sz w:val="22"/>
          <w:szCs w:val="22"/>
        </w:rPr>
        <w:t xml:space="preserve">When </w:t>
      </w:r>
      <w:r w:rsidR="007A7A65">
        <w:rPr>
          <w:rFonts w:asciiTheme="minorHAnsi" w:hAnsiTheme="minorHAnsi"/>
          <w:sz w:val="22"/>
          <w:szCs w:val="22"/>
        </w:rPr>
        <w:t>more</w:t>
      </w:r>
      <w:r w:rsidR="007A7A65" w:rsidRPr="004A51D5">
        <w:rPr>
          <w:rFonts w:asciiTheme="minorHAnsi" w:hAnsiTheme="minorHAnsi"/>
          <w:sz w:val="22"/>
          <w:szCs w:val="22"/>
        </w:rPr>
        <w:t xml:space="preserve"> </w:t>
      </w:r>
      <w:r w:rsidRPr="004A51D5">
        <w:rPr>
          <w:rFonts w:asciiTheme="minorHAnsi" w:hAnsiTheme="minorHAnsi"/>
          <w:sz w:val="22"/>
          <w:szCs w:val="22"/>
        </w:rPr>
        <w:t>infected or colonized patients are admitted</w:t>
      </w:r>
      <w:r w:rsidR="007A7A65">
        <w:rPr>
          <w:rFonts w:asciiTheme="minorHAnsi" w:hAnsiTheme="minorHAnsi"/>
          <w:sz w:val="22"/>
          <w:szCs w:val="22"/>
        </w:rPr>
        <w:t xml:space="preserve"> to the hospital</w:t>
      </w:r>
      <w:r w:rsidRPr="004A51D5">
        <w:rPr>
          <w:rFonts w:asciiTheme="minorHAnsi" w:hAnsiTheme="minorHAnsi"/>
          <w:sz w:val="22"/>
          <w:szCs w:val="22"/>
        </w:rPr>
        <w:t>, also more patients with resistant infections come into the hospital. With</w:t>
      </w:r>
      <w:r w:rsidR="00DB5E9E" w:rsidRPr="004A51D5">
        <w:rPr>
          <w:rFonts w:asciiTheme="minorHAnsi" w:hAnsiTheme="minorHAnsi"/>
          <w:sz w:val="22"/>
          <w:szCs w:val="22"/>
        </w:rPr>
        <w:t xml:space="preserve"> a constant and high supply of singly resistant strains, there are little differences between “adjustable cycling” and “adjustable mixing”. The same is true when only few susceptible patients are admitted, since the currently favored strains cannot be transmitted.</w:t>
      </w:r>
    </w:p>
    <w:p w:rsidR="00000000" w:rsidRDefault="00DB5E9E">
      <w:pPr>
        <w:spacing w:line="276" w:lineRule="auto"/>
        <w:jc w:val="both"/>
        <w:rPr>
          <w:rFonts w:asciiTheme="minorHAnsi" w:hAnsiTheme="minorHAnsi"/>
          <w:sz w:val="22"/>
          <w:szCs w:val="22"/>
        </w:rPr>
      </w:pPr>
      <w:r w:rsidRPr="004A51D5">
        <w:rPr>
          <w:rFonts w:asciiTheme="minorHAnsi" w:hAnsiTheme="minorHAnsi"/>
          <w:sz w:val="22"/>
          <w:szCs w:val="22"/>
        </w:rPr>
        <w:t xml:space="preserve">Another important factor is the generation time, i.e. the time between the infection of a patient and the transmission of the pathogen to the next patient. With environmental transmission, the generation time is determined by the environmental decay rate and not by patient turnover. As mentioned above, cycling periods below the generation time essentially result in mixing. Thus, the exact period in which “adjustable cycling” </w:t>
      </w:r>
      <w:proofErr w:type="gramStart"/>
      <w:r w:rsidRPr="004A51D5">
        <w:rPr>
          <w:rFonts w:asciiTheme="minorHAnsi" w:hAnsiTheme="minorHAnsi"/>
          <w:sz w:val="22"/>
          <w:szCs w:val="22"/>
        </w:rPr>
        <w:t>is</w:t>
      </w:r>
      <w:proofErr w:type="gramEnd"/>
      <w:r w:rsidRPr="004A51D5">
        <w:rPr>
          <w:rFonts w:asciiTheme="minorHAnsi" w:hAnsiTheme="minorHAnsi"/>
          <w:sz w:val="22"/>
          <w:szCs w:val="22"/>
        </w:rPr>
        <w:t xml:space="preserve"> most beneficial increases with the generation, i.e. length of stay or the duration of pathogen persistence in the environment (Figure </w:t>
      </w:r>
      <w:r w:rsidR="008B6D76" w:rsidRPr="004A51D5">
        <w:rPr>
          <w:rFonts w:asciiTheme="minorHAnsi" w:hAnsiTheme="minorHAnsi"/>
          <w:sz w:val="22"/>
          <w:szCs w:val="22"/>
        </w:rPr>
        <w:t>S</w:t>
      </w:r>
      <w:r w:rsidR="000514C4">
        <w:rPr>
          <w:rFonts w:asciiTheme="minorHAnsi" w:hAnsiTheme="minorHAnsi"/>
          <w:sz w:val="22"/>
          <w:szCs w:val="22"/>
        </w:rPr>
        <w:t>5B</w:t>
      </w:r>
      <w:r w:rsidRPr="004A51D5">
        <w:rPr>
          <w:rFonts w:asciiTheme="minorHAnsi" w:hAnsiTheme="minorHAnsi"/>
          <w:sz w:val="22"/>
          <w:szCs w:val="22"/>
        </w:rPr>
        <w:t>).</w:t>
      </w:r>
    </w:p>
    <w:p w:rsidR="00000000" w:rsidRDefault="00DB5E9E">
      <w:pPr>
        <w:spacing w:line="276" w:lineRule="auto"/>
        <w:jc w:val="both"/>
        <w:rPr>
          <w:rFonts w:asciiTheme="minorHAnsi" w:hAnsiTheme="minorHAnsi"/>
          <w:sz w:val="22"/>
          <w:szCs w:val="22"/>
        </w:rPr>
      </w:pPr>
      <w:r w:rsidRPr="004A51D5">
        <w:rPr>
          <w:rFonts w:asciiTheme="minorHAnsi" w:hAnsiTheme="minorHAnsi"/>
          <w:sz w:val="22"/>
          <w:szCs w:val="22"/>
        </w:rPr>
        <w:t>Our model predicts that “adjustable cycling” develops its full benefits in large populations where the emergence of multiple resistance is unavoidable or where occasionally imported strains do not immediately go extinct.</w:t>
      </w:r>
      <w:r w:rsidR="00D43C13" w:rsidRPr="004A51D5">
        <w:rPr>
          <w:rFonts w:asciiTheme="minorHAnsi" w:hAnsiTheme="minorHAnsi"/>
          <w:sz w:val="22"/>
          <w:szCs w:val="22"/>
        </w:rPr>
        <w:t xml:space="preserve"> This is true for most cases unless the mutation rate for double resistance becomes so high (extremes of the screene</w:t>
      </w:r>
      <w:r w:rsidR="00797469">
        <w:rPr>
          <w:rFonts w:asciiTheme="minorHAnsi" w:hAnsiTheme="minorHAnsi"/>
          <w:sz w:val="22"/>
          <w:szCs w:val="22"/>
        </w:rPr>
        <w:t>d range) that even cycling cannot</w:t>
      </w:r>
      <w:r w:rsidR="00D43C13" w:rsidRPr="004A51D5">
        <w:rPr>
          <w:rFonts w:asciiTheme="minorHAnsi" w:hAnsiTheme="minorHAnsi"/>
          <w:sz w:val="22"/>
          <w:szCs w:val="22"/>
        </w:rPr>
        <w:t xml:space="preserve"> suppress multiple </w:t>
      </w:r>
      <w:proofErr w:type="gramStart"/>
      <w:r w:rsidR="00D43C13" w:rsidRPr="004A51D5">
        <w:rPr>
          <w:rFonts w:asciiTheme="minorHAnsi" w:hAnsiTheme="minorHAnsi"/>
          <w:sz w:val="22"/>
          <w:szCs w:val="22"/>
        </w:rPr>
        <w:t>resistance</w:t>
      </w:r>
      <w:proofErr w:type="gramEnd"/>
      <w:r w:rsidR="00D43C13" w:rsidRPr="004A51D5">
        <w:rPr>
          <w:rFonts w:asciiTheme="minorHAnsi" w:hAnsiTheme="minorHAnsi"/>
          <w:sz w:val="22"/>
          <w:szCs w:val="22"/>
        </w:rPr>
        <w:t xml:space="preserve">. </w:t>
      </w:r>
      <w:r w:rsidRPr="004A51D5">
        <w:rPr>
          <w:rFonts w:asciiTheme="minorHAnsi" w:hAnsiTheme="minorHAnsi"/>
          <w:sz w:val="22"/>
          <w:szCs w:val="22"/>
        </w:rPr>
        <w:t>We see comparable effects in the stochastic version that describes small wards (Figure S</w:t>
      </w:r>
      <w:r w:rsidR="000514C4">
        <w:rPr>
          <w:rFonts w:asciiTheme="minorHAnsi" w:hAnsiTheme="minorHAnsi"/>
          <w:sz w:val="22"/>
          <w:szCs w:val="22"/>
        </w:rPr>
        <w:t>4</w:t>
      </w:r>
      <w:r w:rsidRPr="004A51D5">
        <w:rPr>
          <w:rFonts w:asciiTheme="minorHAnsi" w:hAnsiTheme="minorHAnsi"/>
          <w:sz w:val="22"/>
          <w:szCs w:val="22"/>
        </w:rPr>
        <w:t xml:space="preserve">): A high probability of acquiring multiple resistance makes “adjustable cycling” especially successful. This is true when either the rate of double-resistance acquisition is high or the stepwise acquisition of double resistance is fast (i.e. both mutation rates are equal, such that their product is maximal). At the same time, low mutation rates for single resistance have the same effect. This is because at any single time-point during cycling, the double-resistant strain has no immediate advantage over the currently untreated single-resistant strain. If double-resistance is more costly than single-resistance, the double-resistant strain is then at a disadvantage. Clearly, this only makes “adjustable cycling” more beneficial if “adjustable mixing” fails to suppress the rise of double-resistance, i.e. the double-resistant strain is as least as fit as the single resistant strain during mixing (see Figure </w:t>
      </w:r>
      <w:r w:rsidR="008B6D76" w:rsidRPr="004A51D5">
        <w:rPr>
          <w:rFonts w:asciiTheme="minorHAnsi" w:hAnsiTheme="minorHAnsi"/>
          <w:sz w:val="22"/>
          <w:szCs w:val="22"/>
        </w:rPr>
        <w:t>S</w:t>
      </w:r>
      <w:r w:rsidR="000514C4">
        <w:rPr>
          <w:rFonts w:asciiTheme="minorHAnsi" w:hAnsiTheme="minorHAnsi"/>
          <w:sz w:val="22"/>
          <w:szCs w:val="22"/>
        </w:rPr>
        <w:t>6</w:t>
      </w:r>
      <w:r w:rsidRPr="004A51D5">
        <w:rPr>
          <w:rFonts w:asciiTheme="minorHAnsi" w:hAnsiTheme="minorHAnsi"/>
          <w:sz w:val="22"/>
          <w:szCs w:val="22"/>
        </w:rPr>
        <w:t>).</w:t>
      </w:r>
      <w:r w:rsidR="00F8181C" w:rsidRPr="004A51D5">
        <w:rPr>
          <w:rFonts w:asciiTheme="minorHAnsi" w:hAnsiTheme="minorHAnsi"/>
          <w:sz w:val="22"/>
          <w:szCs w:val="22"/>
        </w:rPr>
        <w:t xml:space="preserve"> In other words, cycling can only be beneficial at intermediate fitness costs of double resistance</w:t>
      </w:r>
      <w:r w:rsidR="001C7DAF" w:rsidRPr="004A51D5">
        <w:rPr>
          <w:rFonts w:asciiTheme="minorHAnsi" w:hAnsiTheme="minorHAnsi"/>
          <w:sz w:val="22"/>
          <w:szCs w:val="22"/>
        </w:rPr>
        <w:t xml:space="preserve"> relative to the single resistant strain</w:t>
      </w:r>
      <w:r w:rsidR="00F8181C" w:rsidRPr="004A51D5">
        <w:rPr>
          <w:rFonts w:asciiTheme="minorHAnsi" w:hAnsiTheme="minorHAnsi"/>
          <w:sz w:val="22"/>
          <w:szCs w:val="22"/>
        </w:rPr>
        <w:t>, that is if the double-resistant strain is less fit than the single resistant during a single cycling period, but also fit enough to be competitive during mixing.</w:t>
      </w:r>
    </w:p>
    <w:p w:rsidR="00000000" w:rsidRDefault="00985976">
      <w:pPr>
        <w:spacing w:line="276" w:lineRule="auto"/>
        <w:jc w:val="both"/>
        <w:rPr>
          <w:rFonts w:asciiTheme="minorHAnsi" w:hAnsiTheme="minorHAnsi"/>
          <w:sz w:val="22"/>
          <w:szCs w:val="22"/>
        </w:rPr>
      </w:pPr>
    </w:p>
    <w:p w:rsidR="00000000" w:rsidRDefault="00DB5E9E">
      <w:pPr>
        <w:spacing w:line="276" w:lineRule="auto"/>
        <w:jc w:val="both"/>
        <w:rPr>
          <w:rFonts w:asciiTheme="minorHAnsi" w:hAnsiTheme="minorHAnsi"/>
          <w:sz w:val="22"/>
          <w:szCs w:val="22"/>
        </w:rPr>
      </w:pPr>
      <w:r w:rsidRPr="004A51D5">
        <w:rPr>
          <w:rFonts w:asciiTheme="minorHAnsi" w:hAnsiTheme="minorHAnsi"/>
          <w:sz w:val="22"/>
          <w:szCs w:val="22"/>
        </w:rPr>
        <w:lastRenderedPageBreak/>
        <w:t xml:space="preserve">The suppression of multiple </w:t>
      </w:r>
      <w:proofErr w:type="gramStart"/>
      <w:r w:rsidRPr="004A51D5">
        <w:rPr>
          <w:rFonts w:asciiTheme="minorHAnsi" w:hAnsiTheme="minorHAnsi"/>
          <w:sz w:val="22"/>
          <w:szCs w:val="22"/>
        </w:rPr>
        <w:t>resistance</w:t>
      </w:r>
      <w:proofErr w:type="gramEnd"/>
      <w:r w:rsidRPr="004A51D5">
        <w:rPr>
          <w:rFonts w:asciiTheme="minorHAnsi" w:hAnsiTheme="minorHAnsi"/>
          <w:sz w:val="22"/>
          <w:szCs w:val="22"/>
        </w:rPr>
        <w:t xml:space="preserve"> becomes more and more pronounced with increasing periods. Thus, a higher probability of emergence of double resistance does not only increase the success of “adjustable cycling”, it also shifts the optimal period towards higher values. When double-resistance is unlikely to emerge, such as in the standard setting of our stochastic model, “adjustable cycling” only confers the advantage of lowering the level of single resistance for periods slightly longer than the turnover rate. If avoiding inappropriate empirical therapy is the main concern, it might therefore pay off to outcompete double-resistant strains even at the cost of increased levels of single-resistance.</w:t>
      </w:r>
    </w:p>
    <w:p w:rsidR="00000000" w:rsidRDefault="00DB5E9E">
      <w:pPr>
        <w:spacing w:line="276" w:lineRule="auto"/>
        <w:jc w:val="both"/>
        <w:rPr>
          <w:rFonts w:asciiTheme="minorHAnsi" w:hAnsiTheme="minorHAnsi"/>
          <w:sz w:val="22"/>
          <w:szCs w:val="22"/>
        </w:rPr>
      </w:pPr>
      <w:r w:rsidRPr="004A51D5">
        <w:rPr>
          <w:rFonts w:asciiTheme="minorHAnsi" w:hAnsiTheme="minorHAnsi"/>
          <w:sz w:val="22"/>
          <w:szCs w:val="22"/>
        </w:rPr>
        <w:t xml:space="preserve">Figure </w:t>
      </w:r>
      <w:r w:rsidR="007A2860" w:rsidRPr="004A51D5">
        <w:rPr>
          <w:rFonts w:asciiTheme="minorHAnsi" w:hAnsiTheme="minorHAnsi"/>
          <w:sz w:val="22"/>
          <w:szCs w:val="22"/>
        </w:rPr>
        <w:t>S</w:t>
      </w:r>
      <w:r w:rsidR="000514C4">
        <w:rPr>
          <w:rFonts w:asciiTheme="minorHAnsi" w:hAnsiTheme="minorHAnsi"/>
          <w:sz w:val="22"/>
          <w:szCs w:val="22"/>
        </w:rPr>
        <w:t>7</w:t>
      </w:r>
      <w:r w:rsidR="007A2860" w:rsidRPr="004A51D5">
        <w:rPr>
          <w:rFonts w:asciiTheme="minorHAnsi" w:hAnsiTheme="minorHAnsi"/>
          <w:sz w:val="22"/>
          <w:szCs w:val="22"/>
        </w:rPr>
        <w:t xml:space="preserve"> </w:t>
      </w:r>
      <w:r w:rsidRPr="004A51D5">
        <w:rPr>
          <w:rFonts w:asciiTheme="minorHAnsi" w:hAnsiTheme="minorHAnsi"/>
          <w:sz w:val="22"/>
          <w:szCs w:val="22"/>
        </w:rPr>
        <w:t xml:space="preserve">gives an overview of the three factors influencing whether and at which period length “adjustable cycling” outperforms mixing. While the protection by a </w:t>
      </w:r>
      <w:proofErr w:type="spellStart"/>
      <w:r w:rsidRPr="004A51D5">
        <w:rPr>
          <w:rFonts w:asciiTheme="minorHAnsi" w:hAnsiTheme="minorHAnsi"/>
          <w:sz w:val="22"/>
          <w:szCs w:val="22"/>
        </w:rPr>
        <w:t>microflora</w:t>
      </w:r>
      <w:proofErr w:type="spellEnd"/>
      <w:r w:rsidRPr="004A51D5">
        <w:rPr>
          <w:rFonts w:asciiTheme="minorHAnsi" w:hAnsiTheme="minorHAnsi"/>
          <w:sz w:val="22"/>
          <w:szCs w:val="22"/>
        </w:rPr>
        <w:t xml:space="preserve"> plays an important role in the general dynamics of resistance spread </w:t>
      </w:r>
      <w:r w:rsidR="00A34D1F" w:rsidRPr="004A51D5">
        <w:rPr>
          <w:rFonts w:asciiTheme="minorHAnsi" w:hAnsiTheme="minorHAnsi"/>
          <w:sz w:val="22"/>
          <w:szCs w:val="22"/>
        </w:rPr>
        <w:fldChar w:fldCharType="begin">
          <w:fldData xml:space="preserve">PEVuZE5vdGU+PENpdGU+PEF1dGhvcj5MaXBzaXRjaDwvQXV0aG9yPjxZZWFyPjIwMDA8L1llYXI+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MTkzOC00MzwvcGFnZXM+PHZvbHVtZT45Nzwvdm9sdW1lPjxudW1iZXI+NDwvbnVtYmVyPjxlZGl0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</w:fldData>
        </w:fldChar>
      </w:r>
      <w:r w:rsidR="00530458" w:rsidRPr="004A51D5">
        <w:rPr>
          <w:rFonts w:asciiTheme="minorHAnsi" w:hAnsiTheme="minorHAnsi"/>
          <w:sz w:val="22"/>
          <w:szCs w:val="22"/>
        </w:rPr>
        <w:instrText xml:space="preserve"> ADDIN EN.CITE </w:instrText>
      </w:r>
      <w:r w:rsidR="00A34D1F" w:rsidRPr="004A51D5">
        <w:rPr>
          <w:rFonts w:asciiTheme="minorHAnsi" w:hAnsiTheme="minorHAnsi"/>
          <w:sz w:val="22"/>
          <w:szCs w:val="22"/>
        </w:rPr>
        <w:fldChar w:fldCharType="begin">
          <w:fldData xml:space="preserve">PEVuZE5vdGU+PENpdGU+PEF1dGhvcj5MaXBzaXRjaDwvQXV0aG9yPjxZZWFyPjIwMDA8L1llYXI+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MTkzOC00MzwvcGFnZXM+PHZvbHVtZT45Nzwvdm9sdW1lPjxudW1iZXI+NDwvbnVtYmVyPjxlZGl0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</w:fldData>
        </w:fldChar>
      </w:r>
      <w:r w:rsidR="00530458" w:rsidRPr="004A51D5">
        <w:rPr>
          <w:rFonts w:asciiTheme="minorHAnsi" w:hAnsiTheme="minorHAnsi"/>
          <w:sz w:val="22"/>
          <w:szCs w:val="22"/>
        </w:rPr>
        <w:instrText xml:space="preserve"> ADDIN EN.CITE.DATA </w:instrText>
      </w:r>
      <w:r w:rsidR="00A34D1F" w:rsidRPr="004A51D5">
        <w:rPr>
          <w:rFonts w:asciiTheme="minorHAnsi" w:hAnsiTheme="minorHAnsi"/>
          <w:sz w:val="22"/>
          <w:szCs w:val="22"/>
        </w:rPr>
      </w:r>
      <w:r w:rsidR="00A34D1F" w:rsidRPr="004A51D5">
        <w:rPr>
          <w:rFonts w:asciiTheme="minorHAnsi" w:hAnsiTheme="minorHAnsi"/>
          <w:sz w:val="22"/>
          <w:szCs w:val="22"/>
        </w:rPr>
        <w:fldChar w:fldCharType="end"/>
      </w:r>
      <w:r w:rsidR="00A34D1F" w:rsidRPr="004A51D5">
        <w:rPr>
          <w:rFonts w:asciiTheme="minorHAnsi" w:hAnsiTheme="minorHAnsi"/>
          <w:sz w:val="22"/>
          <w:szCs w:val="22"/>
        </w:rPr>
      </w:r>
      <w:r w:rsidR="00A34D1F" w:rsidRPr="004A51D5">
        <w:rPr>
          <w:rFonts w:asciiTheme="minorHAnsi" w:hAnsiTheme="minorHAnsi"/>
          <w:sz w:val="22"/>
          <w:szCs w:val="22"/>
        </w:rPr>
        <w:fldChar w:fldCharType="separate"/>
      </w:r>
      <w:r w:rsidR="00530458" w:rsidRPr="004A51D5">
        <w:rPr>
          <w:rFonts w:asciiTheme="minorHAnsi" w:hAnsiTheme="minorHAnsi"/>
          <w:noProof/>
          <w:sz w:val="22"/>
          <w:szCs w:val="22"/>
        </w:rPr>
        <w:t>[</w:t>
      </w:r>
      <w:hyperlink w:anchor="_ENREF_13" w:tooltip="Lipsitch, 2000 #123" w:history="1">
        <w:r w:rsidR="00DD2963" w:rsidRPr="004A51D5">
          <w:rPr>
            <w:rFonts w:asciiTheme="minorHAnsi" w:hAnsiTheme="minorHAnsi"/>
            <w:noProof/>
            <w:sz w:val="22"/>
            <w:szCs w:val="22"/>
          </w:rPr>
          <w:t>13</w:t>
        </w:r>
      </w:hyperlink>
      <w:r w:rsidR="00530458" w:rsidRPr="004A51D5">
        <w:rPr>
          <w:rFonts w:asciiTheme="minorHAnsi" w:hAnsiTheme="minorHAnsi"/>
          <w:noProof/>
          <w:sz w:val="22"/>
          <w:szCs w:val="22"/>
        </w:rPr>
        <w:t>]</w:t>
      </w:r>
      <w:r w:rsidR="00A34D1F" w:rsidRPr="004A51D5">
        <w:rPr>
          <w:rFonts w:asciiTheme="minorHAnsi" w:hAnsiTheme="minorHAnsi"/>
          <w:sz w:val="22"/>
          <w:szCs w:val="22"/>
        </w:rPr>
        <w:fldChar w:fldCharType="end"/>
      </w:r>
      <w:r w:rsidRPr="004A51D5">
        <w:rPr>
          <w:rFonts w:asciiTheme="minorHAnsi" w:hAnsiTheme="minorHAnsi"/>
          <w:sz w:val="22"/>
          <w:szCs w:val="22"/>
        </w:rPr>
        <w:t>, this factor (as modeled here by the patient compartment “P”) has no influence on the relative success of “adjustable cycling” in our model</w:t>
      </w:r>
      <w:r w:rsidR="00A84C83">
        <w:rPr>
          <w:rFonts w:asciiTheme="minorHAnsi" w:hAnsiTheme="minorHAnsi"/>
          <w:sz w:val="22"/>
          <w:szCs w:val="22"/>
        </w:rPr>
        <w:t>.</w:t>
      </w:r>
    </w:p>
    <w:p w:rsidR="00000000" w:rsidRDefault="009D03BD">
      <w:pPr>
        <w:jc w:val="both"/>
        <w:rPr>
          <w:rFonts w:asciiTheme="minorHAnsi" w:hAnsiTheme="minorHAnsi"/>
          <w:b/>
          <w:sz w:val="20"/>
          <w:szCs w:val="20"/>
        </w:rPr>
      </w:pPr>
      <w:r>
        <w:rPr>
          <w:rFonts w:asciiTheme="minorHAnsi" w:hAnsiTheme="minorHAnsi"/>
          <w:b/>
          <w:sz w:val="20"/>
          <w:szCs w:val="20"/>
        </w:rPr>
        <w:br w:type="page"/>
      </w:r>
    </w:p>
    <w:p w:rsidR="00000000" w:rsidRDefault="007B04B9">
      <w:pPr>
        <w:spacing w:line="276" w:lineRule="auto"/>
        <w:jc w:val="both"/>
        <w:rPr>
          <w:rFonts w:asciiTheme="minorHAnsi" w:hAnsiTheme="minorHAnsi"/>
          <w:b/>
          <w:szCs w:val="20"/>
        </w:rPr>
      </w:pPr>
      <w:r w:rsidRPr="007B04B9">
        <w:rPr>
          <w:rFonts w:asciiTheme="minorHAnsi" w:hAnsiTheme="minorHAnsi"/>
          <w:b/>
          <w:szCs w:val="20"/>
        </w:rPr>
        <w:lastRenderedPageBreak/>
        <w:t>References</w:t>
      </w:r>
    </w:p>
    <w:p w:rsidR="00000000" w:rsidRDefault="00A34D1F">
      <w:pPr>
        <w:ind w:left="284" w:hanging="284"/>
        <w:jc w:val="both"/>
        <w:rPr>
          <w:noProof/>
        </w:rPr>
      </w:pPr>
      <w:r>
        <w:fldChar w:fldCharType="begin"/>
      </w:r>
      <w:r w:rsidR="008B6D76">
        <w:instrText xml:space="preserve"> ADDIN EN.REFLIST </w:instrText>
      </w:r>
      <w:r>
        <w:fldChar w:fldCharType="separate"/>
      </w:r>
      <w:bookmarkStart w:id="2" w:name="_ENREF_1"/>
      <w:r w:rsidR="00DD2963">
        <w:rPr>
          <w:noProof/>
        </w:rPr>
        <w:t>1. Kalaian HA, Raudenbush SW (1996) A multivariate mixed linear model for meta-analysis. Psychological Methods 1: 227-235.</w:t>
      </w:r>
      <w:bookmarkEnd w:id="2"/>
    </w:p>
    <w:p w:rsidR="00000000" w:rsidRDefault="00DD2963">
      <w:pPr>
        <w:ind w:left="284" w:hanging="284"/>
        <w:jc w:val="both"/>
        <w:rPr>
          <w:noProof/>
        </w:rPr>
      </w:pPr>
      <w:bookmarkStart w:id="3" w:name="_ENREF_2"/>
      <w:r>
        <w:rPr>
          <w:noProof/>
        </w:rPr>
        <w:t>2. Berkey CS, Hoaglin DC, Antczak-Bouckoms A, Mosteller F, Colditz GA (1998) Meta-analysis of multiple outcomes by regression with random effects. Stat Med 17: 2537-2550.</w:t>
      </w:r>
      <w:bookmarkEnd w:id="3"/>
    </w:p>
    <w:p w:rsidR="00000000" w:rsidRDefault="00DD2963">
      <w:pPr>
        <w:ind w:left="284" w:hanging="284"/>
        <w:jc w:val="both"/>
        <w:rPr>
          <w:noProof/>
        </w:rPr>
      </w:pPr>
      <w:bookmarkStart w:id="4" w:name="_ENREF_3"/>
      <w:r>
        <w:rPr>
          <w:noProof/>
        </w:rPr>
        <w:t>3. Riley RD, Abrams KR, Lambert PC, Sutton AJ, Thompson JR (2007) An evaluation of bivariate random-effects meta-analysis for the joint synthesis of two correlated outcomes. Stat Med 26: 78-97.</w:t>
      </w:r>
      <w:bookmarkEnd w:id="4"/>
    </w:p>
    <w:p w:rsidR="00000000" w:rsidRDefault="00DD2963">
      <w:pPr>
        <w:ind w:left="284" w:hanging="284"/>
        <w:jc w:val="both"/>
        <w:rPr>
          <w:noProof/>
        </w:rPr>
      </w:pPr>
      <w:bookmarkStart w:id="5" w:name="_ENREF_4"/>
      <w:r>
        <w:rPr>
          <w:noProof/>
        </w:rPr>
        <w:t>4. Bagos PG, Nikopoulos GK (2009) Mixed-effects Poisson regression models for meta-analysis of follow-up studies with constant or varying durations. The International Journal of Biostatistics 5.</w:t>
      </w:r>
      <w:bookmarkEnd w:id="5"/>
    </w:p>
    <w:p w:rsidR="00000000" w:rsidRDefault="00DD2963">
      <w:pPr>
        <w:ind w:left="284" w:hanging="284"/>
        <w:jc w:val="both"/>
        <w:rPr>
          <w:noProof/>
        </w:rPr>
      </w:pPr>
      <w:bookmarkStart w:id="6" w:name="_ENREF_5"/>
      <w:r>
        <w:rPr>
          <w:noProof/>
        </w:rPr>
        <w:t>5. Riley RD, Thompson JR (2008) An alternative model for bivariate random-effects meta-analysis when the within-study correlations are unknown. Biostatistics 9: 172-186.</w:t>
      </w:r>
      <w:bookmarkEnd w:id="6"/>
    </w:p>
    <w:p w:rsidR="00000000" w:rsidRDefault="00DD2963">
      <w:pPr>
        <w:ind w:left="284" w:hanging="284"/>
        <w:jc w:val="both"/>
        <w:rPr>
          <w:noProof/>
        </w:rPr>
      </w:pPr>
      <w:bookmarkStart w:id="7" w:name="_ENREF_6"/>
      <w:r>
        <w:rPr>
          <w:noProof/>
        </w:rPr>
        <w:t>6. Riley RD (2009) Multivariate meta-analysis: The effect of ignoring within-study correlation. Journal of the Royal Statistical Society, Series A 178: 789-811.</w:t>
      </w:r>
      <w:bookmarkEnd w:id="7"/>
    </w:p>
    <w:p w:rsidR="00000000" w:rsidRDefault="00DD2963">
      <w:pPr>
        <w:ind w:left="284" w:hanging="284"/>
        <w:jc w:val="both"/>
        <w:rPr>
          <w:noProof/>
        </w:rPr>
      </w:pPr>
      <w:bookmarkStart w:id="8" w:name="_ENREF_7"/>
      <w:r>
        <w:rPr>
          <w:noProof/>
        </w:rPr>
        <w:t>7. Sandiumenge A, E. Diaz, A. Rodriguez, et al. (2006) Impact of diversity of antibiotic use on development of antimicrobial resistance. Journal of Antimicrobial Chemotherapy 57: 1197-1204.</w:t>
      </w:r>
      <w:bookmarkEnd w:id="8"/>
    </w:p>
    <w:p w:rsidR="00000000" w:rsidRDefault="00DD2963">
      <w:pPr>
        <w:ind w:left="284" w:hanging="284"/>
        <w:jc w:val="both"/>
        <w:rPr>
          <w:noProof/>
        </w:rPr>
      </w:pPr>
      <w:bookmarkStart w:id="9" w:name="_ENREF_8"/>
      <w:r>
        <w:rPr>
          <w:noProof/>
        </w:rPr>
        <w:t>8. Smith RL, H.L. Evans, T.W. Chong, et al. (2008) Reduction in rates of methicillin-resistant Staphylococcus aureus infection after introduction of quarterly linezolidvancomycin cycling in a surgical intensive care unit. Surgical Infections 9: 423-431.</w:t>
      </w:r>
      <w:bookmarkEnd w:id="9"/>
    </w:p>
    <w:p w:rsidR="00000000" w:rsidRDefault="00DD2963">
      <w:pPr>
        <w:ind w:left="284" w:hanging="284"/>
        <w:jc w:val="both"/>
        <w:rPr>
          <w:noProof/>
        </w:rPr>
      </w:pPr>
      <w:bookmarkStart w:id="10" w:name="_ENREF_9"/>
      <w:r>
        <w:rPr>
          <w:noProof/>
        </w:rPr>
        <w:t>9. Nijssen S, A. Fluit, D. van de Vijver, et al. (2010) Effects of reducing beta-lactam antibiotic pressure on intestinal colonization of antibiotic-resistant gram-negative bacteria. Intensive Care Medicine 36: 512-519.</w:t>
      </w:r>
      <w:bookmarkEnd w:id="10"/>
    </w:p>
    <w:p w:rsidR="00000000" w:rsidRDefault="00DD2963">
      <w:pPr>
        <w:ind w:left="284" w:hanging="284"/>
        <w:jc w:val="both"/>
        <w:rPr>
          <w:noProof/>
        </w:rPr>
      </w:pPr>
      <w:bookmarkStart w:id="11" w:name="_ENREF_10"/>
      <w:r>
        <w:rPr>
          <w:noProof/>
        </w:rPr>
        <w:t>10. Hedrick TL, A.S. Schulman, S.T. McElearney, et al. (2008) Outbreak of resistant Pseudomonas aeruginosa infections during a quarterly cycling antibiotic regimen. Surgical Infections 9: 139-152.</w:t>
      </w:r>
      <w:bookmarkEnd w:id="11"/>
    </w:p>
    <w:p w:rsidR="00000000" w:rsidRDefault="00DD2963">
      <w:pPr>
        <w:ind w:left="284" w:hanging="284"/>
        <w:jc w:val="both"/>
        <w:rPr>
          <w:noProof/>
        </w:rPr>
      </w:pPr>
      <w:bookmarkStart w:id="12" w:name="_ENREF_11"/>
      <w:r>
        <w:rPr>
          <w:noProof/>
        </w:rPr>
        <w:t>11. Bennett KM, J.E. Scarborough,M. Sharpe, et al. (2007) Implementation of antibiotic rotation protocol improves antibiotic susceptibility profile in a surgical intensive care unit. Journal of Trauma 63: 307-311.</w:t>
      </w:r>
      <w:bookmarkEnd w:id="12"/>
    </w:p>
    <w:p w:rsidR="00000000" w:rsidRDefault="00DD2963">
      <w:pPr>
        <w:ind w:left="284" w:hanging="284"/>
        <w:jc w:val="both"/>
        <w:rPr>
          <w:noProof/>
        </w:rPr>
      </w:pPr>
      <w:bookmarkStart w:id="13" w:name="_ENREF_12"/>
      <w:r>
        <w:rPr>
          <w:noProof/>
        </w:rPr>
        <w:t>12. Viechtbauer W (2010) Conducting meta-analyses in R with the metafor package. Journal of Statistical Software 36: 1–48.</w:t>
      </w:r>
      <w:bookmarkEnd w:id="13"/>
    </w:p>
    <w:p w:rsidR="00000000" w:rsidRDefault="00DD2963">
      <w:pPr>
        <w:ind w:left="284" w:hanging="284"/>
        <w:jc w:val="both"/>
        <w:rPr>
          <w:noProof/>
        </w:rPr>
      </w:pPr>
      <w:bookmarkStart w:id="14" w:name="_ENREF_13"/>
      <w:r>
        <w:rPr>
          <w:noProof/>
        </w:rPr>
        <w:t>13. Lipsitch M, Bergstrom CT, Levin BR (2000) The epidemiology of antibiotic resistance in hospitals: paradoxes and prescriptions. Proc Natl Acad Sci U S A 97: 1938-1943.</w:t>
      </w:r>
      <w:bookmarkEnd w:id="14"/>
    </w:p>
    <w:p w:rsidR="00000000" w:rsidRDefault="00985976">
      <w:pPr>
        <w:ind w:left="284" w:hanging="284"/>
        <w:jc w:val="both"/>
        <w:rPr>
          <w:noProof/>
        </w:rPr>
      </w:pPr>
    </w:p>
    <w:p w:rsidR="00985976" w:rsidRDefault="00A34D1F">
      <w:pPr>
        <w:ind w:left="284" w:hanging="284"/>
        <w:jc w:val="both"/>
      </w:pPr>
      <w:r>
        <w:fldChar w:fldCharType="end"/>
      </w:r>
    </w:p>
    <w:sectPr w:rsidR="00985976" w:rsidSect="005D52E1">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759-8" w:date="2014-05-21T18:13:00Z" w:initials="7">
    <w:p w:rsidR="009D03BD" w:rsidRDefault="009D03BD">
      <w:pPr>
        <w:pStyle w:val="CommentText"/>
      </w:pPr>
      <w:r>
        <w:rPr>
          <w:rStyle w:val="CommentReference"/>
        </w:rPr>
        <w:annotationRef/>
      </w:r>
      <w:proofErr w:type="gramStart"/>
      <w:r w:rsidR="00294A40">
        <w:t>needs</w:t>
      </w:r>
      <w:proofErr w:type="gramEnd"/>
      <w:r w:rsidR="00294A40">
        <w:t xml:space="preserve"> to be changed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76" w:rsidRDefault="00985976" w:rsidP="009A7117">
      <w:r>
        <w:separator/>
      </w:r>
    </w:p>
  </w:endnote>
  <w:endnote w:type="continuationSeparator" w:id="0">
    <w:p w:rsidR="00985976" w:rsidRDefault="00985976" w:rsidP="009A7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Bold">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96" w:rsidRDefault="00A34D1F" w:rsidP="00D43C13">
    <w:pPr>
      <w:pStyle w:val="Footer"/>
      <w:framePr w:wrap="around" w:vAnchor="text" w:hAnchor="margin" w:xAlign="right" w:y="1"/>
      <w:rPr>
        <w:rStyle w:val="PageNumber"/>
      </w:rPr>
    </w:pPr>
    <w:r>
      <w:rPr>
        <w:rStyle w:val="PageNumber"/>
      </w:rPr>
      <w:fldChar w:fldCharType="begin"/>
    </w:r>
    <w:r w:rsidR="00876396">
      <w:rPr>
        <w:rStyle w:val="PageNumber"/>
      </w:rPr>
      <w:instrText xml:space="preserve">PAGE  </w:instrText>
    </w:r>
    <w:r>
      <w:rPr>
        <w:rStyle w:val="PageNumber"/>
      </w:rPr>
      <w:fldChar w:fldCharType="end"/>
    </w:r>
  </w:p>
  <w:p w:rsidR="00876396" w:rsidRDefault="00876396" w:rsidP="009A71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96" w:rsidRDefault="00A34D1F" w:rsidP="00D43C13">
    <w:pPr>
      <w:pStyle w:val="Footer"/>
      <w:framePr w:wrap="around" w:vAnchor="text" w:hAnchor="margin" w:xAlign="right" w:y="1"/>
      <w:rPr>
        <w:rStyle w:val="PageNumber"/>
      </w:rPr>
    </w:pPr>
    <w:r>
      <w:rPr>
        <w:rStyle w:val="PageNumber"/>
      </w:rPr>
      <w:fldChar w:fldCharType="begin"/>
    </w:r>
    <w:r w:rsidR="00876396">
      <w:rPr>
        <w:rStyle w:val="PageNumber"/>
      </w:rPr>
      <w:instrText xml:space="preserve">PAGE  </w:instrText>
    </w:r>
    <w:r>
      <w:rPr>
        <w:rStyle w:val="PageNumber"/>
      </w:rPr>
      <w:fldChar w:fldCharType="separate"/>
    </w:r>
    <w:r w:rsidR="00B61323">
      <w:rPr>
        <w:rStyle w:val="PageNumber"/>
        <w:noProof/>
      </w:rPr>
      <w:t>1</w:t>
    </w:r>
    <w:r>
      <w:rPr>
        <w:rStyle w:val="PageNumber"/>
      </w:rPr>
      <w:fldChar w:fldCharType="end"/>
    </w:r>
  </w:p>
  <w:p w:rsidR="00876396" w:rsidRDefault="00876396" w:rsidP="009A71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76" w:rsidRDefault="00985976" w:rsidP="009A7117">
      <w:r>
        <w:separator/>
      </w:r>
    </w:p>
  </w:footnote>
  <w:footnote w:type="continuationSeparator" w:id="0">
    <w:p w:rsidR="00985976" w:rsidRDefault="00985976" w:rsidP="009A7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54DA3"/>
    <w:multiLevelType w:val="hybridMultilevel"/>
    <w:tmpl w:val="D87CB398"/>
    <w:lvl w:ilvl="0" w:tplc="59CAEE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772BA"/>
    <w:rsid w:val="00032B26"/>
    <w:rsid w:val="00035859"/>
    <w:rsid w:val="000514C4"/>
    <w:rsid w:val="00097DC3"/>
    <w:rsid w:val="000C01EB"/>
    <w:rsid w:val="000F1D68"/>
    <w:rsid w:val="001027F2"/>
    <w:rsid w:val="00104E8A"/>
    <w:rsid w:val="00112D16"/>
    <w:rsid w:val="00124C32"/>
    <w:rsid w:val="001604A6"/>
    <w:rsid w:val="001772BA"/>
    <w:rsid w:val="00185860"/>
    <w:rsid w:val="00197DCC"/>
    <w:rsid w:val="001A7772"/>
    <w:rsid w:val="001C7DAF"/>
    <w:rsid w:val="001F5D87"/>
    <w:rsid w:val="00205E5A"/>
    <w:rsid w:val="00210B90"/>
    <w:rsid w:val="00221BC8"/>
    <w:rsid w:val="0023270B"/>
    <w:rsid w:val="002429B5"/>
    <w:rsid w:val="002457F1"/>
    <w:rsid w:val="00294A40"/>
    <w:rsid w:val="002B7209"/>
    <w:rsid w:val="002C60EB"/>
    <w:rsid w:val="002F0A56"/>
    <w:rsid w:val="002F1788"/>
    <w:rsid w:val="00331CFB"/>
    <w:rsid w:val="00335B24"/>
    <w:rsid w:val="00354652"/>
    <w:rsid w:val="003D5A39"/>
    <w:rsid w:val="003E22B0"/>
    <w:rsid w:val="00456045"/>
    <w:rsid w:val="0046518C"/>
    <w:rsid w:val="004A51D5"/>
    <w:rsid w:val="004B3572"/>
    <w:rsid w:val="004C0726"/>
    <w:rsid w:val="004C4D87"/>
    <w:rsid w:val="00530458"/>
    <w:rsid w:val="005438E9"/>
    <w:rsid w:val="00547B08"/>
    <w:rsid w:val="00571F2F"/>
    <w:rsid w:val="00572F75"/>
    <w:rsid w:val="00597652"/>
    <w:rsid w:val="005D52E1"/>
    <w:rsid w:val="005D7BC2"/>
    <w:rsid w:val="006014F9"/>
    <w:rsid w:val="006757E2"/>
    <w:rsid w:val="00681332"/>
    <w:rsid w:val="006B43CB"/>
    <w:rsid w:val="0076189D"/>
    <w:rsid w:val="00767981"/>
    <w:rsid w:val="00797469"/>
    <w:rsid w:val="007A2860"/>
    <w:rsid w:val="007A7A65"/>
    <w:rsid w:val="007B04B9"/>
    <w:rsid w:val="007D0443"/>
    <w:rsid w:val="008403F7"/>
    <w:rsid w:val="0085717A"/>
    <w:rsid w:val="00876396"/>
    <w:rsid w:val="008907B8"/>
    <w:rsid w:val="00896DDA"/>
    <w:rsid w:val="008B6D76"/>
    <w:rsid w:val="008B79E2"/>
    <w:rsid w:val="008C0A98"/>
    <w:rsid w:val="008C3DCD"/>
    <w:rsid w:val="008D06ED"/>
    <w:rsid w:val="008E6E6D"/>
    <w:rsid w:val="0090098C"/>
    <w:rsid w:val="00962051"/>
    <w:rsid w:val="00962312"/>
    <w:rsid w:val="00967E03"/>
    <w:rsid w:val="00985976"/>
    <w:rsid w:val="009917D0"/>
    <w:rsid w:val="009A0F4C"/>
    <w:rsid w:val="009A7117"/>
    <w:rsid w:val="009C298C"/>
    <w:rsid w:val="009D03BD"/>
    <w:rsid w:val="009E1D2C"/>
    <w:rsid w:val="00A01880"/>
    <w:rsid w:val="00A34D1F"/>
    <w:rsid w:val="00A57A31"/>
    <w:rsid w:val="00A60779"/>
    <w:rsid w:val="00A71732"/>
    <w:rsid w:val="00A8125C"/>
    <w:rsid w:val="00A84C83"/>
    <w:rsid w:val="00AA493B"/>
    <w:rsid w:val="00AC0FEC"/>
    <w:rsid w:val="00AD0292"/>
    <w:rsid w:val="00AE5212"/>
    <w:rsid w:val="00B61323"/>
    <w:rsid w:val="00BD1533"/>
    <w:rsid w:val="00BF2F3D"/>
    <w:rsid w:val="00C03699"/>
    <w:rsid w:val="00C148D9"/>
    <w:rsid w:val="00C52822"/>
    <w:rsid w:val="00C7658B"/>
    <w:rsid w:val="00CB169E"/>
    <w:rsid w:val="00CB6262"/>
    <w:rsid w:val="00CE4EDC"/>
    <w:rsid w:val="00D15126"/>
    <w:rsid w:val="00D43C13"/>
    <w:rsid w:val="00D53FF3"/>
    <w:rsid w:val="00DB5E9E"/>
    <w:rsid w:val="00DC0B2F"/>
    <w:rsid w:val="00DC2683"/>
    <w:rsid w:val="00DD2963"/>
    <w:rsid w:val="00DD4D40"/>
    <w:rsid w:val="00DE3D16"/>
    <w:rsid w:val="00E15751"/>
    <w:rsid w:val="00E27C12"/>
    <w:rsid w:val="00F21B77"/>
    <w:rsid w:val="00F3426D"/>
    <w:rsid w:val="00F46048"/>
    <w:rsid w:val="00F54ADD"/>
    <w:rsid w:val="00F66710"/>
    <w:rsid w:val="00F8181C"/>
    <w:rsid w:val="00F9740C"/>
    <w:rsid w:val="00FA211D"/>
    <w:rsid w:val="00FB07E1"/>
    <w:rsid w:val="00FC35A4"/>
    <w:rsid w:val="00FC6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212"/>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AE5212"/>
    <w:rPr>
      <w:sz w:val="18"/>
      <w:szCs w:val="18"/>
    </w:rPr>
  </w:style>
  <w:style w:type="paragraph" w:styleId="CommentText">
    <w:name w:val="annotation text"/>
    <w:basedOn w:val="Normal"/>
    <w:link w:val="CommentTextChar"/>
    <w:uiPriority w:val="99"/>
    <w:semiHidden/>
    <w:unhideWhenUsed/>
    <w:rsid w:val="00AE5212"/>
  </w:style>
  <w:style w:type="character" w:customStyle="1" w:styleId="CommentTextChar">
    <w:name w:val="Comment Text Char"/>
    <w:basedOn w:val="DefaultParagraphFont"/>
    <w:link w:val="CommentText"/>
    <w:uiPriority w:val="99"/>
    <w:semiHidden/>
    <w:rsid w:val="00AE5212"/>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AE5212"/>
    <w:rPr>
      <w:b/>
      <w:bCs/>
      <w:sz w:val="20"/>
      <w:szCs w:val="20"/>
    </w:rPr>
  </w:style>
  <w:style w:type="character" w:customStyle="1" w:styleId="CommentSubjectChar">
    <w:name w:val="Comment Subject Char"/>
    <w:basedOn w:val="CommentTextChar"/>
    <w:link w:val="CommentSubject"/>
    <w:uiPriority w:val="99"/>
    <w:semiHidden/>
    <w:rsid w:val="00AE5212"/>
    <w:rPr>
      <w:rFonts w:ascii="Cambria" w:eastAsia="Cambria" w:hAnsi="Cambria" w:cs="Times New Roman"/>
      <w:b/>
      <w:bCs/>
      <w:sz w:val="20"/>
      <w:szCs w:val="20"/>
    </w:rPr>
  </w:style>
  <w:style w:type="character" w:styleId="Hyperlink">
    <w:name w:val="Hyperlink"/>
    <w:basedOn w:val="DefaultParagraphFont"/>
    <w:uiPriority w:val="99"/>
    <w:unhideWhenUsed/>
    <w:rsid w:val="008B6D76"/>
    <w:rPr>
      <w:color w:val="0000FF" w:themeColor="hyperlink"/>
      <w:u w:val="single"/>
    </w:rPr>
  </w:style>
  <w:style w:type="paragraph" w:styleId="ListParagraph">
    <w:name w:val="List Paragraph"/>
    <w:basedOn w:val="Normal"/>
    <w:uiPriority w:val="34"/>
    <w:qFormat/>
    <w:rsid w:val="007A2860"/>
    <w:pPr>
      <w:ind w:left="720"/>
      <w:contextualSpacing/>
    </w:pPr>
  </w:style>
  <w:style w:type="paragraph" w:styleId="Footer">
    <w:name w:val="footer"/>
    <w:basedOn w:val="Normal"/>
    <w:link w:val="FooterChar"/>
    <w:uiPriority w:val="99"/>
    <w:unhideWhenUsed/>
    <w:rsid w:val="009A7117"/>
    <w:pPr>
      <w:tabs>
        <w:tab w:val="center" w:pos="4320"/>
        <w:tab w:val="right" w:pos="8640"/>
      </w:tabs>
    </w:pPr>
  </w:style>
  <w:style w:type="character" w:customStyle="1" w:styleId="FooterChar">
    <w:name w:val="Footer Char"/>
    <w:basedOn w:val="DefaultParagraphFont"/>
    <w:link w:val="Footer"/>
    <w:uiPriority w:val="99"/>
    <w:rsid w:val="009A7117"/>
    <w:rPr>
      <w:rFonts w:ascii="Cambria" w:eastAsia="Cambria" w:hAnsi="Cambria" w:cs="Times New Roman"/>
    </w:rPr>
  </w:style>
  <w:style w:type="character" w:styleId="PageNumber">
    <w:name w:val="page number"/>
    <w:basedOn w:val="DefaultParagraphFont"/>
    <w:uiPriority w:val="99"/>
    <w:semiHidden/>
    <w:unhideWhenUsed/>
    <w:rsid w:val="009A7117"/>
  </w:style>
  <w:style w:type="paragraph" w:styleId="Header">
    <w:name w:val="header"/>
    <w:basedOn w:val="Normal"/>
    <w:link w:val="HeaderChar"/>
    <w:uiPriority w:val="99"/>
    <w:semiHidden/>
    <w:unhideWhenUsed/>
    <w:rsid w:val="001604A6"/>
    <w:pPr>
      <w:tabs>
        <w:tab w:val="center" w:pos="4680"/>
        <w:tab w:val="right" w:pos="9360"/>
      </w:tabs>
    </w:pPr>
  </w:style>
  <w:style w:type="character" w:customStyle="1" w:styleId="HeaderChar">
    <w:name w:val="Header Char"/>
    <w:basedOn w:val="DefaultParagraphFont"/>
    <w:link w:val="Header"/>
    <w:uiPriority w:val="99"/>
    <w:semiHidden/>
    <w:rsid w:val="001604A6"/>
    <w:rPr>
      <w:rFonts w:ascii="Cambria" w:eastAsia="Cambria" w:hAnsi="Cambria" w:cs="Times New Roman"/>
    </w:rPr>
  </w:style>
  <w:style w:type="paragraph" w:styleId="Revision">
    <w:name w:val="Revision"/>
    <w:hidden/>
    <w:uiPriority w:val="99"/>
    <w:semiHidden/>
    <w:rsid w:val="009D03BD"/>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212"/>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AE5212"/>
    <w:rPr>
      <w:sz w:val="18"/>
      <w:szCs w:val="18"/>
    </w:rPr>
  </w:style>
  <w:style w:type="paragraph" w:styleId="CommentText">
    <w:name w:val="annotation text"/>
    <w:basedOn w:val="Normal"/>
    <w:link w:val="CommentTextChar"/>
    <w:uiPriority w:val="99"/>
    <w:semiHidden/>
    <w:unhideWhenUsed/>
    <w:rsid w:val="00AE5212"/>
  </w:style>
  <w:style w:type="character" w:customStyle="1" w:styleId="CommentTextChar">
    <w:name w:val="Comment Text Char"/>
    <w:basedOn w:val="DefaultParagraphFont"/>
    <w:link w:val="CommentText"/>
    <w:uiPriority w:val="99"/>
    <w:semiHidden/>
    <w:rsid w:val="00AE5212"/>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AE5212"/>
    <w:rPr>
      <w:b/>
      <w:bCs/>
      <w:sz w:val="20"/>
      <w:szCs w:val="20"/>
    </w:rPr>
  </w:style>
  <w:style w:type="character" w:customStyle="1" w:styleId="CommentSubjectChar">
    <w:name w:val="Comment Subject Char"/>
    <w:basedOn w:val="CommentTextChar"/>
    <w:link w:val="CommentSubject"/>
    <w:uiPriority w:val="99"/>
    <w:semiHidden/>
    <w:rsid w:val="00AE5212"/>
    <w:rPr>
      <w:rFonts w:ascii="Cambria" w:eastAsia="Cambria" w:hAnsi="Cambria" w:cs="Times New Roman"/>
      <w:b/>
      <w:bCs/>
      <w:sz w:val="20"/>
      <w:szCs w:val="20"/>
    </w:rPr>
  </w:style>
  <w:style w:type="character" w:styleId="Hyperlink">
    <w:name w:val="Hyperlink"/>
    <w:basedOn w:val="DefaultParagraphFont"/>
    <w:uiPriority w:val="99"/>
    <w:unhideWhenUsed/>
    <w:rsid w:val="008B6D76"/>
    <w:rPr>
      <w:color w:val="0000FF" w:themeColor="hyperlink"/>
      <w:u w:val="single"/>
    </w:rPr>
  </w:style>
  <w:style w:type="paragraph" w:styleId="ListParagraph">
    <w:name w:val="List Paragraph"/>
    <w:basedOn w:val="Normal"/>
    <w:uiPriority w:val="34"/>
    <w:qFormat/>
    <w:rsid w:val="007A2860"/>
    <w:pPr>
      <w:ind w:left="720"/>
      <w:contextualSpacing/>
    </w:pPr>
  </w:style>
</w:styles>
</file>

<file path=word/webSettings.xml><?xml version="1.0" encoding="utf-8"?>
<w:webSettings xmlns:r="http://schemas.openxmlformats.org/officeDocument/2006/relationships" xmlns:w="http://schemas.openxmlformats.org/wordprocessingml/2006/main">
  <w:divs>
    <w:div w:id="1378622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2440-EE5C-4C58-A5F3-C45B5507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ETH Zurich</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Schulz</dc:creator>
  <cp:keywords/>
  <dc:description/>
  <cp:lastModifiedBy>759-8</cp:lastModifiedBy>
  <cp:revision>75</cp:revision>
  <cp:lastPrinted>2014-05-21T22:21:00Z</cp:lastPrinted>
  <dcterms:created xsi:type="dcterms:W3CDTF">2014-04-18T18:46:00Z</dcterms:created>
  <dcterms:modified xsi:type="dcterms:W3CDTF">2014-05-22T20:19:00Z</dcterms:modified>
</cp:coreProperties>
</file>