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2"/>
        <w:gridCol w:w="5580"/>
        <w:gridCol w:w="2373"/>
      </w:tblGrid>
      <w:tr w:rsidR="00216BEC" w:rsidRPr="00230A68" w14:paraId="412D57D0" w14:textId="77777777" w:rsidTr="000735E8">
        <w:tc>
          <w:tcPr>
            <w:tcW w:w="10195" w:type="dxa"/>
            <w:gridSpan w:val="3"/>
            <w:tcBorders>
              <w:bottom w:val="single" w:sz="4" w:space="0" w:color="auto"/>
            </w:tcBorders>
          </w:tcPr>
          <w:p w14:paraId="46FF09F2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230A68">
              <w:rPr>
                <w:rFonts w:ascii="Arial" w:hAnsi="Arial" w:cs="Arial"/>
                <w:b/>
                <w:sz w:val="22"/>
                <w:szCs w:val="22"/>
              </w:rPr>
              <w:t>Table S4. Bacterial strains and plasmids used in this study</w:t>
            </w:r>
            <w:r w:rsidRPr="00230A6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216BEC" w:rsidRPr="00230A68" w14:paraId="2202C165" w14:textId="77777777" w:rsidTr="000735E8">
        <w:tc>
          <w:tcPr>
            <w:tcW w:w="2242" w:type="dxa"/>
            <w:tcBorders>
              <w:top w:val="single" w:sz="4" w:space="0" w:color="auto"/>
              <w:bottom w:val="single" w:sz="4" w:space="0" w:color="auto"/>
            </w:tcBorders>
          </w:tcPr>
          <w:p w14:paraId="038EAAAC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30A68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Strain or plasmid</w:t>
            </w: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14:paraId="13362F60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0A68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>Phenotype, genotype and/or description</w:t>
            </w:r>
          </w:p>
        </w:tc>
        <w:tc>
          <w:tcPr>
            <w:tcW w:w="23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433C5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30A68">
              <w:rPr>
                <w:rFonts w:ascii="Arial" w:hAnsi="Arial" w:cs="Arial"/>
                <w:b/>
                <w:color w:val="000000" w:themeColor="text1"/>
                <w:kern w:val="24"/>
                <w:sz w:val="20"/>
                <w:szCs w:val="20"/>
              </w:rPr>
              <w:t xml:space="preserve">Source </w:t>
            </w:r>
          </w:p>
        </w:tc>
      </w:tr>
      <w:tr w:rsidR="00216BEC" w:rsidRPr="00230A68" w14:paraId="0606A953" w14:textId="77777777" w:rsidTr="000735E8">
        <w:tc>
          <w:tcPr>
            <w:tcW w:w="2242" w:type="dxa"/>
            <w:tcBorders>
              <w:top w:val="single" w:sz="4" w:space="0" w:color="auto"/>
            </w:tcBorders>
          </w:tcPr>
          <w:p w14:paraId="5EC1F557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P. </w:t>
            </w:r>
            <w:proofErr w:type="gram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aeruginosa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strains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14:paraId="51EDE68B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tcBorders>
              <w:top w:val="single" w:sz="4" w:space="0" w:color="auto"/>
            </w:tcBorders>
            <w:vAlign w:val="center"/>
          </w:tcPr>
          <w:p w14:paraId="2EB23777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BEC" w:rsidRPr="00230A68" w14:paraId="7329FBDA" w14:textId="77777777" w:rsidTr="000735E8">
        <w:tc>
          <w:tcPr>
            <w:tcW w:w="2242" w:type="dxa"/>
          </w:tcPr>
          <w:p w14:paraId="489A8781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PAO1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5580" w:type="dxa"/>
          </w:tcPr>
          <w:p w14:paraId="6B4D3C19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prototroph,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</w:p>
        </w:tc>
        <w:tc>
          <w:tcPr>
            <w:tcW w:w="2373" w:type="dxa"/>
            <w:vAlign w:val="center"/>
          </w:tcPr>
          <w:p w14:paraId="0D077BED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559155A5-DD04-4733-9AC4-2F710F6BC3FF&lt;/uuid&gt;&lt;priority&gt;14&lt;/priority&gt;&lt;publications&gt;&lt;publication&gt;&lt;volume&gt;43&lt;/volume&gt;&lt;publication_date&gt;99197903011200000000222000&lt;/publication_date&gt;&lt;number&gt;1&lt;/number&gt;&lt;startpage&gt;73&lt;/startpage&gt;&lt;title&gt;Chromosomal genetics of Pseudomonas.&lt;/title&gt;&lt;uuid&gt;12DE00AB-DA54-4144-BDA3-FFFCCEA92763&lt;/uuid&gt;&lt;subtype&gt;400&lt;/subtype&gt;&lt;publisher&gt;American Society for Microbiology (ASM)&lt;/publisher&gt;&lt;type&gt;400&lt;/type&gt;&lt;url&gt;http://www.ncbi.nlm.nih.gov/pmc/articles/PMC281463/&lt;/url&gt;&lt;bundle&gt;&lt;publication&gt;&lt;title&gt;Microbiological reviews&lt;/title&gt;&lt;type&gt;-100&lt;/type&gt;&lt;subtype&gt;-100&lt;/subtype&gt;&lt;uuid&gt;93F3EE2D-88AB-43ED-808F-05B863225D11&lt;/uuid&gt;&lt;/publication&gt;&lt;/bundle&gt;&lt;authors&gt;&lt;author&gt;&lt;firstName&gt;B&lt;/firstName&gt;&lt;middleNames&gt;W&lt;/middleNames&gt;&lt;lastName&gt;Holloway&lt;/lastName&gt;&lt;/author&gt;&lt;author&gt;&lt;firstName&gt;V&lt;/firstName&gt;&lt;lastName&gt;Krishnapillai&lt;/lastName&gt;&lt;/author&gt;&lt;author&gt;&lt;firstName&gt;A&lt;/firstName&gt;&lt;middleNames&gt;F&lt;/middleNames&gt;&lt;lastName&gt;Morgan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[7]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1C2A7270" w14:textId="77777777" w:rsidTr="000735E8">
        <w:tc>
          <w:tcPr>
            <w:tcW w:w="2242" w:type="dxa"/>
          </w:tcPr>
          <w:p w14:paraId="2CAFC259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WFPA934</w:t>
            </w:r>
          </w:p>
        </w:tc>
        <w:tc>
          <w:tcPr>
            <w:tcW w:w="5580" w:type="dxa"/>
          </w:tcPr>
          <w:p w14:paraId="6DBF9663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PAO1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algD</w:t>
            </w:r>
            <w:proofErr w:type="spell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-cat</w:t>
            </w:r>
          </w:p>
        </w:tc>
        <w:tc>
          <w:tcPr>
            <w:tcW w:w="2373" w:type="dxa"/>
            <w:vAlign w:val="center"/>
          </w:tcPr>
          <w:p w14:paraId="69F94DCC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This study</w:t>
            </w:r>
          </w:p>
        </w:tc>
      </w:tr>
      <w:tr w:rsidR="00216BEC" w:rsidRPr="00230A68" w14:paraId="3685EC81" w14:textId="77777777" w:rsidTr="000735E8">
        <w:tc>
          <w:tcPr>
            <w:tcW w:w="2242" w:type="dxa"/>
          </w:tcPr>
          <w:p w14:paraId="2374F8AC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WFPA936 </w:t>
            </w:r>
          </w:p>
        </w:tc>
        <w:tc>
          <w:tcPr>
            <w:tcW w:w="5580" w:type="dxa"/>
          </w:tcPr>
          <w:p w14:paraId="5974AAFC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PAO1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algD</w:t>
            </w:r>
            <w:proofErr w:type="spell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-cat,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∆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mutS</w:t>
            </w:r>
            <w:proofErr w:type="spellEnd"/>
          </w:p>
        </w:tc>
        <w:tc>
          <w:tcPr>
            <w:tcW w:w="2373" w:type="dxa"/>
            <w:vAlign w:val="center"/>
          </w:tcPr>
          <w:p w14:paraId="6BD070D8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This study</w:t>
            </w:r>
          </w:p>
        </w:tc>
      </w:tr>
      <w:tr w:rsidR="00216BEC" w:rsidRPr="00230A68" w14:paraId="13FA2D23" w14:textId="77777777" w:rsidTr="000735E8">
        <w:tc>
          <w:tcPr>
            <w:tcW w:w="2242" w:type="dxa"/>
          </w:tcPr>
          <w:p w14:paraId="4ACEE934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WFPA937 </w:t>
            </w:r>
          </w:p>
        </w:tc>
        <w:tc>
          <w:tcPr>
            <w:tcW w:w="5580" w:type="dxa"/>
          </w:tcPr>
          <w:p w14:paraId="7ED54FA5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PAO1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algD</w:t>
            </w:r>
            <w:proofErr w:type="spell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-cat,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∆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dinB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::</w:t>
            </w:r>
            <w:proofErr w:type="gram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aacC1</w:t>
            </w:r>
          </w:p>
        </w:tc>
        <w:tc>
          <w:tcPr>
            <w:tcW w:w="2373" w:type="dxa"/>
            <w:vAlign w:val="center"/>
          </w:tcPr>
          <w:p w14:paraId="585D7263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This study</w:t>
            </w:r>
          </w:p>
        </w:tc>
      </w:tr>
      <w:tr w:rsidR="00216BEC" w:rsidRPr="00230A68" w14:paraId="2EC12EF3" w14:textId="77777777" w:rsidTr="000735E8">
        <w:tc>
          <w:tcPr>
            <w:tcW w:w="2242" w:type="dxa"/>
          </w:tcPr>
          <w:p w14:paraId="7FA26423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WFPA938</w:t>
            </w:r>
          </w:p>
        </w:tc>
        <w:tc>
          <w:tcPr>
            <w:tcW w:w="5580" w:type="dxa"/>
          </w:tcPr>
          <w:p w14:paraId="13E89D69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PAO1 Cm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S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,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algD</w:t>
            </w:r>
            <w:proofErr w:type="spell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-cat,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∆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mutS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∆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dinB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::</w:t>
            </w:r>
            <w:proofErr w:type="gram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aacC1</w:t>
            </w:r>
          </w:p>
        </w:tc>
        <w:tc>
          <w:tcPr>
            <w:tcW w:w="2373" w:type="dxa"/>
            <w:vAlign w:val="center"/>
          </w:tcPr>
          <w:p w14:paraId="5DEB8103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This study</w:t>
            </w:r>
          </w:p>
        </w:tc>
      </w:tr>
      <w:tr w:rsidR="00216BEC" w:rsidRPr="00230A68" w14:paraId="44BEA9CD" w14:textId="77777777" w:rsidTr="000735E8">
        <w:tc>
          <w:tcPr>
            <w:tcW w:w="2242" w:type="dxa"/>
          </w:tcPr>
          <w:p w14:paraId="4432F878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PDO300</w:t>
            </w:r>
          </w:p>
        </w:tc>
        <w:tc>
          <w:tcPr>
            <w:tcW w:w="5580" w:type="dxa"/>
          </w:tcPr>
          <w:p w14:paraId="7272E56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+, PAO1∆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mucA22</w:t>
            </w:r>
          </w:p>
        </w:tc>
        <w:tc>
          <w:tcPr>
            <w:tcW w:w="2373" w:type="dxa"/>
            <w:vAlign w:val="center"/>
          </w:tcPr>
          <w:p w14:paraId="3CD7FAD6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&lt;citation&gt;&lt;uuid&gt;35853722-7101-4DE2-96EE-CF45E75F20AE&lt;/uuid&gt;&lt;priority&gt;15&lt;/priority&gt;&lt;publications&gt;&lt;publication&gt;&lt;location&gt;200,5,35.1416558,-90.0341115&lt;/location&gt;&lt;volume&gt;145 &lt;/volume&gt;&lt;institution&gt;Department of Microbiology and Immunology, University of Tennessee and Veterans Affairs Medical Center, Memphis 38163, USA.&lt;/institution&gt;&lt;startpage&gt;1349&lt;/startpage&gt;&lt;title&gt;Mucoid conversion of Pseudomonas aeruginosa by hydrogen peroxide: a mechanism for virulence activation in the cystic fibrosis lung&lt;/title&gt;&lt;uuid&gt;84106196-EB5B-4E9C-879C-402C97247EE4&lt;/uuid&gt;&lt;subtype&gt;400&lt;/subtype&gt;&lt;endpage&gt;1357&lt;/endpage&gt;&lt;type&gt;400&lt;/type&gt;&lt;publication_date&gt;99199906011200000000222000&lt;/publication_date&gt;&lt;bundle&gt;&lt;publication&gt;&lt;url&gt;http://mic.sgmjournals.org&lt;/url&gt;&lt;title&gt;Microbiology&lt;/title&gt;&lt;type&gt;-100&lt;/type&gt;&lt;subtype&gt;-100&lt;/subtype&gt;&lt;uuid&gt;BF87B3B1-E8AA-4FD3-AF02-A44E694CC177&lt;/uuid&gt;&lt;/publication&gt;&lt;/bundle&gt;&lt;authors&gt;&lt;author&gt;&lt;firstName&gt;K&lt;/firstName&gt;&lt;lastName&gt;Mathee&lt;/lastName&gt;&lt;/author&gt;&lt;author&gt;&lt;firstName&gt;O&lt;/firstName&gt;&lt;lastName&gt;Ciofu&lt;/lastName&gt;&lt;/author&gt;&lt;author&gt;&lt;firstName&gt;C&lt;/firstName&gt;&lt;lastName&gt;Sternberg&lt;/lastName&gt;&lt;/author&gt;&lt;author&gt;&lt;firstName&gt;P&lt;/firstName&gt;&lt;middleNames&gt;W&lt;/middleNames&gt;&lt;lastName&gt;Lindum&lt;/lastName&gt;&lt;/author&gt;&lt;author&gt;&lt;firstName&gt;J&lt;/firstName&gt;&lt;middleNames&gt;I&lt;/middleNames&gt;&lt;lastName&gt;Campbell&lt;/lastName&gt;&lt;/author&gt;&lt;author&gt;&lt;firstName&gt;P&lt;/firstName&gt;&lt;lastName&gt;Jensen&lt;/lastName&gt;&lt;/author&gt;&lt;author&gt;&lt;firstName&gt;A&lt;/firstName&gt;&lt;middleNames&gt;H&lt;/middleNames&gt;&lt;lastName&gt;Johnsen&lt;/lastName&gt;&lt;/author&gt;&lt;author&gt;&lt;firstName&gt;M&lt;/firstName&gt;&lt;lastName&gt;Givskov&lt;/lastName&gt;&lt;/author&gt;&lt;author&gt;&lt;firstName&gt;D&lt;/firstName&gt;&lt;middleNames&gt;E&lt;/middleNames&gt;&lt;lastName&gt;Ohman&lt;/lastName&gt;&lt;/author&gt;&lt;author&gt;&lt;firstName&gt;S&lt;/firstName&gt;&lt;lastName&gt;Molin&lt;/lastName&gt;&lt;/author&gt;&lt;author&gt;&lt;firstName&gt;N&lt;/firstName&gt;&lt;lastName&gt;Høiby&lt;/lastName&gt;&lt;/author&gt;&lt;author&gt;&lt;firstName&gt;A&lt;/firstName&gt;&lt;lastName&gt;Kharazmi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[15]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1D95EEEE" w14:textId="77777777" w:rsidTr="000735E8">
        <w:tc>
          <w:tcPr>
            <w:tcW w:w="2242" w:type="dxa"/>
          </w:tcPr>
          <w:p w14:paraId="6184F0F1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FRD1</w:t>
            </w:r>
          </w:p>
        </w:tc>
        <w:tc>
          <w:tcPr>
            <w:tcW w:w="5580" w:type="dxa"/>
          </w:tcPr>
          <w:p w14:paraId="441C34B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+, FRD1 ∆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mucA22,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clinical isolate</w:t>
            </w:r>
          </w:p>
        </w:tc>
        <w:tc>
          <w:tcPr>
            <w:tcW w:w="2373" w:type="dxa"/>
            <w:vAlign w:val="center"/>
          </w:tcPr>
          <w:p w14:paraId="091FA1FC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&lt;citation&gt;&lt;uuid&gt;ABDB678A-8575-41D6-AD8B-58B7A258543A&lt;/uuid&gt;&lt;priority&gt;16&lt;/priority&gt;&lt;publications&gt;&lt;publication&gt;&lt;volume&gt;33&lt;/volume&gt;&lt;startpage&gt;142&lt;/startpage&gt;&lt;title&gt;Genetic mapping of chromosomal determinants for the production of the exopolysaccharide alginate in a Pseudomonas aeruginosa  cystic fibrosis isolate&lt;/title&gt;&lt;uuid&gt;9F05F53C-50DB-4BCF-9637-B2718A39C89B&lt;/uuid&gt;&lt;subtype&gt;400&lt;/subtype&gt;&lt;endpage&gt;148.&lt;/endpage&gt;&lt;type&gt;400&lt;/type&gt;&lt;publication_date&gt;99198100001200000000200000&lt;/publication_date&gt;&lt;bundle&gt;&lt;publication&gt;&lt;title&gt;Infection and immunity&lt;/title&gt;&lt;type&gt;-100&lt;/type&gt;&lt;subtype&gt;-100&lt;/subtype&gt;&lt;uuid&gt;35450ED5-ADAB-49B1-8AF1-7334CAB6F415&lt;/uuid&gt;&lt;/publication&gt;&lt;/bundle&gt;&lt;authors&gt;&lt;author&gt;&lt;firstName&gt;D&lt;/firstName&gt;&lt;lastName&gt;Ohman&lt;/lastName&gt;&lt;/author&gt;&lt;author&gt;&lt;firstName&gt;A&lt;/firstName&gt;&lt;lastName&gt;Chakrabarty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[16]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6DF5BC81" w14:textId="77777777" w:rsidTr="000735E8">
        <w:tc>
          <w:tcPr>
            <w:tcW w:w="2242" w:type="dxa"/>
          </w:tcPr>
          <w:p w14:paraId="1BFBE4A6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FRD440</w:t>
            </w:r>
          </w:p>
        </w:tc>
        <w:tc>
          <w:tcPr>
            <w:tcW w:w="5580" w:type="dxa"/>
          </w:tcPr>
          <w:p w14:paraId="297F7305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-, FRD1 ∆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mucA22,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algT</w:t>
            </w:r>
            <w:proofErr w:type="spellEnd"/>
            <w:proofErr w:type="gram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::</w:t>
            </w:r>
            <w:proofErr w:type="gram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Tn501</w:t>
            </w:r>
          </w:p>
        </w:tc>
        <w:tc>
          <w:tcPr>
            <w:tcW w:w="2373" w:type="dxa"/>
            <w:vAlign w:val="center"/>
          </w:tcPr>
          <w:p w14:paraId="196C61EF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&lt;citation&gt;&lt;uuid&gt;E1B24E3D-B7EC-4E94-8757-F7C664D2BAB2&lt;/uuid&gt;&lt;priority&gt;17&lt;/priority&gt;&lt;publications&gt;&lt;publication&gt;&lt;volume&gt;170&lt;/volume&gt;&lt;startpage&gt;1452&lt;/startpage&gt;&lt;title&gt;Cloning of genes from mucoid Pseudomonas aeruginosa which control spontaneous conversion to the alginate production phenotype&lt;/title&gt;&lt;uuid&gt;B24DA8FA-3B5B-4557-A241-5360AC50D28D&lt;/uuid&gt;&lt;subtype&gt;400&lt;/subtype&gt;&lt;endpage&gt;1460&lt;/endpage&gt;&lt;type&gt;400&lt;/type&gt;&lt;publication_date&gt;99198800001200000000200000&lt;/publication_date&gt;&lt;bundle&gt;&lt;publication&gt;&lt;publisher&gt;American Society for Microbiology (ASM)&lt;/publisher&gt;&lt;url&gt;http://jb.asm.org&lt;/url&gt;&lt;title&gt;Journal of bacteriology&lt;/title&gt;&lt;type&gt;-100&lt;/type&gt;&lt;subtype&gt;-100&lt;/subtype&gt;&lt;uuid&gt;2BDEB0B1-3CA4-4A37-8027-9B8A310CD326&lt;/uuid&gt;&lt;/publication&gt;&lt;/bundle&gt;&lt;authors&gt;&lt;author&gt;&lt;firstName&gt;J&lt;/firstName&gt;&lt;lastName&gt;Flynn&lt;/lastName&gt;&lt;/author&gt;&lt;author&gt;&lt;firstName&gt;D&lt;/firstName&gt;&lt;lastName&gt;Ohman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[17]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033415BB" w14:textId="77777777" w:rsidTr="000735E8">
        <w:tc>
          <w:tcPr>
            <w:tcW w:w="2242" w:type="dxa"/>
          </w:tcPr>
          <w:p w14:paraId="074D80ED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4357B27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1666DCDF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BEC" w:rsidRPr="00230A68" w14:paraId="59D99CC5" w14:textId="77777777" w:rsidTr="000735E8">
        <w:tc>
          <w:tcPr>
            <w:tcW w:w="2242" w:type="dxa"/>
          </w:tcPr>
          <w:p w14:paraId="00325BB0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E. </w:t>
            </w:r>
            <w:proofErr w:type="gram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coli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strains </w:t>
            </w:r>
          </w:p>
        </w:tc>
        <w:tc>
          <w:tcPr>
            <w:tcW w:w="5580" w:type="dxa"/>
          </w:tcPr>
          <w:p w14:paraId="26F41D9F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373" w:type="dxa"/>
            <w:vAlign w:val="center"/>
          </w:tcPr>
          <w:p w14:paraId="7E212D73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BEC" w:rsidRPr="00230A68" w14:paraId="5F6BBB31" w14:textId="77777777" w:rsidTr="000735E8">
        <w:tc>
          <w:tcPr>
            <w:tcW w:w="2242" w:type="dxa"/>
          </w:tcPr>
          <w:p w14:paraId="0C60257C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UTI89</w:t>
            </w:r>
          </w:p>
        </w:tc>
        <w:tc>
          <w:tcPr>
            <w:tcW w:w="5580" w:type="dxa"/>
          </w:tcPr>
          <w:p w14:paraId="5F8AB972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</w:pPr>
            <w:proofErr w:type="gramStart"/>
            <w:r w:rsidRPr="00230A68">
              <w:rPr>
                <w:rFonts w:ascii="Arial" w:hAnsi="Arial" w:cs="Arial"/>
                <w:sz w:val="20"/>
                <w:szCs w:val="20"/>
              </w:rPr>
              <w:t>prototypic</w:t>
            </w:r>
            <w:proofErr w:type="gramEnd"/>
            <w:r w:rsidRPr="00230A68">
              <w:rPr>
                <w:rFonts w:ascii="Arial" w:hAnsi="Arial" w:cs="Arial"/>
                <w:sz w:val="20"/>
                <w:szCs w:val="20"/>
              </w:rPr>
              <w:t xml:space="preserve"> cystitis </w:t>
            </w:r>
            <w:proofErr w:type="spellStart"/>
            <w:r w:rsidRPr="00230A68">
              <w:rPr>
                <w:rFonts w:ascii="Arial" w:hAnsi="Arial" w:cs="Arial"/>
                <w:sz w:val="20"/>
                <w:szCs w:val="20"/>
              </w:rPr>
              <w:t>uropathogenic</w:t>
            </w:r>
            <w:proofErr w:type="spellEnd"/>
            <w:r w:rsidRPr="00230A6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0A68">
              <w:rPr>
                <w:rFonts w:ascii="Arial" w:hAnsi="Arial" w:cs="Arial"/>
                <w:i/>
                <w:sz w:val="20"/>
                <w:szCs w:val="20"/>
              </w:rPr>
              <w:t>E. coli</w:t>
            </w:r>
            <w:r w:rsidRPr="00230A68">
              <w:rPr>
                <w:rFonts w:ascii="Arial" w:hAnsi="Arial" w:cs="Arial"/>
                <w:sz w:val="20"/>
                <w:szCs w:val="20"/>
              </w:rPr>
              <w:t xml:space="preserve"> isolate</w:t>
            </w:r>
          </w:p>
        </w:tc>
        <w:tc>
          <w:tcPr>
            <w:tcW w:w="2373" w:type="dxa"/>
            <w:vAlign w:val="center"/>
          </w:tcPr>
          <w:p w14:paraId="67F93B7B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instrText xml:space="preserve"> ADDIN PAPERS2_CITATIONS &lt;citation&gt;&lt;uuid&gt;1A469D19-9FD5-4B75-875B-2405CA10FE2E&lt;/uuid&gt;&lt;priority&gt;18&lt;/priority&gt;&lt;publications&gt;&lt;publication&gt;&lt;uuid&gt;3CF0D73C-0AE7-4A96-A6F9-57C441844714&lt;/uuid&gt;&lt;volume&gt;69&lt;/volume&gt;&lt;doi&gt;10.1128/IAI.69.7.4572-4579.2001&lt;/doi&gt;&lt;startpage&gt;4572&lt;/startpage&gt;&lt;publication_date&gt;99200107001200000000220000&lt;/publication_date&gt;&lt;url&gt;http://eutils.ncbi.nlm.nih.gov/entrez/eutils/elink.fcgi?dbfrom=pubmed&amp;amp;id=11402001&amp;amp;retmode=ref&amp;amp;cmd=prlinks&lt;/url&gt;&lt;type&gt;400&lt;/type&gt;&lt;title&gt;Establishment of a persistent Escherichia coli reservoir during the acute phase of a bladder infection.&lt;/title&gt;&lt;location&gt;200,9,38.6352195,-90.2634948&lt;/location&gt;&lt;institution&gt;Department of Molecular Microbiology and Microbial Pathogenesis, Washington University School of Medicine, St. Louis, Missouri 63110, USA.&lt;/institution&gt;&lt;number&gt;7&lt;/number&gt;&lt;subtype&gt;400&lt;/subtype&gt;&lt;endpage&gt;4579&lt;/endpage&gt;&lt;bundle&gt;&lt;publication&gt;&lt;title&gt;Infection and immunity&lt;/title&gt;&lt;type&gt;-100&lt;/type&gt;&lt;subtype&gt;-100&lt;/subtype&gt;&lt;uuid&gt;35450ED5-ADAB-49B1-8AF1-7334CAB6F415&lt;/uuid&gt;&lt;/publication&gt;&lt;/bundle&gt;&lt;authors&gt;&lt;author&gt;&lt;firstName&gt;M&lt;/firstName&gt;&lt;middleNames&gt;A&lt;/middleNames&gt;&lt;lastName&gt;Mulvey&lt;/lastName&gt;&lt;/author&gt;&lt;author&gt;&lt;firstName&gt;J&lt;/firstName&gt;&lt;middleNames&gt;D&lt;/middleNames&gt;&lt;lastName&gt;Schilling&lt;/lastName&gt;&lt;/author&gt;&lt;author&gt;&lt;firstName&gt;S&lt;/firstName&gt;&lt;middleNames&gt;J&lt;/middleNames&gt;&lt;lastName&gt;Hultgren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[18]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end"/>
            </w:r>
          </w:p>
        </w:tc>
      </w:tr>
      <w:tr w:rsidR="00216BEC" w:rsidRPr="00230A68" w14:paraId="66A54640" w14:textId="77777777" w:rsidTr="000735E8">
        <w:tc>
          <w:tcPr>
            <w:tcW w:w="2242" w:type="dxa"/>
          </w:tcPr>
          <w:p w14:paraId="42F93B04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SM10/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λpir</w:t>
            </w:r>
            <w:proofErr w:type="spellEnd"/>
          </w:p>
        </w:tc>
        <w:tc>
          <w:tcPr>
            <w:tcW w:w="5580" w:type="dxa"/>
          </w:tcPr>
          <w:p w14:paraId="6E59D7B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thi</w:t>
            </w:r>
            <w:proofErr w:type="spellEnd"/>
            <w:proofErr w:type="gram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recA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thr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leu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tonA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lacY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supE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230A68">
              <w:rPr>
                <w:rFonts w:ascii="Arial" w:hAnsi="Arial" w:cs="Arial"/>
                <w:kern w:val="24"/>
                <w:sz w:val="20"/>
                <w:szCs w:val="20"/>
              </w:rPr>
              <w:t>RP4–2-Tc::Mu1::</w:t>
            </w:r>
            <w:proofErr w:type="spellStart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>pir</w:t>
            </w:r>
            <w:proofErr w:type="spellEnd"/>
            <w:r w:rsidRPr="00230A68">
              <w:rPr>
                <w:rFonts w:ascii="Arial" w:hAnsi="Arial" w:cs="Arial"/>
                <w:i/>
                <w:iCs/>
                <w:kern w:val="24"/>
                <w:sz w:val="20"/>
                <w:szCs w:val="20"/>
              </w:rPr>
              <w:t xml:space="preserve"> </w:t>
            </w:r>
            <w:r w:rsidRPr="00230A68">
              <w:rPr>
                <w:rFonts w:ascii="Arial" w:hAnsi="Arial" w:cs="Arial"/>
                <w:iCs/>
                <w:kern w:val="24"/>
                <w:sz w:val="20"/>
                <w:szCs w:val="20"/>
              </w:rPr>
              <w:t>Km</w:t>
            </w:r>
            <w:r w:rsidRPr="00230A68">
              <w:rPr>
                <w:rFonts w:ascii="Arial" w:hAnsi="Arial" w:cs="Arial"/>
                <w:iCs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</w:p>
        </w:tc>
        <w:tc>
          <w:tcPr>
            <w:tcW w:w="2373" w:type="dxa"/>
            <w:vAlign w:val="center"/>
          </w:tcPr>
          <w:p w14:paraId="07B5DB28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Laboratory strain</w:t>
            </w:r>
          </w:p>
        </w:tc>
      </w:tr>
      <w:tr w:rsidR="00216BEC" w:rsidRPr="00230A68" w14:paraId="0BA3F309" w14:textId="77777777" w:rsidTr="000735E8">
        <w:tc>
          <w:tcPr>
            <w:tcW w:w="2242" w:type="dxa"/>
          </w:tcPr>
          <w:p w14:paraId="6D84F258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</w:tcPr>
          <w:p w14:paraId="205205CB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05B4FEE9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BEC" w:rsidRPr="00230A68" w14:paraId="34516F83" w14:textId="77777777" w:rsidTr="000735E8">
        <w:tc>
          <w:tcPr>
            <w:tcW w:w="2242" w:type="dxa"/>
          </w:tcPr>
          <w:p w14:paraId="2BAF5133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Plasmids</w:t>
            </w:r>
          </w:p>
        </w:tc>
        <w:tc>
          <w:tcPr>
            <w:tcW w:w="5580" w:type="dxa"/>
          </w:tcPr>
          <w:p w14:paraId="7FCADC74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3" w:type="dxa"/>
            <w:vAlign w:val="center"/>
          </w:tcPr>
          <w:p w14:paraId="2478408F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6BEC" w:rsidRPr="00230A68" w14:paraId="0F35DD10" w14:textId="77777777" w:rsidTr="000735E8">
        <w:tc>
          <w:tcPr>
            <w:tcW w:w="2242" w:type="dxa"/>
          </w:tcPr>
          <w:p w14:paraId="332FCBF5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pKK61</w:t>
            </w:r>
            <w:proofErr w:type="gramEnd"/>
          </w:p>
        </w:tc>
        <w:tc>
          <w:tcPr>
            <w:tcW w:w="5580" w:type="dxa"/>
          </w:tcPr>
          <w:p w14:paraId="4BB047E6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pCP19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(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oriV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[RK2],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TcR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) P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algD-cat</w:t>
            </w:r>
          </w:p>
        </w:tc>
        <w:tc>
          <w:tcPr>
            <w:tcW w:w="2373" w:type="dxa"/>
            <w:vAlign w:val="center"/>
          </w:tcPr>
          <w:p w14:paraId="44C330D9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66506FD8-9FC0-4AA5-9F35-18F8C3C3BC20&lt;/uuid&gt;&lt;priority&gt;19&lt;/priority&gt;&lt;publications&gt;&lt;publication&gt;&lt;uuid&gt;FE7A206F-173D-43E1-BFFC-1A396FD60BA1&lt;/uuid&gt;&lt;volume&gt;173&lt;/volume&gt;&lt;startpage&gt;1406&lt;/startpage&gt;&lt;publication_date&gt;99199102011200000000222000&lt;/publication_date&gt;&lt;url&gt;http://jb.asm.org/cgi/reprint/173/4/1406?view=long&amp;amp;pmid=1899859&lt;/url&gt;&lt;type&gt;400&lt;/type&gt;&lt;title&gt;Pseudomonas aeruginosa AlgB, a two-component response regulator of the NtrC family, is required for algD transcription&lt;/title&gt;&lt;location&gt;200,4,35.1495343,-90.0489801&lt;/location&gt;&lt;institution&gt;Department of Microbiology and Immunology, University of Tennessee, Memphis.&lt;/institution&gt;&lt;number&gt;4&lt;/number&gt;&lt;subtype&gt;400&lt;/subtype&gt;&lt;endpage&gt;1413&lt;/endpage&gt;&lt;bundle&gt;&lt;publication&gt;&lt;publisher&gt;American Society for Microbiology (ASM)&lt;/publisher&gt;&lt;url&gt;http://jb.asm.org&lt;/url&gt;&lt;title&gt;Journal of bacteriology&lt;/title&gt;&lt;type&gt;-100&lt;/type&gt;&lt;subtype&gt;-100&lt;/subtype&gt;&lt;uuid&gt;2BDEB0B1-3CA4-4A37-8027-9B8A310CD326&lt;/uuid&gt;&lt;/publication&gt;&lt;/bundle&gt;&lt;authors&gt;&lt;author&gt;&lt;firstName&gt;D&lt;/firstName&gt;&lt;middleNames&gt;J&lt;/middleNames&gt;&lt;lastName&gt;Wozniak&lt;/lastName&gt;&lt;/author&gt;&lt;author&gt;&lt;firstName&gt;D&lt;/firstName&gt;&lt;middleNames&gt;E&lt;/middleNames&gt;&lt;lastName&gt;Ohman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[19]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758AC3F7" w14:textId="77777777" w:rsidTr="000735E8">
        <w:tc>
          <w:tcPr>
            <w:tcW w:w="2242" w:type="dxa"/>
          </w:tcPr>
          <w:p w14:paraId="206E5554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pHL16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14:paraId="43CC38EE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, Gen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; pHL13 bearing 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P. aeruginosa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ΔdinB</w:t>
            </w:r>
            <w:proofErr w:type="spellEnd"/>
            <w:proofErr w:type="gram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::</w:t>
            </w:r>
            <w:proofErr w:type="gram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aacC1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(Gen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73" w:type="dxa"/>
            <w:vAlign w:val="center"/>
          </w:tcPr>
          <w:p w14:paraId="0CB0CBE5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instrText xml:space="preserve"> ADDIN PAPERS2_CITATIONS &lt;citation&gt;&lt;uuid&gt;804DB972-099E-4157-B28E-ED4F1D45A378&lt;/uuid&gt;&lt;priority&gt;20&lt;/priority&gt;&lt;publications&gt;&lt;publication&gt;&lt;uuid&gt;16297887-714E-4834-87C2-0A85BDDEDB6C&lt;/uuid&gt;&lt;volume&gt;188&lt;/volume&gt;&lt;doi&gt;10.1128/JB.01481-06&lt;/doi&gt;&lt;startpage&gt;8573&lt;/startpage&gt;&lt;publication_date&gt;99200612001200000000220000&lt;/publication_date&gt;&lt;url&gt;http://eutils.ncbi.nlm.nih.gov/entrez/eutils/elink.fcgi?dbfrom=pubmed&amp;amp;id=17041045&amp;amp;retmode=ref&amp;amp;cmd=prlinks&lt;/url&gt;&lt;type&gt;400&lt;/type&gt;&lt;title&gt;Role of Pseudomonas aeruginosa dinB-encoded DNA polymerase IV in mutagenesis.&lt;/title&gt;&lt;location&gt;602,0,0,0&lt;/location&gt;&lt;institution&gt;Department of Biochemistry, School of Medicine and Biomedical Sciences, University at Buffalo, State University of New York, 3435 Main Street, 140 Farber Hall, Buffalo, NY 14214, USA.&lt;/institution&gt;&lt;number&gt;24&lt;/number&gt;&lt;subtype&gt;400&lt;/subtype&gt;&lt;endpage&gt;8585&lt;/endpage&gt;&lt;bundle&gt;&lt;publication&gt;&lt;publisher&gt;American Society for Microbiology (ASM)&lt;/publisher&gt;&lt;url&gt;http://jb.asm.org&lt;/url&gt;&lt;title&gt;Journal of bacteriology&lt;/title&gt;&lt;type&gt;-100&lt;/type&gt;&lt;subtype&gt;-100&lt;/subtype&gt;&lt;uuid&gt;2BDEB0B1-3CA4-4A37-8027-9B8A310CD326&lt;/uuid&gt;&lt;/publication&gt;&lt;/bundle&gt;&lt;authors&gt;&lt;author&gt;&lt;firstName&gt;Laurie&lt;/firstName&gt;&lt;middleNames&gt;H&lt;/middleNames&gt;&lt;lastName&gt;Sanders&lt;/lastName&gt;&lt;/author&gt;&lt;author&gt;&lt;firstName&gt;Andrea&lt;/firstName&gt;&lt;lastName&gt;Rockel&lt;/lastName&gt;&lt;/author&gt;&lt;author&gt;&lt;firstName&gt;Haiping&lt;/firstName&gt;&lt;lastName&gt;Lu&lt;/lastName&gt;&lt;/author&gt;&lt;author&gt;&lt;firstName&gt;Daniel&lt;/firstName&gt;&lt;middleNames&gt;J&lt;/middleNames&gt;&lt;lastName&gt;Wozniak&lt;/lastName&gt;&lt;/author&gt;&lt;author&gt;&lt;firstName&gt;Mark&lt;/firstName&gt;&lt;middleNames&gt;D&lt;/middleNames&gt;&lt;lastName&gt;Sutton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[1]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end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216BEC" w:rsidRPr="00230A68" w14:paraId="35480B90" w14:textId="77777777" w:rsidTr="000735E8">
        <w:tc>
          <w:tcPr>
            <w:tcW w:w="2242" w:type="dxa"/>
          </w:tcPr>
          <w:p w14:paraId="678CC846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pEX18Ap</w:t>
            </w:r>
            <w:proofErr w:type="gramEnd"/>
          </w:p>
        </w:tc>
        <w:tc>
          <w:tcPr>
            <w:tcW w:w="5580" w:type="dxa"/>
          </w:tcPr>
          <w:p w14:paraId="1EEC14D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(Carb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); suicide replacement vector containing 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B.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subtilis</w:t>
            </w:r>
            <w:proofErr w:type="spellEnd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  <w:t>sacB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gene</w:t>
            </w:r>
          </w:p>
        </w:tc>
        <w:tc>
          <w:tcPr>
            <w:tcW w:w="2373" w:type="dxa"/>
            <w:vAlign w:val="center"/>
          </w:tcPr>
          <w:p w14:paraId="61E8A67E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instrText xml:space="preserve"> ADDIN PAPERS2_CITATIONS &lt;citation&gt;&lt;uuid&gt;BB136C07-033F-42CF-BC81-7352EFE9D899&lt;/uuid&gt;&lt;priority&gt;21&lt;/priority&gt;&lt;publications&gt;&lt;publication&gt;&lt;uuid&gt;821797D4-2307-448A-A6BB-C4E0F141BB55&lt;/uuid&gt;&lt;volume&gt;212&lt;/volume&gt;&lt;startpage&gt;77&lt;/startpage&gt;&lt;publication_date&gt;99199805281200000000222000&lt;/publication_date&gt;&lt;url&gt;http://eutils.ncbi.nlm.nih.gov/entrez/eutils/elink.fcgi?dbfrom=pubmed&amp;amp;id=9661666&amp;amp;retmode=ref&amp;amp;cmd=prlinks&lt;/url&gt;&lt;type&gt;400&lt;/type&gt;&lt;title&gt;A broad-host-range Flp-FRT recombination system for site-specific excision of chromosomally-located DNA sequences: application for isolation of unmarked Pseudomonas aeruginosa mutants.&lt;/title&gt;&lt;location&gt;200,8,40.5704378,-105.0826851&lt;/location&gt;&lt;institution&gt;Department of Microbiology, Colorado State University, Fort Collins 80523, USA.&lt;/institution&gt;&lt;number&gt;1&lt;/number&gt;&lt;subtype&gt;400&lt;/subtype&gt;&lt;endpage&gt;86&lt;/endpage&gt;&lt;bundle&gt;&lt;publication&gt;&lt;title&gt;Gene&lt;/title&gt;&lt;type&gt;-100&lt;/type&gt;&lt;subtype&gt;-100&lt;/subtype&gt;&lt;uuid&gt;B681402E-B6A9-453F-915C-168A763A1E6D&lt;/uuid&gt;&lt;/publication&gt;&lt;/bundle&gt;&lt;authors&gt;&lt;author&gt;&lt;firstName&gt;T&lt;/firstName&gt;&lt;middleNames&gt;T&lt;/middleNames&gt;&lt;lastName&gt;Hoang&lt;/lastName&gt;&lt;/author&gt;&lt;author&gt;&lt;firstName&gt;R&lt;/firstName&gt;&lt;middleNames&gt;R&lt;/middleNames&gt;&lt;lastName&gt;Karkhoff-Schweizer&lt;/lastName&gt;&lt;/author&gt;&lt;author&gt;&lt;firstName&gt;A&lt;/firstName&gt;&lt;middleNames&gt;J&lt;/middleNames&gt;&lt;lastName&gt;Kutchma&lt;/lastName&gt;&lt;/author&gt;&lt;author&gt;&lt;firstName&gt;H&lt;/firstName&gt;&lt;middleNames&gt;P&lt;/middleNames&gt;&lt;lastName&gt;Schweizer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[20]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end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216BEC" w:rsidRPr="00230A68" w14:paraId="02783279" w14:textId="77777777" w:rsidTr="000735E8">
        <w:tc>
          <w:tcPr>
            <w:tcW w:w="2242" w:type="dxa"/>
          </w:tcPr>
          <w:p w14:paraId="27F05A59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pHL170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  <w:tc>
          <w:tcPr>
            <w:tcW w:w="5580" w:type="dxa"/>
          </w:tcPr>
          <w:p w14:paraId="4AC6C34D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Ap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(Carb</w:t>
            </w:r>
            <w:r w:rsidRPr="00230A68">
              <w:rPr>
                <w:rFonts w:ascii="Arial" w:hAnsi="Arial" w:cs="Arial"/>
                <w:color w:val="000000" w:themeColor="text1"/>
                <w:kern w:val="24"/>
                <w:position w:val="5"/>
                <w:sz w:val="20"/>
                <w:szCs w:val="20"/>
                <w:vertAlign w:val="superscript"/>
              </w:rPr>
              <w:t>R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);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pEXAp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bearing </w:t>
            </w:r>
            <w:r w:rsidRPr="00230A68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  <w:t xml:space="preserve">P. aeruginosa 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in-frame deletion of </w:t>
            </w:r>
            <w:proofErr w:type="spell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mutS</w:t>
            </w:r>
            <w:proofErr w:type="spellEnd"/>
          </w:p>
        </w:tc>
        <w:tc>
          <w:tcPr>
            <w:tcW w:w="2373" w:type="dxa"/>
            <w:vAlign w:val="center"/>
          </w:tcPr>
          <w:p w14:paraId="463F38F0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This study</w:t>
            </w:r>
          </w:p>
        </w:tc>
      </w:tr>
      <w:tr w:rsidR="00216BEC" w:rsidRPr="00230A68" w14:paraId="0FEC1735" w14:textId="77777777" w:rsidTr="000735E8">
        <w:tc>
          <w:tcPr>
            <w:tcW w:w="2242" w:type="dxa"/>
          </w:tcPr>
          <w:p w14:paraId="5834F2EB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pHERD20T</w:t>
            </w:r>
            <w:proofErr w:type="gramEnd"/>
          </w:p>
        </w:tc>
        <w:tc>
          <w:tcPr>
            <w:tcW w:w="5580" w:type="dxa"/>
          </w:tcPr>
          <w:p w14:paraId="02580C9A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pUCP20T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</w:t>
            </w:r>
            <w:r w:rsidRPr="00230A68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  <w:t>lac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replaced with 1.3-kb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AflII-EcoRI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fragment of </w:t>
            </w:r>
            <w:proofErr w:type="spellStart"/>
            <w:r w:rsidRPr="00230A68">
              <w:rPr>
                <w:rFonts w:ascii="Arial" w:hAnsi="Arial" w:cs="Arial"/>
                <w:i/>
                <w:color w:val="000000" w:themeColor="text1"/>
                <w:kern w:val="24"/>
                <w:sz w:val="20"/>
                <w:szCs w:val="20"/>
              </w:rPr>
              <w:t>araC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-PBAD cassette (5,087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bp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)</w:t>
            </w:r>
          </w:p>
        </w:tc>
        <w:tc>
          <w:tcPr>
            <w:tcW w:w="2373" w:type="dxa"/>
            <w:vAlign w:val="center"/>
          </w:tcPr>
          <w:p w14:paraId="06E8114B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instrText xml:space="preserve"> ADDIN PAPERS2_CITATIONS &lt;citation&gt;&lt;uuid&gt;DFFA1B4E-964B-4CB3-A00B-F5DAD61045BE&lt;/uuid&gt;&lt;priority&gt;22&lt;/priority&gt;&lt;publications&gt;&lt;publication&gt;&lt;volume&gt;74&lt;/volume&gt;&lt;number&gt;23&lt;/number&gt;&lt;doi&gt;10.1128/AEM.01369-08&lt;/doi&gt;&lt;startpage&gt;7422&lt;/startpage&gt;&lt;title&gt;PBAD-Based Shuttle Vectors for Functional Analysis of Toxic and Highly Regulated Genes in Pseudomonas and Burkholderia spp. and Other Bacteria&lt;/title&gt;&lt;uuid&gt;DDB41CD8-EBA4-445F-9F43-6654F0A06E77&lt;/uuid&gt;&lt;subtype&gt;400&lt;/subtype&gt;&lt;endpage&gt;7426&lt;/endpage&gt;&lt;type&gt;400&lt;/type&gt;&lt;publication_date&gt;99200812011200000000222000&lt;/publication_date&gt;&lt;bundle&gt;&lt;publication&gt;&lt;title&gt;Applied and Environmental Microbiology&lt;/title&gt;&lt;type&gt;-100&lt;/type&gt;&lt;subtype&gt;-100&lt;/subtype&gt;&lt;uuid&gt;4E958286-8A4B-40D9-9D85-5174FBCB9258&lt;/uuid&gt;&lt;/publication&gt;&lt;/bundle&gt;&lt;authors&gt;&lt;author&gt;&lt;firstName&gt;D&lt;/firstName&gt;&lt;lastName&gt;Qiu&lt;/lastName&gt;&lt;/author&gt;&lt;author&gt;&lt;firstName&gt;F&lt;/firstName&gt;&lt;middleNames&gt;H&lt;/middleNames&gt;&lt;lastName&gt;Damron&lt;/lastName&gt;&lt;/author&gt;&lt;author&gt;&lt;firstName&gt;T&lt;/firstName&gt;&lt;lastName&gt;Mima&lt;/lastName&gt;&lt;/author&gt;&lt;author&gt;&lt;firstName&gt;H&lt;/firstName&gt;&lt;middleNames&gt;P&lt;/middleNames&gt;&lt;lastName&gt;Schweizer&lt;/lastName&gt;&lt;/author&gt;&lt;author&gt;&lt;firstName&gt;H&lt;/firstName&gt;&lt;middleNames&gt;D&lt;/middleNames&gt;&lt;lastName&gt;Yu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[21]</w:t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fldChar w:fldCharType="end"/>
            </w: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</w:t>
            </w:r>
          </w:p>
        </w:tc>
      </w:tr>
      <w:tr w:rsidR="00216BEC" w:rsidRPr="00230A68" w14:paraId="7CE9B219" w14:textId="77777777" w:rsidTr="000735E8">
        <w:tc>
          <w:tcPr>
            <w:tcW w:w="2242" w:type="dxa"/>
            <w:tcBorders>
              <w:bottom w:val="single" w:sz="4" w:space="0" w:color="auto"/>
            </w:tcBorders>
          </w:tcPr>
          <w:p w14:paraId="6F43161F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     </w:t>
            </w:r>
            <w:proofErr w:type="gram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pHERD20T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-</w:t>
            </w:r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mucA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14:paraId="7BB497F6" w14:textId="77777777" w:rsidR="00216BEC" w:rsidRPr="00230A68" w:rsidRDefault="00216BEC" w:rsidP="000735E8">
            <w:pPr>
              <w:tabs>
                <w:tab w:val="left" w:pos="12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30A68">
              <w:rPr>
                <w:rFonts w:ascii="Arial" w:hAnsi="Arial" w:cs="Arial"/>
                <w:i/>
                <w:iCs/>
                <w:color w:val="000000" w:themeColor="text1"/>
                <w:kern w:val="24"/>
                <w:sz w:val="20"/>
                <w:szCs w:val="20"/>
              </w:rPr>
              <w:t>mucA</w:t>
            </w:r>
            <w:proofErr w:type="gram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 xml:space="preserve"> in pHERD20T 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EcoRI</w:t>
            </w:r>
            <w:proofErr w:type="spellEnd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/</w:t>
            </w:r>
            <w:proofErr w:type="spellStart"/>
            <w:r w:rsidRPr="00230A68">
              <w:rPr>
                <w:rFonts w:ascii="Arial" w:hAnsi="Arial" w:cs="Arial"/>
                <w:color w:val="000000" w:themeColor="text1"/>
                <w:kern w:val="24"/>
                <w:sz w:val="20"/>
                <w:szCs w:val="20"/>
              </w:rPr>
              <w:t>HindIII</w:t>
            </w:r>
            <w:proofErr w:type="spellEnd"/>
          </w:p>
        </w:tc>
        <w:tc>
          <w:tcPr>
            <w:tcW w:w="2373" w:type="dxa"/>
            <w:tcBorders>
              <w:bottom w:val="single" w:sz="4" w:space="0" w:color="auto"/>
            </w:tcBorders>
            <w:vAlign w:val="center"/>
          </w:tcPr>
          <w:p w14:paraId="5A36A1CA" w14:textId="77777777" w:rsidR="00216BEC" w:rsidRPr="00230A68" w:rsidRDefault="00216BEC" w:rsidP="000735E8">
            <w:pPr>
              <w:tabs>
                <w:tab w:val="left" w:pos="1260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230A68">
              <w:rPr>
                <w:rFonts w:ascii="Arial" w:hAnsi="Arial" w:cs="Arial"/>
                <w:sz w:val="20"/>
                <w:szCs w:val="20"/>
              </w:rPr>
              <w:instrText xml:space="preserve"> ADDIN PAPERS2_CITATIONS &lt;citation&gt;&lt;uuid&gt;9DAC65E5-98C5-4E8C-BE4D-1A1F599F7DF6&lt;/uuid&gt;&lt;priority&gt;23&lt;/priority&gt;&lt;publications&gt;&lt;publication&gt;&lt;volume&gt;74&lt;/volume&gt;&lt;number&gt;23&lt;/number&gt;&lt;doi&gt;10.1128/AEM.01369-08&lt;/doi&gt;&lt;startpage&gt;7422&lt;/startpage&gt;&lt;title&gt;PBAD-Based Shuttle Vectors for Functional Analysis of Toxic and Highly Regulated Genes in Pseudomonas and Burkholderia spp. and Other Bacteria&lt;/title&gt;&lt;uuid&gt;DDB41CD8-EBA4-445F-9F43-6654F0A06E77&lt;/uuid&gt;&lt;subtype&gt;400&lt;/subtype&gt;&lt;endpage&gt;7426&lt;/endpage&gt;&lt;type&gt;400&lt;/type&gt;&lt;publication_date&gt;99200812011200000000222000&lt;/publication_date&gt;&lt;bundle&gt;&lt;publication&gt;&lt;title&gt;Applied and Environmental Microbiology&lt;/title&gt;&lt;type&gt;-100&lt;/type&gt;&lt;subtype&gt;-100&lt;/subtype&gt;&lt;uuid&gt;4E958286-8A4B-40D9-9D85-5174FBCB9258&lt;/uuid&gt;&lt;/publication&gt;&lt;/bundle&gt;&lt;authors&gt;&lt;author&gt;&lt;firstName&gt;D&lt;/firstName&gt;&lt;lastName&gt;Qiu&lt;/lastName&gt;&lt;/author&gt;&lt;author&gt;&lt;firstName&gt;F&lt;/firstName&gt;&lt;middleNames&gt;H&lt;/middleNames&gt;&lt;lastName&gt;Damron&lt;/lastName&gt;&lt;/author&gt;&lt;author&gt;&lt;firstName&gt;T&lt;/firstName&gt;&lt;lastName&gt;Mima&lt;/lastName&gt;&lt;/author&gt;&lt;author&gt;&lt;firstName&gt;H&lt;/firstName&gt;&lt;middleNames&gt;P&lt;/middleNames&gt;&lt;lastName&gt;Schweizer&lt;/lastName&gt;&lt;/author&gt;&lt;author&gt;&lt;firstName&gt;H&lt;/firstName&gt;&lt;middleNames&gt;D&lt;/middleNames&gt;&lt;lastName&gt;Yu&lt;/lastName&gt;&lt;/author&gt;&lt;/authors&gt;&lt;/publication&gt;&lt;/publications&gt;&lt;cites&gt;&lt;/cites&gt;&lt;/citation&gt;</w:instrTex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30A68">
              <w:rPr>
                <w:rFonts w:ascii="Arial" w:hAnsi="Arial" w:cs="Arial"/>
                <w:sz w:val="20"/>
                <w:szCs w:val="20"/>
              </w:rPr>
              <w:t>[21]</w:t>
            </w:r>
            <w:r w:rsidRPr="00230A6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16BEC" w:rsidRPr="00230A68" w14:paraId="556E12DA" w14:textId="77777777" w:rsidTr="000735E8">
        <w:tc>
          <w:tcPr>
            <w:tcW w:w="10195" w:type="dxa"/>
            <w:gridSpan w:val="3"/>
            <w:tcBorders>
              <w:top w:val="single" w:sz="4" w:space="0" w:color="auto"/>
            </w:tcBorders>
          </w:tcPr>
          <w:p w14:paraId="2C62629E" w14:textId="77777777" w:rsidR="00216BEC" w:rsidRPr="00230A68" w:rsidRDefault="00216BEC" w:rsidP="000735E8">
            <w:pPr>
              <w:tabs>
                <w:tab w:val="left" w:pos="1260"/>
              </w:tabs>
              <w:rPr>
                <w:rFonts w:ascii="Arial" w:hAnsi="Arial" w:cs="Arial"/>
                <w:sz w:val="20"/>
                <w:szCs w:val="20"/>
              </w:rPr>
            </w:pPr>
            <w:r w:rsidRPr="00230A68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proofErr w:type="spellStart"/>
            <w:r w:rsidRPr="00230A68">
              <w:rPr>
                <w:rFonts w:ascii="Arial" w:hAnsi="Arial" w:cs="Arial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sz w:val="20"/>
                <w:szCs w:val="20"/>
              </w:rPr>
              <w:t xml:space="preserve">-, non-mucoid phenotype, </w:t>
            </w:r>
            <w:proofErr w:type="spellStart"/>
            <w:r w:rsidRPr="00230A68">
              <w:rPr>
                <w:rFonts w:ascii="Arial" w:hAnsi="Arial" w:cs="Arial"/>
                <w:sz w:val="20"/>
                <w:szCs w:val="20"/>
              </w:rPr>
              <w:t>Alg</w:t>
            </w:r>
            <w:proofErr w:type="spellEnd"/>
            <w:r w:rsidRPr="00230A68">
              <w:rPr>
                <w:rFonts w:ascii="Arial" w:hAnsi="Arial" w:cs="Arial"/>
                <w:sz w:val="20"/>
                <w:szCs w:val="20"/>
              </w:rPr>
              <w:t>+, mucoid phenotype</w:t>
            </w:r>
          </w:p>
        </w:tc>
      </w:tr>
    </w:tbl>
    <w:p w14:paraId="7AD60BA9" w14:textId="77777777" w:rsidR="00216BEC" w:rsidRDefault="00216BEC" w:rsidP="00216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41413"/>
          <w:sz w:val="22"/>
          <w:szCs w:val="22"/>
        </w:rPr>
      </w:pPr>
    </w:p>
    <w:p w14:paraId="008A43C4" w14:textId="77777777" w:rsidR="00216BEC" w:rsidRDefault="00216BEC" w:rsidP="00216BE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141413"/>
          <w:sz w:val="22"/>
          <w:szCs w:val="22"/>
        </w:rPr>
      </w:pPr>
    </w:p>
    <w:p w14:paraId="535662EF" w14:textId="77777777" w:rsidR="00ED06B6" w:rsidRDefault="00ED06B6" w:rsidP="00ED06B6">
      <w:pPr>
        <w:rPr>
          <w:lang w:eastAsia="en-US"/>
        </w:rPr>
      </w:pPr>
    </w:p>
    <w:p w14:paraId="341E5586" w14:textId="77777777" w:rsidR="00C32DB2" w:rsidRDefault="00C32DB2"/>
    <w:sectPr w:rsidR="00C32DB2" w:rsidSect="00C958A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8AC"/>
    <w:rsid w:val="00216BEC"/>
    <w:rsid w:val="00230A68"/>
    <w:rsid w:val="00411EBF"/>
    <w:rsid w:val="00A8736F"/>
    <w:rsid w:val="00C27AE5"/>
    <w:rsid w:val="00C32DB2"/>
    <w:rsid w:val="00C958AC"/>
    <w:rsid w:val="00ED0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4BAD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6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D06B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2151</Words>
  <Characters>12261</Characters>
  <Application>Microsoft Macintosh Word</Application>
  <DocSecurity>0</DocSecurity>
  <Lines>102</Lines>
  <Paragraphs>28</Paragraphs>
  <ScaleCrop>false</ScaleCrop>
  <Company>The Ohio State University</Company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 Limoli</dc:creator>
  <cp:keywords/>
  <dc:description/>
  <cp:lastModifiedBy>Dominique  Limoli</cp:lastModifiedBy>
  <cp:revision>3</cp:revision>
  <dcterms:created xsi:type="dcterms:W3CDTF">2014-03-12T15:42:00Z</dcterms:created>
  <dcterms:modified xsi:type="dcterms:W3CDTF">2014-03-12T16:00:00Z</dcterms:modified>
</cp:coreProperties>
</file>