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1FC84" w14:textId="77777777" w:rsidR="0057558C" w:rsidRDefault="00053418" w:rsidP="0072127D">
      <w:pPr>
        <w:pStyle w:val="Head2left"/>
        <w:rPr>
          <w:rFonts w:ascii="Times New Roman" w:hAnsi="Times New Roman" w:cs="Times New Roman"/>
          <w:sz w:val="24"/>
          <w:szCs w:val="24"/>
        </w:rPr>
      </w:pPr>
      <w:r>
        <w:rPr>
          <w:rFonts w:ascii="Times New Roman" w:hAnsi="Times New Roman" w:cs="Times New Roman"/>
          <w:sz w:val="24"/>
          <w:szCs w:val="24"/>
        </w:rPr>
        <w:t>Supporting Information</w:t>
      </w:r>
    </w:p>
    <w:p w14:paraId="74381827" w14:textId="77777777" w:rsidR="0057558C" w:rsidRPr="00CD49F7" w:rsidRDefault="0057558C" w:rsidP="0072127D">
      <w:pPr>
        <w:spacing w:after="120" w:line="480" w:lineRule="auto"/>
        <w:jc w:val="both"/>
        <w:rPr>
          <w:b/>
          <w:sz w:val="24"/>
          <w:szCs w:val="24"/>
        </w:rPr>
      </w:pPr>
      <w:bookmarkStart w:id="0" w:name="_GoBack"/>
      <w:bookmarkEnd w:id="0"/>
      <w:r>
        <w:rPr>
          <w:b/>
          <w:sz w:val="24"/>
          <w:szCs w:val="24"/>
        </w:rPr>
        <w:t>Sequencing primer and barcodes used in HiSeq 2000.</w:t>
      </w:r>
    </w:p>
    <w:tbl>
      <w:tblPr>
        <w:tblStyle w:val="TableGrid"/>
        <w:tblW w:w="0" w:type="auto"/>
        <w:tblLook w:val="04A0" w:firstRow="1" w:lastRow="0" w:firstColumn="1" w:lastColumn="0" w:noHBand="0" w:noVBand="1"/>
      </w:tblPr>
      <w:tblGrid>
        <w:gridCol w:w="664"/>
        <w:gridCol w:w="6652"/>
        <w:gridCol w:w="1540"/>
      </w:tblGrid>
      <w:tr w:rsidR="0057558C" w14:paraId="11EF6CE1" w14:textId="77777777" w:rsidTr="0072127D">
        <w:tc>
          <w:tcPr>
            <w:tcW w:w="738" w:type="dxa"/>
            <w:vAlign w:val="center"/>
          </w:tcPr>
          <w:p w14:paraId="270383A2" w14:textId="77777777" w:rsidR="0057558C" w:rsidRDefault="0057558C" w:rsidP="0072127D">
            <w:pPr>
              <w:spacing w:after="120"/>
              <w:jc w:val="center"/>
              <w:rPr>
                <w:sz w:val="24"/>
                <w:szCs w:val="24"/>
              </w:rPr>
            </w:pPr>
          </w:p>
        </w:tc>
        <w:tc>
          <w:tcPr>
            <w:tcW w:w="7110" w:type="dxa"/>
            <w:vAlign w:val="center"/>
          </w:tcPr>
          <w:p w14:paraId="4CDDB43E" w14:textId="77777777" w:rsidR="0057558C" w:rsidRDefault="0057558C" w:rsidP="0072127D">
            <w:pPr>
              <w:spacing w:after="120"/>
              <w:jc w:val="center"/>
              <w:rPr>
                <w:sz w:val="24"/>
                <w:szCs w:val="24"/>
              </w:rPr>
            </w:pPr>
            <w:r>
              <w:rPr>
                <w:sz w:val="24"/>
                <w:szCs w:val="24"/>
              </w:rPr>
              <w:t>PCR Primer Index</w:t>
            </w:r>
          </w:p>
        </w:tc>
        <w:tc>
          <w:tcPr>
            <w:tcW w:w="1728" w:type="dxa"/>
            <w:vAlign w:val="center"/>
          </w:tcPr>
          <w:p w14:paraId="705898EB" w14:textId="77777777" w:rsidR="0057558C" w:rsidRDefault="0057558C" w:rsidP="0072127D">
            <w:pPr>
              <w:spacing w:after="120"/>
              <w:jc w:val="center"/>
              <w:rPr>
                <w:sz w:val="24"/>
                <w:szCs w:val="24"/>
              </w:rPr>
            </w:pPr>
            <w:r>
              <w:rPr>
                <w:sz w:val="24"/>
                <w:szCs w:val="24"/>
              </w:rPr>
              <w:t>Barcode</w:t>
            </w:r>
          </w:p>
        </w:tc>
      </w:tr>
      <w:tr w:rsidR="0057558C" w14:paraId="334091A1" w14:textId="77777777" w:rsidTr="0072127D">
        <w:tc>
          <w:tcPr>
            <w:tcW w:w="738" w:type="dxa"/>
            <w:vAlign w:val="center"/>
          </w:tcPr>
          <w:p w14:paraId="2930B0CE" w14:textId="77777777" w:rsidR="0057558C" w:rsidRDefault="0057558C" w:rsidP="0072127D">
            <w:pPr>
              <w:spacing w:after="120"/>
              <w:rPr>
                <w:sz w:val="24"/>
                <w:szCs w:val="24"/>
              </w:rPr>
            </w:pPr>
            <w:r>
              <w:rPr>
                <w:sz w:val="24"/>
                <w:szCs w:val="24"/>
              </w:rPr>
              <w:t>1</w:t>
            </w:r>
          </w:p>
        </w:tc>
        <w:tc>
          <w:tcPr>
            <w:tcW w:w="7110" w:type="dxa"/>
            <w:vAlign w:val="center"/>
          </w:tcPr>
          <w:p w14:paraId="4BFBAA19" w14:textId="77777777" w:rsidR="0057558C" w:rsidRDefault="0057558C" w:rsidP="0072127D">
            <w:pPr>
              <w:spacing w:after="120"/>
              <w:rPr>
                <w:sz w:val="24"/>
                <w:szCs w:val="24"/>
              </w:rPr>
            </w:pPr>
            <w:r>
              <w:rPr>
                <w:rFonts w:ascii="Courier" w:hAnsi="Courier" w:cs="Courier"/>
              </w:rPr>
              <w:t>CAAGCAGAAGACGGCATACGAGAT</w:t>
            </w:r>
            <w:r w:rsidRPr="00515B73">
              <w:rPr>
                <w:rFonts w:ascii="Courier" w:hAnsi="Courier" w:cs="Courier"/>
                <w:b/>
              </w:rPr>
              <w:t>CGTGAT</w:t>
            </w:r>
            <w:r>
              <w:rPr>
                <w:rFonts w:ascii="Courier" w:hAnsi="Courier" w:cs="Courier"/>
              </w:rPr>
              <w:t>GTGACTGGAGTTC</w:t>
            </w:r>
          </w:p>
        </w:tc>
        <w:tc>
          <w:tcPr>
            <w:tcW w:w="1728" w:type="dxa"/>
            <w:vAlign w:val="center"/>
          </w:tcPr>
          <w:p w14:paraId="10B96411" w14:textId="77777777" w:rsidR="0057558C" w:rsidRPr="005806E4" w:rsidRDefault="0057558C" w:rsidP="0072127D">
            <w:pPr>
              <w:autoSpaceDE w:val="0"/>
              <w:autoSpaceDN w:val="0"/>
              <w:adjustRightInd w:val="0"/>
              <w:rPr>
                <w:rFonts w:ascii="Courier" w:hAnsi="Courier" w:cs="Courier"/>
                <w:b/>
              </w:rPr>
            </w:pPr>
            <w:r w:rsidRPr="00CB6E3B">
              <w:rPr>
                <w:rFonts w:ascii="Courier" w:hAnsi="Courier" w:cs="Courier"/>
                <w:b/>
              </w:rPr>
              <w:t>ATCACG</w:t>
            </w:r>
          </w:p>
        </w:tc>
      </w:tr>
      <w:tr w:rsidR="0057558C" w14:paraId="30DE5413" w14:textId="77777777" w:rsidTr="0072127D">
        <w:tc>
          <w:tcPr>
            <w:tcW w:w="738" w:type="dxa"/>
            <w:vAlign w:val="center"/>
          </w:tcPr>
          <w:p w14:paraId="4F1FA2D5" w14:textId="77777777" w:rsidR="0057558C" w:rsidRDefault="0057558C" w:rsidP="0072127D">
            <w:pPr>
              <w:spacing w:after="120"/>
              <w:rPr>
                <w:sz w:val="24"/>
                <w:szCs w:val="24"/>
              </w:rPr>
            </w:pPr>
            <w:r>
              <w:rPr>
                <w:sz w:val="24"/>
                <w:szCs w:val="24"/>
              </w:rPr>
              <w:t>2</w:t>
            </w:r>
          </w:p>
        </w:tc>
        <w:tc>
          <w:tcPr>
            <w:tcW w:w="7110" w:type="dxa"/>
            <w:vAlign w:val="center"/>
          </w:tcPr>
          <w:p w14:paraId="0BB69AF3" w14:textId="77777777" w:rsidR="0057558C" w:rsidRDefault="0057558C" w:rsidP="0072127D">
            <w:pPr>
              <w:spacing w:after="120"/>
              <w:rPr>
                <w:sz w:val="24"/>
                <w:szCs w:val="24"/>
              </w:rPr>
            </w:pPr>
            <w:r>
              <w:rPr>
                <w:rFonts w:ascii="Courier" w:hAnsi="Courier" w:cs="Courier"/>
              </w:rPr>
              <w:t>CAAGCAGAAGACGGCATACGAGAT</w:t>
            </w:r>
            <w:r w:rsidRPr="00974BEA">
              <w:rPr>
                <w:rFonts w:ascii="Courier" w:hAnsi="Courier" w:cs="Courier"/>
                <w:b/>
              </w:rPr>
              <w:t>ACATCG</w:t>
            </w:r>
            <w:r>
              <w:rPr>
                <w:rFonts w:ascii="Courier" w:hAnsi="Courier" w:cs="Courier"/>
              </w:rPr>
              <w:t>GTGACTGGAGTTC</w:t>
            </w:r>
          </w:p>
        </w:tc>
        <w:tc>
          <w:tcPr>
            <w:tcW w:w="1728" w:type="dxa"/>
            <w:vAlign w:val="center"/>
          </w:tcPr>
          <w:p w14:paraId="77632062" w14:textId="77777777" w:rsidR="0057558C" w:rsidRPr="005806E4" w:rsidRDefault="0057558C" w:rsidP="0072127D">
            <w:pPr>
              <w:autoSpaceDE w:val="0"/>
              <w:autoSpaceDN w:val="0"/>
              <w:adjustRightInd w:val="0"/>
              <w:rPr>
                <w:rFonts w:ascii="Courier" w:hAnsi="Courier" w:cs="Courier"/>
              </w:rPr>
            </w:pPr>
            <w:r w:rsidRPr="00CB6E3B">
              <w:rPr>
                <w:rFonts w:ascii="Courier" w:hAnsi="Courier" w:cs="Courier"/>
                <w:b/>
              </w:rPr>
              <w:t>CGATGT</w:t>
            </w:r>
          </w:p>
        </w:tc>
      </w:tr>
      <w:tr w:rsidR="0057558C" w14:paraId="227F4BFD" w14:textId="77777777" w:rsidTr="0072127D">
        <w:tc>
          <w:tcPr>
            <w:tcW w:w="738" w:type="dxa"/>
            <w:vAlign w:val="center"/>
          </w:tcPr>
          <w:p w14:paraId="5C4C3C23" w14:textId="77777777" w:rsidR="0057558C" w:rsidRDefault="0057558C" w:rsidP="0072127D">
            <w:pPr>
              <w:spacing w:after="120"/>
              <w:rPr>
                <w:sz w:val="24"/>
                <w:szCs w:val="24"/>
              </w:rPr>
            </w:pPr>
            <w:r>
              <w:rPr>
                <w:sz w:val="24"/>
                <w:szCs w:val="24"/>
              </w:rPr>
              <w:t>3</w:t>
            </w:r>
          </w:p>
        </w:tc>
        <w:tc>
          <w:tcPr>
            <w:tcW w:w="7110" w:type="dxa"/>
            <w:vAlign w:val="center"/>
          </w:tcPr>
          <w:p w14:paraId="73ABDF62" w14:textId="77777777" w:rsidR="0057558C" w:rsidRDefault="0057558C" w:rsidP="0072127D">
            <w:pPr>
              <w:spacing w:after="120"/>
              <w:rPr>
                <w:sz w:val="24"/>
                <w:szCs w:val="24"/>
              </w:rPr>
            </w:pPr>
            <w:r>
              <w:rPr>
                <w:rFonts w:ascii="Courier" w:hAnsi="Courier" w:cs="Courier"/>
              </w:rPr>
              <w:t>CAAGCAGAAGACGGCATACGAGAT</w:t>
            </w:r>
            <w:r w:rsidRPr="00974BEA">
              <w:rPr>
                <w:rFonts w:ascii="Courier" w:hAnsi="Courier" w:cs="Courier"/>
                <w:b/>
              </w:rPr>
              <w:t>GCCTAA</w:t>
            </w:r>
            <w:r>
              <w:rPr>
                <w:rFonts w:ascii="Courier" w:hAnsi="Courier" w:cs="Courier"/>
              </w:rPr>
              <w:t>GTGACTGGAGTTC</w:t>
            </w:r>
          </w:p>
        </w:tc>
        <w:tc>
          <w:tcPr>
            <w:tcW w:w="1728" w:type="dxa"/>
            <w:vAlign w:val="center"/>
          </w:tcPr>
          <w:p w14:paraId="23A5962F" w14:textId="77777777" w:rsidR="0057558C" w:rsidRDefault="0057558C" w:rsidP="0072127D">
            <w:pPr>
              <w:spacing w:after="120"/>
              <w:rPr>
                <w:sz w:val="24"/>
                <w:szCs w:val="24"/>
              </w:rPr>
            </w:pPr>
            <w:r w:rsidRPr="00CB6E3B">
              <w:rPr>
                <w:rFonts w:ascii="Courier" w:hAnsi="Courier" w:cs="Courier"/>
                <w:b/>
              </w:rPr>
              <w:t>TTAGGC</w:t>
            </w:r>
          </w:p>
        </w:tc>
      </w:tr>
      <w:tr w:rsidR="0057558C" w14:paraId="611EC6D3" w14:textId="77777777" w:rsidTr="0072127D">
        <w:tc>
          <w:tcPr>
            <w:tcW w:w="738" w:type="dxa"/>
            <w:vAlign w:val="center"/>
          </w:tcPr>
          <w:p w14:paraId="0892E442" w14:textId="77777777" w:rsidR="0057558C" w:rsidRDefault="0057558C" w:rsidP="0072127D">
            <w:pPr>
              <w:spacing w:after="120"/>
              <w:rPr>
                <w:sz w:val="24"/>
                <w:szCs w:val="24"/>
              </w:rPr>
            </w:pPr>
            <w:r>
              <w:rPr>
                <w:sz w:val="24"/>
                <w:szCs w:val="24"/>
              </w:rPr>
              <w:t>4</w:t>
            </w:r>
          </w:p>
        </w:tc>
        <w:tc>
          <w:tcPr>
            <w:tcW w:w="7110" w:type="dxa"/>
            <w:vAlign w:val="center"/>
          </w:tcPr>
          <w:p w14:paraId="064B6610" w14:textId="77777777" w:rsidR="0057558C" w:rsidRDefault="0057558C" w:rsidP="0072127D">
            <w:pPr>
              <w:spacing w:after="120"/>
              <w:rPr>
                <w:sz w:val="24"/>
                <w:szCs w:val="24"/>
              </w:rPr>
            </w:pPr>
            <w:r>
              <w:rPr>
                <w:rFonts w:ascii="Courier" w:hAnsi="Courier" w:cs="Courier"/>
              </w:rPr>
              <w:t>CAAGCAGAAGACGGCATACGAGAT</w:t>
            </w:r>
            <w:r w:rsidRPr="00974BEA">
              <w:rPr>
                <w:rFonts w:ascii="Courier" w:hAnsi="Courier" w:cs="Courier"/>
                <w:b/>
              </w:rPr>
              <w:t>TGGTCA</w:t>
            </w:r>
            <w:r>
              <w:rPr>
                <w:rFonts w:ascii="Courier" w:hAnsi="Courier" w:cs="Courier"/>
              </w:rPr>
              <w:t>GTGACTGGAGTTC</w:t>
            </w:r>
          </w:p>
        </w:tc>
        <w:tc>
          <w:tcPr>
            <w:tcW w:w="1728" w:type="dxa"/>
            <w:vAlign w:val="center"/>
          </w:tcPr>
          <w:p w14:paraId="15971C20" w14:textId="77777777" w:rsidR="0057558C" w:rsidRPr="005806E4" w:rsidRDefault="0057558C" w:rsidP="0072127D">
            <w:pPr>
              <w:autoSpaceDE w:val="0"/>
              <w:autoSpaceDN w:val="0"/>
              <w:adjustRightInd w:val="0"/>
              <w:rPr>
                <w:rFonts w:ascii="Courier" w:hAnsi="Courier" w:cs="Courier"/>
              </w:rPr>
            </w:pPr>
            <w:r w:rsidRPr="00BD0D9C">
              <w:rPr>
                <w:rFonts w:ascii="Courier" w:hAnsi="Courier" w:cs="Courier"/>
                <w:b/>
              </w:rPr>
              <w:t>TGACCA</w:t>
            </w:r>
          </w:p>
        </w:tc>
      </w:tr>
      <w:tr w:rsidR="0057558C" w14:paraId="35EF9B53" w14:textId="77777777" w:rsidTr="0072127D">
        <w:tc>
          <w:tcPr>
            <w:tcW w:w="738" w:type="dxa"/>
            <w:vAlign w:val="center"/>
          </w:tcPr>
          <w:p w14:paraId="74BE6644" w14:textId="77777777" w:rsidR="0057558C" w:rsidRDefault="0057558C" w:rsidP="0072127D">
            <w:pPr>
              <w:spacing w:after="120"/>
              <w:rPr>
                <w:sz w:val="24"/>
                <w:szCs w:val="24"/>
              </w:rPr>
            </w:pPr>
            <w:r>
              <w:rPr>
                <w:sz w:val="24"/>
                <w:szCs w:val="24"/>
              </w:rPr>
              <w:t>5</w:t>
            </w:r>
          </w:p>
        </w:tc>
        <w:tc>
          <w:tcPr>
            <w:tcW w:w="7110" w:type="dxa"/>
            <w:vAlign w:val="center"/>
          </w:tcPr>
          <w:p w14:paraId="476621D5" w14:textId="77777777" w:rsidR="0057558C" w:rsidRDefault="0057558C" w:rsidP="0072127D">
            <w:pPr>
              <w:spacing w:after="120"/>
              <w:rPr>
                <w:sz w:val="24"/>
                <w:szCs w:val="24"/>
              </w:rPr>
            </w:pPr>
            <w:r>
              <w:rPr>
                <w:rFonts w:ascii="Courier" w:hAnsi="Courier" w:cs="Courier"/>
              </w:rPr>
              <w:t>CAAGCAGAAGACGGCATACGAGAT</w:t>
            </w:r>
            <w:r w:rsidRPr="00974BEA">
              <w:rPr>
                <w:rFonts w:ascii="Courier" w:hAnsi="Courier" w:cs="Courier"/>
                <w:b/>
              </w:rPr>
              <w:t>CACTGT</w:t>
            </w:r>
            <w:r>
              <w:rPr>
                <w:rFonts w:ascii="Courier" w:hAnsi="Courier" w:cs="Courier"/>
              </w:rPr>
              <w:t>GTGACTGGAGTTC</w:t>
            </w:r>
          </w:p>
        </w:tc>
        <w:tc>
          <w:tcPr>
            <w:tcW w:w="1728" w:type="dxa"/>
            <w:vAlign w:val="center"/>
          </w:tcPr>
          <w:p w14:paraId="342CCE35" w14:textId="77777777" w:rsidR="0057558C" w:rsidRPr="005806E4" w:rsidRDefault="0057558C" w:rsidP="0072127D">
            <w:pPr>
              <w:autoSpaceDE w:val="0"/>
              <w:autoSpaceDN w:val="0"/>
              <w:adjustRightInd w:val="0"/>
              <w:rPr>
                <w:rFonts w:ascii="Courier" w:hAnsi="Courier" w:cs="Courier"/>
              </w:rPr>
            </w:pPr>
            <w:r w:rsidRPr="00BD0D9C">
              <w:rPr>
                <w:rFonts w:ascii="Courier" w:hAnsi="Courier" w:cs="Courier"/>
                <w:b/>
              </w:rPr>
              <w:t>ACAGTG</w:t>
            </w:r>
          </w:p>
        </w:tc>
      </w:tr>
      <w:tr w:rsidR="0057558C" w14:paraId="0366B3E2" w14:textId="77777777" w:rsidTr="0072127D">
        <w:tc>
          <w:tcPr>
            <w:tcW w:w="738" w:type="dxa"/>
            <w:vAlign w:val="center"/>
          </w:tcPr>
          <w:p w14:paraId="44269159" w14:textId="77777777" w:rsidR="0057558C" w:rsidRDefault="0057558C" w:rsidP="0072127D">
            <w:pPr>
              <w:spacing w:after="120"/>
              <w:rPr>
                <w:sz w:val="24"/>
                <w:szCs w:val="24"/>
              </w:rPr>
            </w:pPr>
            <w:r>
              <w:rPr>
                <w:sz w:val="24"/>
                <w:szCs w:val="24"/>
              </w:rPr>
              <w:t>6</w:t>
            </w:r>
          </w:p>
        </w:tc>
        <w:tc>
          <w:tcPr>
            <w:tcW w:w="7110" w:type="dxa"/>
            <w:vAlign w:val="center"/>
          </w:tcPr>
          <w:p w14:paraId="16A2E724" w14:textId="77777777" w:rsidR="0057558C" w:rsidRDefault="0057558C" w:rsidP="0072127D">
            <w:pPr>
              <w:spacing w:after="120"/>
              <w:rPr>
                <w:sz w:val="24"/>
                <w:szCs w:val="24"/>
              </w:rPr>
            </w:pPr>
            <w:r>
              <w:rPr>
                <w:rFonts w:ascii="Courier" w:hAnsi="Courier" w:cs="Courier"/>
              </w:rPr>
              <w:t>CAAGCAGAAGACGGCATACGAGAT</w:t>
            </w:r>
            <w:r w:rsidRPr="00974BEA">
              <w:rPr>
                <w:rFonts w:ascii="Courier" w:hAnsi="Courier" w:cs="Courier"/>
                <w:b/>
              </w:rPr>
              <w:t>ATTGGC</w:t>
            </w:r>
            <w:r>
              <w:rPr>
                <w:rFonts w:ascii="Courier" w:hAnsi="Courier" w:cs="Courier"/>
              </w:rPr>
              <w:t>GTGACTGGAGTTC</w:t>
            </w:r>
          </w:p>
        </w:tc>
        <w:tc>
          <w:tcPr>
            <w:tcW w:w="1728" w:type="dxa"/>
            <w:vAlign w:val="center"/>
          </w:tcPr>
          <w:p w14:paraId="028A0176" w14:textId="77777777" w:rsidR="0057558C" w:rsidRPr="005806E4" w:rsidRDefault="0057558C" w:rsidP="0072127D">
            <w:pPr>
              <w:autoSpaceDE w:val="0"/>
              <w:autoSpaceDN w:val="0"/>
              <w:adjustRightInd w:val="0"/>
              <w:rPr>
                <w:rFonts w:ascii="Courier" w:hAnsi="Courier" w:cs="Courier"/>
              </w:rPr>
            </w:pPr>
            <w:r w:rsidRPr="00BD0D9C">
              <w:rPr>
                <w:rFonts w:ascii="Courier" w:hAnsi="Courier" w:cs="Courier"/>
                <w:b/>
              </w:rPr>
              <w:t>GCCAAT</w:t>
            </w:r>
          </w:p>
        </w:tc>
      </w:tr>
      <w:tr w:rsidR="0057558C" w14:paraId="4FBAC161" w14:textId="77777777" w:rsidTr="0072127D">
        <w:tc>
          <w:tcPr>
            <w:tcW w:w="738" w:type="dxa"/>
            <w:vAlign w:val="center"/>
          </w:tcPr>
          <w:p w14:paraId="160F986F" w14:textId="77777777" w:rsidR="0057558C" w:rsidRDefault="0057558C" w:rsidP="0072127D">
            <w:pPr>
              <w:spacing w:after="120"/>
              <w:rPr>
                <w:sz w:val="24"/>
                <w:szCs w:val="24"/>
              </w:rPr>
            </w:pPr>
            <w:r>
              <w:rPr>
                <w:sz w:val="24"/>
                <w:szCs w:val="24"/>
              </w:rPr>
              <w:t>7</w:t>
            </w:r>
          </w:p>
        </w:tc>
        <w:tc>
          <w:tcPr>
            <w:tcW w:w="7110" w:type="dxa"/>
            <w:vAlign w:val="center"/>
          </w:tcPr>
          <w:p w14:paraId="6F578EB0" w14:textId="77777777" w:rsidR="0057558C" w:rsidRDefault="0057558C" w:rsidP="0072127D">
            <w:pPr>
              <w:spacing w:after="120"/>
              <w:rPr>
                <w:sz w:val="24"/>
                <w:szCs w:val="24"/>
              </w:rPr>
            </w:pPr>
            <w:r>
              <w:rPr>
                <w:rFonts w:ascii="Courier" w:hAnsi="Courier" w:cs="Courier"/>
              </w:rPr>
              <w:t>CAAGCAGAAGACGGCATACGAGAT</w:t>
            </w:r>
            <w:r w:rsidRPr="00974BEA">
              <w:rPr>
                <w:rFonts w:ascii="Courier" w:hAnsi="Courier" w:cs="Courier"/>
                <w:b/>
              </w:rPr>
              <w:t>GATCTG</w:t>
            </w:r>
            <w:r>
              <w:rPr>
                <w:rFonts w:ascii="Courier" w:hAnsi="Courier" w:cs="Courier"/>
              </w:rPr>
              <w:t>GTGACTGGAGTTC</w:t>
            </w:r>
          </w:p>
        </w:tc>
        <w:tc>
          <w:tcPr>
            <w:tcW w:w="1728" w:type="dxa"/>
            <w:vAlign w:val="center"/>
          </w:tcPr>
          <w:p w14:paraId="0D09E59F" w14:textId="77777777" w:rsidR="0057558C" w:rsidRPr="005806E4" w:rsidRDefault="0057558C" w:rsidP="0072127D">
            <w:pPr>
              <w:autoSpaceDE w:val="0"/>
              <w:autoSpaceDN w:val="0"/>
              <w:adjustRightInd w:val="0"/>
              <w:rPr>
                <w:rFonts w:ascii="Courier" w:hAnsi="Courier" w:cs="Courier"/>
              </w:rPr>
            </w:pPr>
            <w:r w:rsidRPr="00BD0D9C">
              <w:rPr>
                <w:rFonts w:ascii="Courier" w:hAnsi="Courier" w:cs="Courier"/>
                <w:b/>
              </w:rPr>
              <w:t>CAGATC</w:t>
            </w:r>
          </w:p>
        </w:tc>
      </w:tr>
      <w:tr w:rsidR="0057558C" w14:paraId="5EABE6AA" w14:textId="77777777" w:rsidTr="0072127D">
        <w:tc>
          <w:tcPr>
            <w:tcW w:w="738" w:type="dxa"/>
            <w:vAlign w:val="center"/>
          </w:tcPr>
          <w:p w14:paraId="4A997E0E" w14:textId="77777777" w:rsidR="0057558C" w:rsidRDefault="0057558C" w:rsidP="0072127D">
            <w:pPr>
              <w:spacing w:after="120"/>
              <w:rPr>
                <w:sz w:val="24"/>
                <w:szCs w:val="24"/>
              </w:rPr>
            </w:pPr>
            <w:r>
              <w:rPr>
                <w:sz w:val="24"/>
                <w:szCs w:val="24"/>
              </w:rPr>
              <w:t>8</w:t>
            </w:r>
          </w:p>
        </w:tc>
        <w:tc>
          <w:tcPr>
            <w:tcW w:w="7110" w:type="dxa"/>
            <w:vAlign w:val="center"/>
          </w:tcPr>
          <w:p w14:paraId="7D85B46D" w14:textId="77777777" w:rsidR="0057558C" w:rsidRDefault="0057558C" w:rsidP="0072127D">
            <w:pPr>
              <w:spacing w:after="120"/>
              <w:rPr>
                <w:sz w:val="24"/>
                <w:szCs w:val="24"/>
              </w:rPr>
            </w:pPr>
            <w:r>
              <w:rPr>
                <w:rFonts w:ascii="Courier" w:hAnsi="Courier" w:cs="Courier"/>
              </w:rPr>
              <w:t>CAAGCAGAAGACGGCATACGAGAT</w:t>
            </w:r>
            <w:r w:rsidRPr="00974BEA">
              <w:rPr>
                <w:rFonts w:ascii="Courier" w:hAnsi="Courier" w:cs="Courier"/>
                <w:b/>
              </w:rPr>
              <w:t>TCAAGT</w:t>
            </w:r>
            <w:r>
              <w:rPr>
                <w:rFonts w:ascii="Courier" w:hAnsi="Courier" w:cs="Courier"/>
              </w:rPr>
              <w:t>GTGACTGGAGTTC</w:t>
            </w:r>
          </w:p>
        </w:tc>
        <w:tc>
          <w:tcPr>
            <w:tcW w:w="1728" w:type="dxa"/>
            <w:vAlign w:val="center"/>
          </w:tcPr>
          <w:p w14:paraId="0D67B588" w14:textId="77777777" w:rsidR="0057558C" w:rsidRPr="005806E4" w:rsidRDefault="0057558C" w:rsidP="0072127D">
            <w:pPr>
              <w:autoSpaceDE w:val="0"/>
              <w:autoSpaceDN w:val="0"/>
              <w:adjustRightInd w:val="0"/>
            </w:pPr>
            <w:r w:rsidRPr="00BD0D9C">
              <w:rPr>
                <w:rFonts w:ascii="Courier" w:hAnsi="Courier" w:cs="Courier"/>
                <w:b/>
              </w:rPr>
              <w:t>ACTTGA</w:t>
            </w:r>
          </w:p>
        </w:tc>
      </w:tr>
      <w:tr w:rsidR="0057558C" w14:paraId="37A84CDD" w14:textId="77777777" w:rsidTr="0072127D">
        <w:tc>
          <w:tcPr>
            <w:tcW w:w="738" w:type="dxa"/>
            <w:vAlign w:val="center"/>
          </w:tcPr>
          <w:p w14:paraId="03BCF3CF" w14:textId="77777777" w:rsidR="0057558C" w:rsidRDefault="0057558C" w:rsidP="0072127D">
            <w:pPr>
              <w:spacing w:after="120"/>
              <w:rPr>
                <w:sz w:val="24"/>
                <w:szCs w:val="24"/>
              </w:rPr>
            </w:pPr>
            <w:r>
              <w:rPr>
                <w:sz w:val="24"/>
                <w:szCs w:val="24"/>
              </w:rPr>
              <w:t>9</w:t>
            </w:r>
          </w:p>
        </w:tc>
        <w:tc>
          <w:tcPr>
            <w:tcW w:w="7110" w:type="dxa"/>
            <w:vAlign w:val="center"/>
          </w:tcPr>
          <w:p w14:paraId="02E1FCD5" w14:textId="77777777" w:rsidR="0057558C" w:rsidRPr="005806E4" w:rsidRDefault="0057558C" w:rsidP="0072127D">
            <w:pPr>
              <w:autoSpaceDE w:val="0"/>
              <w:autoSpaceDN w:val="0"/>
              <w:adjustRightInd w:val="0"/>
              <w:rPr>
                <w:rFonts w:ascii="Courier" w:hAnsi="Courier" w:cs="Courier"/>
              </w:rPr>
            </w:pPr>
            <w:r>
              <w:rPr>
                <w:rFonts w:ascii="Courier" w:hAnsi="Courier" w:cs="Courier"/>
              </w:rPr>
              <w:t>CAAGCAGAAGACGGCATACGAGAT</w:t>
            </w:r>
            <w:r w:rsidRPr="00974BEA">
              <w:rPr>
                <w:rFonts w:ascii="Courier" w:hAnsi="Courier" w:cs="Courier"/>
                <w:b/>
              </w:rPr>
              <w:t>CTGATC</w:t>
            </w:r>
            <w:r>
              <w:rPr>
                <w:rFonts w:ascii="Courier" w:hAnsi="Courier" w:cs="Courier"/>
              </w:rPr>
              <w:t xml:space="preserve">GTGACTGGAGTTC  </w:t>
            </w:r>
          </w:p>
        </w:tc>
        <w:tc>
          <w:tcPr>
            <w:tcW w:w="1728" w:type="dxa"/>
            <w:vAlign w:val="center"/>
          </w:tcPr>
          <w:p w14:paraId="32AD266F" w14:textId="77777777" w:rsidR="0057558C" w:rsidRDefault="0057558C" w:rsidP="0072127D">
            <w:pPr>
              <w:spacing w:after="120"/>
              <w:rPr>
                <w:sz w:val="24"/>
                <w:szCs w:val="24"/>
              </w:rPr>
            </w:pPr>
            <w:r w:rsidRPr="00BD0D9C">
              <w:rPr>
                <w:rFonts w:ascii="Courier" w:hAnsi="Courier" w:cs="Courier"/>
                <w:b/>
              </w:rPr>
              <w:t>GATCAG</w:t>
            </w:r>
          </w:p>
        </w:tc>
      </w:tr>
      <w:tr w:rsidR="0057558C" w14:paraId="73F23898" w14:textId="77777777" w:rsidTr="0072127D">
        <w:tc>
          <w:tcPr>
            <w:tcW w:w="738" w:type="dxa"/>
            <w:vAlign w:val="center"/>
          </w:tcPr>
          <w:p w14:paraId="4E999147" w14:textId="77777777" w:rsidR="0057558C" w:rsidRDefault="0057558C" w:rsidP="0072127D">
            <w:pPr>
              <w:spacing w:after="120"/>
              <w:rPr>
                <w:sz w:val="24"/>
                <w:szCs w:val="24"/>
              </w:rPr>
            </w:pPr>
            <w:r>
              <w:rPr>
                <w:sz w:val="24"/>
                <w:szCs w:val="24"/>
              </w:rPr>
              <w:t>10</w:t>
            </w:r>
          </w:p>
        </w:tc>
        <w:tc>
          <w:tcPr>
            <w:tcW w:w="7110" w:type="dxa"/>
            <w:vAlign w:val="center"/>
          </w:tcPr>
          <w:p w14:paraId="74672635" w14:textId="77777777" w:rsidR="0057558C" w:rsidRDefault="0057558C" w:rsidP="0072127D">
            <w:pPr>
              <w:spacing w:after="120"/>
              <w:rPr>
                <w:sz w:val="24"/>
                <w:szCs w:val="24"/>
              </w:rPr>
            </w:pPr>
            <w:r>
              <w:rPr>
                <w:rFonts w:ascii="Courier" w:hAnsi="Courier" w:cs="Courier"/>
              </w:rPr>
              <w:t>CAAGCAGAAGACGGCATACGAGAT</w:t>
            </w:r>
            <w:r w:rsidRPr="00974BEA">
              <w:rPr>
                <w:rFonts w:ascii="Courier" w:hAnsi="Courier" w:cs="Courier"/>
                <w:b/>
              </w:rPr>
              <w:t>AAGCTA</w:t>
            </w:r>
            <w:r>
              <w:rPr>
                <w:rFonts w:ascii="Courier" w:hAnsi="Courier" w:cs="Courier"/>
              </w:rPr>
              <w:t>GTGACTGGAGTTC</w:t>
            </w:r>
          </w:p>
        </w:tc>
        <w:tc>
          <w:tcPr>
            <w:tcW w:w="1728" w:type="dxa"/>
            <w:vAlign w:val="center"/>
          </w:tcPr>
          <w:p w14:paraId="3431C228" w14:textId="77777777" w:rsidR="0057558C" w:rsidRPr="005806E4" w:rsidRDefault="0057558C" w:rsidP="0072127D">
            <w:pPr>
              <w:autoSpaceDE w:val="0"/>
              <w:autoSpaceDN w:val="0"/>
              <w:adjustRightInd w:val="0"/>
              <w:rPr>
                <w:rFonts w:ascii="Courier" w:hAnsi="Courier" w:cs="Courier"/>
                <w:b/>
              </w:rPr>
            </w:pPr>
            <w:r w:rsidRPr="00F20108">
              <w:rPr>
                <w:rFonts w:ascii="Courier" w:hAnsi="Courier" w:cs="Courier"/>
                <w:b/>
              </w:rPr>
              <w:t>TAGCTT</w:t>
            </w:r>
          </w:p>
        </w:tc>
      </w:tr>
      <w:tr w:rsidR="0057558C" w14:paraId="2019341B" w14:textId="77777777" w:rsidTr="0072127D">
        <w:tc>
          <w:tcPr>
            <w:tcW w:w="738" w:type="dxa"/>
            <w:vAlign w:val="center"/>
          </w:tcPr>
          <w:p w14:paraId="2E7204AC" w14:textId="77777777" w:rsidR="0057558C" w:rsidRDefault="0057558C" w:rsidP="0072127D">
            <w:pPr>
              <w:spacing w:after="120"/>
              <w:rPr>
                <w:sz w:val="24"/>
                <w:szCs w:val="24"/>
              </w:rPr>
            </w:pPr>
            <w:r>
              <w:rPr>
                <w:sz w:val="24"/>
                <w:szCs w:val="24"/>
              </w:rPr>
              <w:t>11</w:t>
            </w:r>
          </w:p>
        </w:tc>
        <w:tc>
          <w:tcPr>
            <w:tcW w:w="7110" w:type="dxa"/>
            <w:vAlign w:val="center"/>
          </w:tcPr>
          <w:p w14:paraId="672A1239" w14:textId="77777777" w:rsidR="0057558C" w:rsidRPr="005806E4" w:rsidRDefault="0057558C" w:rsidP="0072127D">
            <w:pPr>
              <w:autoSpaceDE w:val="0"/>
              <w:autoSpaceDN w:val="0"/>
              <w:adjustRightInd w:val="0"/>
              <w:rPr>
                <w:rFonts w:ascii="Courier" w:hAnsi="Courier" w:cs="Courier"/>
              </w:rPr>
            </w:pPr>
            <w:r>
              <w:rPr>
                <w:rFonts w:ascii="Courier" w:hAnsi="Courier" w:cs="Courier"/>
              </w:rPr>
              <w:t>CAAGCAGAAGACGGCATACGAGAT</w:t>
            </w:r>
            <w:r w:rsidRPr="00974BEA">
              <w:rPr>
                <w:rFonts w:ascii="Courier" w:hAnsi="Courier" w:cs="Courier"/>
                <w:b/>
              </w:rPr>
              <w:t>GTAGCC</w:t>
            </w:r>
            <w:r>
              <w:rPr>
                <w:rFonts w:ascii="Courier" w:hAnsi="Courier" w:cs="Courier"/>
              </w:rPr>
              <w:t>GTGACTGGAGTTC</w:t>
            </w:r>
          </w:p>
        </w:tc>
        <w:tc>
          <w:tcPr>
            <w:tcW w:w="1728" w:type="dxa"/>
            <w:vAlign w:val="center"/>
          </w:tcPr>
          <w:p w14:paraId="540A0972" w14:textId="77777777" w:rsidR="0057558C" w:rsidRDefault="0057558C" w:rsidP="0072127D">
            <w:pPr>
              <w:spacing w:after="120"/>
              <w:rPr>
                <w:sz w:val="24"/>
                <w:szCs w:val="24"/>
              </w:rPr>
            </w:pPr>
            <w:r w:rsidRPr="00F20108">
              <w:rPr>
                <w:rFonts w:ascii="Courier" w:hAnsi="Courier" w:cs="Courier"/>
                <w:b/>
              </w:rPr>
              <w:t>GGCTAC</w:t>
            </w:r>
          </w:p>
        </w:tc>
      </w:tr>
      <w:tr w:rsidR="0057558C" w14:paraId="2C4C8705" w14:textId="77777777" w:rsidTr="0072127D">
        <w:tc>
          <w:tcPr>
            <w:tcW w:w="738" w:type="dxa"/>
            <w:vAlign w:val="center"/>
          </w:tcPr>
          <w:p w14:paraId="01F0B38C" w14:textId="77777777" w:rsidR="0057558C" w:rsidRDefault="0057558C" w:rsidP="0072127D">
            <w:pPr>
              <w:spacing w:after="120"/>
              <w:rPr>
                <w:sz w:val="24"/>
                <w:szCs w:val="24"/>
              </w:rPr>
            </w:pPr>
            <w:r>
              <w:rPr>
                <w:sz w:val="24"/>
                <w:szCs w:val="24"/>
              </w:rPr>
              <w:t>12</w:t>
            </w:r>
          </w:p>
        </w:tc>
        <w:tc>
          <w:tcPr>
            <w:tcW w:w="7110" w:type="dxa"/>
            <w:vAlign w:val="center"/>
          </w:tcPr>
          <w:p w14:paraId="0A24BD22" w14:textId="77777777" w:rsidR="0057558C" w:rsidRPr="005806E4" w:rsidRDefault="0057558C" w:rsidP="0072127D">
            <w:pPr>
              <w:spacing w:after="120"/>
              <w:rPr>
                <w:sz w:val="24"/>
                <w:szCs w:val="24"/>
              </w:rPr>
            </w:pPr>
            <w:r w:rsidRPr="005806E4">
              <w:rPr>
                <w:rFonts w:ascii="Courier" w:hAnsi="Courier" w:cs="Courier"/>
              </w:rPr>
              <w:t>CAAGCAGAAGACGGCATACGAGAT</w:t>
            </w:r>
            <w:r w:rsidRPr="005806E4">
              <w:rPr>
                <w:rFonts w:ascii="Courier" w:hAnsi="Courier" w:cs="Courier"/>
                <w:b/>
              </w:rPr>
              <w:t>TACAAG</w:t>
            </w:r>
            <w:r w:rsidRPr="005806E4">
              <w:rPr>
                <w:rFonts w:ascii="Courier" w:hAnsi="Courier" w:cs="Courier"/>
              </w:rPr>
              <w:t>GTGACTGGAGTTC</w:t>
            </w:r>
          </w:p>
        </w:tc>
        <w:tc>
          <w:tcPr>
            <w:tcW w:w="1728" w:type="dxa"/>
            <w:vAlign w:val="center"/>
          </w:tcPr>
          <w:p w14:paraId="3E786878" w14:textId="77777777" w:rsidR="0057558C" w:rsidRPr="009E41BF" w:rsidRDefault="0057558C" w:rsidP="0072127D">
            <w:pPr>
              <w:autoSpaceDE w:val="0"/>
              <w:autoSpaceDN w:val="0"/>
              <w:adjustRightInd w:val="0"/>
              <w:rPr>
                <w:rFonts w:ascii="Courier" w:hAnsi="Courier" w:cs="Courier"/>
                <w:b/>
              </w:rPr>
            </w:pPr>
            <w:r w:rsidRPr="009E41BF">
              <w:rPr>
                <w:rFonts w:ascii="Courier" w:hAnsi="Courier" w:cs="Courier"/>
                <w:b/>
              </w:rPr>
              <w:t>CTTGTA</w:t>
            </w:r>
          </w:p>
        </w:tc>
      </w:tr>
    </w:tbl>
    <w:p w14:paraId="0EE4A7A8" w14:textId="77777777" w:rsidR="0057558C" w:rsidRDefault="0057558C" w:rsidP="0072127D">
      <w:pPr>
        <w:spacing w:after="120" w:line="480" w:lineRule="auto"/>
        <w:jc w:val="both"/>
        <w:rPr>
          <w:sz w:val="24"/>
          <w:szCs w:val="24"/>
        </w:rPr>
      </w:pPr>
    </w:p>
    <w:p w14:paraId="75008D87" w14:textId="77777777" w:rsidR="0057558C" w:rsidRDefault="0057558C" w:rsidP="0072127D"/>
    <w:p w14:paraId="31426868" w14:textId="77777777" w:rsidR="0057558C" w:rsidRPr="009C2F2E" w:rsidRDefault="0057558C" w:rsidP="0072127D">
      <w:pPr>
        <w:spacing w:after="120" w:line="480" w:lineRule="auto"/>
        <w:jc w:val="both"/>
        <w:rPr>
          <w:b/>
          <w:sz w:val="24"/>
          <w:szCs w:val="24"/>
        </w:rPr>
      </w:pPr>
      <w:r w:rsidRPr="009C2F2E">
        <w:rPr>
          <w:b/>
          <w:sz w:val="24"/>
          <w:szCs w:val="24"/>
        </w:rPr>
        <w:t>Mathematical modeling of the potential to develop drug resistance</w:t>
      </w:r>
    </w:p>
    <w:p w14:paraId="5BAC3B11" w14:textId="31E0F4C6" w:rsidR="0057558C" w:rsidRDefault="0057558C" w:rsidP="0072127D">
      <w:pPr>
        <w:spacing w:line="480" w:lineRule="auto"/>
        <w:jc w:val="both"/>
        <w:rPr>
          <w:sz w:val="24"/>
          <w:szCs w:val="24"/>
        </w:rPr>
      </w:pPr>
      <w:r w:rsidRPr="009C2F2E">
        <w:rPr>
          <w:sz w:val="24"/>
          <w:szCs w:val="24"/>
        </w:rPr>
        <w:t xml:space="preserve">To </w:t>
      </w:r>
      <w:r w:rsidRPr="009C2F2E">
        <w:rPr>
          <w:rFonts w:hint="eastAsia"/>
          <w:sz w:val="24"/>
          <w:szCs w:val="24"/>
        </w:rPr>
        <w:t xml:space="preserve">assess the potential </w:t>
      </w:r>
      <w:r w:rsidRPr="009C2F2E">
        <w:rPr>
          <w:sz w:val="24"/>
          <w:szCs w:val="24"/>
        </w:rPr>
        <w:t>to</w:t>
      </w:r>
      <w:r w:rsidRPr="009C2F2E">
        <w:rPr>
          <w:rFonts w:hint="eastAsia"/>
          <w:sz w:val="24"/>
          <w:szCs w:val="24"/>
        </w:rPr>
        <w:t xml:space="preserve"> develop drug resistance for each mutant we have considered in this study, </w:t>
      </w:r>
      <w:r w:rsidRPr="009C2F2E">
        <w:rPr>
          <w:sz w:val="24"/>
          <w:szCs w:val="24"/>
        </w:rPr>
        <w:t xml:space="preserve">we </w:t>
      </w:r>
      <w:r w:rsidRPr="009C2F2E">
        <w:rPr>
          <w:rFonts w:hint="eastAsia"/>
          <w:sz w:val="24"/>
          <w:szCs w:val="24"/>
        </w:rPr>
        <w:t>use</w:t>
      </w:r>
      <w:r w:rsidRPr="009C2F2E">
        <w:rPr>
          <w:sz w:val="24"/>
          <w:szCs w:val="24"/>
        </w:rPr>
        <w:t xml:space="preserve"> mathematical models </w:t>
      </w:r>
      <w:r w:rsidRPr="009C2F2E">
        <w:rPr>
          <w:rFonts w:hint="eastAsia"/>
          <w:sz w:val="24"/>
          <w:szCs w:val="24"/>
        </w:rPr>
        <w:t xml:space="preserve">incorporating </w:t>
      </w:r>
      <w:r w:rsidRPr="009C2F2E">
        <w:rPr>
          <w:sz w:val="24"/>
          <w:szCs w:val="24"/>
        </w:rPr>
        <w:t>viral infection dynamics, pharmac</w:t>
      </w:r>
      <w:r w:rsidRPr="009C2F2E">
        <w:rPr>
          <w:rFonts w:hint="eastAsia"/>
          <w:sz w:val="24"/>
          <w:szCs w:val="24"/>
        </w:rPr>
        <w:t xml:space="preserve">odynamics of </w:t>
      </w:r>
      <w:r w:rsidRPr="009C2F2E">
        <w:rPr>
          <w:sz w:val="24"/>
          <w:szCs w:val="24"/>
        </w:rPr>
        <w:t xml:space="preserve">the drug, and </w:t>
      </w:r>
      <w:r w:rsidRPr="009C2F2E">
        <w:rPr>
          <w:rFonts w:hint="eastAsia"/>
          <w:sz w:val="24"/>
          <w:szCs w:val="24"/>
        </w:rPr>
        <w:t xml:space="preserve">level of </w:t>
      </w:r>
      <w:r w:rsidRPr="009C2F2E">
        <w:rPr>
          <w:sz w:val="24"/>
          <w:szCs w:val="24"/>
        </w:rPr>
        <w:t>drug adherence. We first assess which mutants are resistant to the drug, i.e. that have potential to grow during long-term treatment. We then calculate</w:t>
      </w:r>
      <w:r w:rsidR="000114FE">
        <w:rPr>
          <w:sz w:val="24"/>
          <w:szCs w:val="24"/>
        </w:rPr>
        <w:t>d the probabilities that the</w:t>
      </w:r>
      <w:r w:rsidRPr="009C2F2E">
        <w:rPr>
          <w:sz w:val="24"/>
          <w:szCs w:val="24"/>
        </w:rPr>
        <w:t xml:space="preserve"> resistant mutants avoid extinction </w:t>
      </w:r>
      <w:r w:rsidRPr="009C2F2E">
        <w:rPr>
          <w:rFonts w:hint="eastAsia"/>
          <w:sz w:val="24"/>
          <w:szCs w:val="24"/>
        </w:rPr>
        <w:t>during</w:t>
      </w:r>
      <w:r w:rsidRPr="009C2F2E">
        <w:rPr>
          <w:sz w:val="24"/>
          <w:szCs w:val="24"/>
        </w:rPr>
        <w:t xml:space="preserve"> the initia</w:t>
      </w:r>
      <w:r w:rsidRPr="009C2F2E">
        <w:rPr>
          <w:rFonts w:hint="eastAsia"/>
          <w:sz w:val="24"/>
          <w:szCs w:val="24"/>
        </w:rPr>
        <w:t>l</w:t>
      </w:r>
      <w:r w:rsidRPr="009C2F2E">
        <w:rPr>
          <w:sz w:val="24"/>
          <w:szCs w:val="24"/>
        </w:rPr>
        <w:t xml:space="preserve"> </w:t>
      </w:r>
      <w:r w:rsidRPr="009C2F2E">
        <w:rPr>
          <w:rFonts w:hint="eastAsia"/>
          <w:sz w:val="24"/>
          <w:szCs w:val="24"/>
        </w:rPr>
        <w:t xml:space="preserve">period </w:t>
      </w:r>
      <w:r w:rsidRPr="009C2F2E">
        <w:rPr>
          <w:sz w:val="24"/>
          <w:szCs w:val="24"/>
        </w:rPr>
        <w:t>of</w:t>
      </w:r>
      <w:r w:rsidRPr="009C2F2E">
        <w:rPr>
          <w:rFonts w:hint="eastAsia"/>
          <w:sz w:val="24"/>
          <w:szCs w:val="24"/>
        </w:rPr>
        <w:t xml:space="preserve"> </w:t>
      </w:r>
      <w:r w:rsidRPr="009C2F2E">
        <w:rPr>
          <w:sz w:val="24"/>
          <w:szCs w:val="24"/>
        </w:rPr>
        <w:t xml:space="preserve">treatment (when target cells are depleted), such that they eventually lead to treatment failure. </w:t>
      </w:r>
    </w:p>
    <w:p w14:paraId="7962DA7B" w14:textId="77777777" w:rsidR="0057558C" w:rsidRPr="00066099" w:rsidRDefault="0057558C" w:rsidP="0072127D">
      <w:pPr>
        <w:spacing w:line="480" w:lineRule="auto"/>
        <w:jc w:val="both"/>
        <w:rPr>
          <w:sz w:val="24"/>
          <w:szCs w:val="24"/>
        </w:rPr>
      </w:pPr>
    </w:p>
    <w:p w14:paraId="6064A2AF" w14:textId="77777777" w:rsidR="0057558C" w:rsidRPr="009C2F2E" w:rsidRDefault="0057558C" w:rsidP="0072127D">
      <w:pPr>
        <w:spacing w:after="120" w:line="480" w:lineRule="auto"/>
        <w:jc w:val="both"/>
        <w:rPr>
          <w:b/>
          <w:sz w:val="24"/>
          <w:szCs w:val="24"/>
        </w:rPr>
      </w:pPr>
      <w:r>
        <w:rPr>
          <w:b/>
          <w:sz w:val="24"/>
          <w:szCs w:val="24"/>
        </w:rPr>
        <w:t xml:space="preserve">a) </w:t>
      </w:r>
      <w:r w:rsidRPr="009C2F2E">
        <w:rPr>
          <w:b/>
          <w:sz w:val="24"/>
          <w:szCs w:val="24"/>
        </w:rPr>
        <w:t>Viral fitness</w:t>
      </w:r>
    </w:p>
    <w:p w14:paraId="0FC1F31C" w14:textId="77777777" w:rsidR="0057558C" w:rsidRPr="009C2F2E" w:rsidRDefault="0057558C" w:rsidP="0072127D">
      <w:pPr>
        <w:spacing w:line="480" w:lineRule="auto"/>
        <w:jc w:val="both"/>
        <w:rPr>
          <w:sz w:val="24"/>
          <w:szCs w:val="24"/>
        </w:rPr>
      </w:pPr>
      <w:r w:rsidRPr="009C2F2E">
        <w:rPr>
          <w:sz w:val="24"/>
          <w:szCs w:val="24"/>
        </w:rPr>
        <w:lastRenderedPageBreak/>
        <w:t xml:space="preserve">A commonly used measure of viral fitness is the reproductive number, </w:t>
      </w:r>
      <w:r w:rsidRPr="009C2F2E">
        <w:rPr>
          <w:i/>
          <w:sz w:val="24"/>
          <w:szCs w:val="24"/>
        </w:rPr>
        <w:t>R</w:t>
      </w:r>
      <w:r w:rsidRPr="009C2F2E">
        <w:rPr>
          <w:sz w:val="24"/>
          <w:szCs w:val="24"/>
          <w:vertAlign w:val="subscript"/>
        </w:rPr>
        <w:t>0</w:t>
      </w:r>
      <w:r w:rsidRPr="009C2F2E">
        <w:rPr>
          <w:sz w:val="24"/>
          <w:szCs w:val="24"/>
        </w:rPr>
        <w:t xml:space="preserve">, which is the average number of infected cells produced by the first infected cell at the very beginning of an infection, and </w:t>
      </w:r>
      <w:r w:rsidRPr="009C2F2E">
        <w:rPr>
          <w:rFonts w:hint="eastAsia"/>
          <w:sz w:val="24"/>
          <w:szCs w:val="24"/>
        </w:rPr>
        <w:t xml:space="preserve">it </w:t>
      </w:r>
      <w:r w:rsidRPr="009C2F2E">
        <w:rPr>
          <w:sz w:val="24"/>
          <w:szCs w:val="24"/>
        </w:rPr>
        <w:t xml:space="preserve">is proportional to the rate of viral production in an infected cell. We define </w:t>
      </w:r>
      <w:r w:rsidRPr="009C2F2E">
        <w:rPr>
          <w:i/>
          <w:sz w:val="24"/>
          <w:szCs w:val="24"/>
        </w:rPr>
        <w:t>R</w:t>
      </w:r>
      <w:r w:rsidRPr="009C2F2E">
        <w:rPr>
          <w:sz w:val="24"/>
          <w:szCs w:val="24"/>
          <w:vertAlign w:val="subscript"/>
        </w:rPr>
        <w:t>0,</w:t>
      </w:r>
      <w:r w:rsidRPr="009C2F2E">
        <w:rPr>
          <w:i/>
          <w:sz w:val="24"/>
          <w:szCs w:val="24"/>
          <w:vertAlign w:val="subscript"/>
        </w:rPr>
        <w:t>WT</w:t>
      </w:r>
      <w:r w:rsidRPr="009C2F2E">
        <w:rPr>
          <w:sz w:val="24"/>
          <w:szCs w:val="24"/>
        </w:rPr>
        <w:t xml:space="preserve"> </w:t>
      </w:r>
      <w:r w:rsidRPr="009C2F2E">
        <w:rPr>
          <w:rFonts w:hint="eastAsia"/>
          <w:sz w:val="24"/>
          <w:szCs w:val="24"/>
        </w:rPr>
        <w:t xml:space="preserve">to be </w:t>
      </w:r>
      <w:r w:rsidRPr="009C2F2E">
        <w:rPr>
          <w:sz w:val="24"/>
          <w:szCs w:val="24"/>
        </w:rPr>
        <w:t xml:space="preserve">the reproductive number of the wild-type virus in the absence of drug. In order to consider HCV mutants that may differ from the wild-type in their rate of viral production, we introduce a dimensionless parameter </w:t>
      </w:r>
      <w:r w:rsidRPr="009C2F2E">
        <w:rPr>
          <w:i/>
          <w:sz w:val="24"/>
          <w:szCs w:val="24"/>
        </w:rPr>
        <w:t>W</w:t>
      </w:r>
      <w:r w:rsidRPr="009C2F2E">
        <w:rPr>
          <w:sz w:val="24"/>
          <w:szCs w:val="24"/>
        </w:rPr>
        <w:t xml:space="preserve"> to model </w:t>
      </w:r>
      <w:r w:rsidRPr="009C2F2E">
        <w:rPr>
          <w:rFonts w:hint="eastAsia"/>
          <w:sz w:val="24"/>
          <w:szCs w:val="24"/>
        </w:rPr>
        <w:t>the</w:t>
      </w:r>
      <w:r w:rsidRPr="009C2F2E">
        <w:rPr>
          <w:sz w:val="24"/>
          <w:szCs w:val="24"/>
        </w:rPr>
        <w:t xml:space="preserve"> relative difference in fitness. Note that this parameter </w:t>
      </w:r>
      <w:r w:rsidRPr="009C2F2E">
        <w:rPr>
          <w:i/>
          <w:sz w:val="24"/>
          <w:szCs w:val="24"/>
        </w:rPr>
        <w:t>W</w:t>
      </w:r>
      <w:r w:rsidRPr="009C2F2E">
        <w:rPr>
          <w:sz w:val="24"/>
          <w:szCs w:val="24"/>
        </w:rPr>
        <w:t xml:space="preserve"> corresponds to the fitness score measured in the experiments for each mutant.</w:t>
      </w:r>
    </w:p>
    <w:p w14:paraId="1E98435A" w14:textId="77777777" w:rsidR="0057558C" w:rsidRPr="009C2F2E" w:rsidRDefault="0057558C" w:rsidP="0072127D">
      <w:pPr>
        <w:spacing w:line="480" w:lineRule="auto"/>
        <w:jc w:val="both"/>
        <w:rPr>
          <w:sz w:val="24"/>
          <w:szCs w:val="24"/>
        </w:rPr>
      </w:pPr>
    </w:p>
    <w:p w14:paraId="525CA6CA" w14:textId="77777777" w:rsidR="0057558C" w:rsidRPr="009C2F2E" w:rsidRDefault="0057558C" w:rsidP="0072127D">
      <w:pPr>
        <w:spacing w:line="480" w:lineRule="auto"/>
        <w:jc w:val="both"/>
        <w:rPr>
          <w:sz w:val="24"/>
          <w:szCs w:val="24"/>
        </w:rPr>
      </w:pPr>
      <w:r w:rsidRPr="009C2F2E">
        <w:rPr>
          <w:sz w:val="24"/>
          <w:szCs w:val="24"/>
        </w:rPr>
        <w:t xml:space="preserve">Under drug treatment, the production of viruses from infected cells is reduced </w:t>
      </w:r>
      <w:r w:rsidRPr="009C2F2E">
        <w:rPr>
          <w:rFonts w:hint="eastAsia"/>
          <w:sz w:val="24"/>
          <w:szCs w:val="24"/>
        </w:rPr>
        <w:t xml:space="preserve">by </w:t>
      </w:r>
      <w:r w:rsidRPr="009C2F2E">
        <w:rPr>
          <w:i/>
          <w:sz w:val="24"/>
          <w:szCs w:val="24"/>
        </w:rPr>
        <w:t>ε</w:t>
      </w:r>
      <w:r w:rsidRPr="009C2F2E">
        <w:rPr>
          <w:sz w:val="24"/>
          <w:szCs w:val="24"/>
        </w:rPr>
        <w:t>(</w:t>
      </w:r>
      <w:r w:rsidRPr="009C2F2E">
        <w:rPr>
          <w:i/>
          <w:sz w:val="24"/>
          <w:szCs w:val="24"/>
        </w:rPr>
        <w:t>t</w:t>
      </w:r>
      <w:r w:rsidRPr="009C2F2E">
        <w:rPr>
          <w:sz w:val="24"/>
          <w:szCs w:val="24"/>
        </w:rPr>
        <w:t xml:space="preserve">), where </w:t>
      </w:r>
      <w:r w:rsidRPr="009C2F2E">
        <w:rPr>
          <w:i/>
          <w:sz w:val="24"/>
          <w:szCs w:val="24"/>
        </w:rPr>
        <w:t>ε</w:t>
      </w:r>
      <w:r w:rsidRPr="009C2F2E">
        <w:rPr>
          <w:sz w:val="24"/>
          <w:szCs w:val="24"/>
        </w:rPr>
        <w:t>(</w:t>
      </w:r>
      <w:r w:rsidRPr="009C2F2E">
        <w:rPr>
          <w:i/>
          <w:sz w:val="24"/>
          <w:szCs w:val="24"/>
        </w:rPr>
        <w:t>t</w:t>
      </w:r>
      <w:r w:rsidRPr="009C2F2E">
        <w:rPr>
          <w:sz w:val="24"/>
          <w:szCs w:val="24"/>
        </w:rPr>
        <w:t xml:space="preserve">) describes the level of viral inhibition due to drug treatment at time </w:t>
      </w:r>
      <w:r w:rsidRPr="009C2F2E">
        <w:rPr>
          <w:i/>
          <w:sz w:val="24"/>
          <w:szCs w:val="24"/>
        </w:rPr>
        <w:t>t</w:t>
      </w:r>
      <w:r w:rsidRPr="009C2F2E">
        <w:rPr>
          <w:sz w:val="24"/>
          <w:szCs w:val="24"/>
        </w:rPr>
        <w:t>.</w:t>
      </w:r>
      <w:r w:rsidRPr="009C2F2E">
        <w:rPr>
          <w:rFonts w:hint="eastAsia"/>
          <w:sz w:val="24"/>
          <w:szCs w:val="24"/>
        </w:rPr>
        <w:t xml:space="preserve"> </w:t>
      </w:r>
      <w:r w:rsidRPr="009C2F2E">
        <w:rPr>
          <w:sz w:val="24"/>
          <w:szCs w:val="24"/>
        </w:rPr>
        <w:t xml:space="preserve">The value of </w:t>
      </w:r>
      <w:r w:rsidRPr="009C2F2E">
        <w:rPr>
          <w:i/>
          <w:sz w:val="24"/>
          <w:szCs w:val="24"/>
        </w:rPr>
        <w:t>ε</w:t>
      </w:r>
      <w:r w:rsidRPr="009C2F2E">
        <w:rPr>
          <w:sz w:val="24"/>
          <w:szCs w:val="24"/>
        </w:rPr>
        <w:t>(</w:t>
      </w:r>
      <w:r w:rsidRPr="009C2F2E">
        <w:rPr>
          <w:i/>
          <w:sz w:val="24"/>
          <w:szCs w:val="24"/>
        </w:rPr>
        <w:t>t</w:t>
      </w:r>
      <w:r w:rsidRPr="009C2F2E">
        <w:rPr>
          <w:sz w:val="24"/>
          <w:szCs w:val="24"/>
        </w:rPr>
        <w:t xml:space="preserve">) is a function of the drug concentration, </w:t>
      </w:r>
      <w:r w:rsidRPr="009C2F2E">
        <w:rPr>
          <w:i/>
          <w:sz w:val="24"/>
          <w:szCs w:val="24"/>
        </w:rPr>
        <w:t>C</w:t>
      </w:r>
      <w:r w:rsidRPr="009C2F2E">
        <w:rPr>
          <w:sz w:val="24"/>
          <w:szCs w:val="24"/>
        </w:rPr>
        <w:t>(</w:t>
      </w:r>
      <w:r w:rsidRPr="009C2F2E">
        <w:rPr>
          <w:i/>
          <w:sz w:val="24"/>
          <w:szCs w:val="24"/>
        </w:rPr>
        <w:t>t</w:t>
      </w:r>
      <w:r w:rsidRPr="009C2F2E">
        <w:rPr>
          <w:sz w:val="24"/>
          <w:szCs w:val="24"/>
        </w:rPr>
        <w:t>)</w:t>
      </w:r>
      <w:r w:rsidRPr="009C2F2E">
        <w:rPr>
          <w:rFonts w:hint="eastAsia"/>
          <w:sz w:val="24"/>
          <w:szCs w:val="24"/>
        </w:rPr>
        <w:t>,</w:t>
      </w:r>
      <w:r w:rsidRPr="009C2F2E">
        <w:rPr>
          <w:sz w:val="24"/>
          <w:szCs w:val="24"/>
        </w:rPr>
        <w:t xml:space="preserve"> the </w:t>
      </w:r>
      <w:r w:rsidRPr="009C2F2E">
        <w:rPr>
          <w:rFonts w:hint="eastAsia"/>
          <w:sz w:val="24"/>
          <w:szCs w:val="24"/>
        </w:rPr>
        <w:t xml:space="preserve">cooperativity of the drug, </w:t>
      </w:r>
      <w:r w:rsidRPr="009C2F2E">
        <w:rPr>
          <w:rFonts w:hint="eastAsia"/>
          <w:i/>
          <w:sz w:val="24"/>
          <w:szCs w:val="24"/>
        </w:rPr>
        <w:t>h</w:t>
      </w:r>
      <w:r w:rsidRPr="009C2F2E">
        <w:rPr>
          <w:rFonts w:hint="eastAsia"/>
          <w:sz w:val="24"/>
          <w:szCs w:val="24"/>
        </w:rPr>
        <w:t xml:space="preserve">, </w:t>
      </w:r>
      <w:r w:rsidRPr="009C2F2E">
        <w:rPr>
          <w:sz w:val="24"/>
          <w:szCs w:val="24"/>
        </w:rPr>
        <w:t xml:space="preserve">and the half maximal effective drug concentration </w:t>
      </w:r>
      <w:r w:rsidRPr="009C2F2E">
        <w:rPr>
          <w:rFonts w:hint="eastAsia"/>
          <w:sz w:val="24"/>
          <w:szCs w:val="24"/>
        </w:rPr>
        <w:t>of the HCV strain</w:t>
      </w:r>
      <w:r w:rsidRPr="009C2F2E">
        <w:rPr>
          <w:sz w:val="24"/>
          <w:szCs w:val="24"/>
        </w:rPr>
        <w:t xml:space="preserve">, </w:t>
      </w:r>
      <w:r w:rsidRPr="009C2F2E">
        <w:rPr>
          <w:i/>
          <w:sz w:val="24"/>
          <w:szCs w:val="24"/>
        </w:rPr>
        <w:t>EC</w:t>
      </w:r>
      <w:r w:rsidRPr="009C2F2E">
        <w:rPr>
          <w:sz w:val="24"/>
          <w:szCs w:val="24"/>
          <w:vertAlign w:val="subscript"/>
        </w:rPr>
        <w:t>50</w:t>
      </w:r>
      <w:r w:rsidRPr="009C2F2E">
        <w:rPr>
          <w:sz w:val="24"/>
          <w:szCs w:val="24"/>
        </w:rPr>
        <w:t>, and it is calculated as</w:t>
      </w:r>
      <w:r>
        <w:rPr>
          <w:sz w:val="24"/>
          <w:szCs w:val="24"/>
        </w:rPr>
        <w:t xml:space="preserve">  </w:t>
      </w:r>
      <w:r>
        <w:rPr>
          <w:noProof/>
          <w:sz w:val="24"/>
          <w:szCs w:val="24"/>
        </w:rPr>
        <w:t>[1]</w:t>
      </w:r>
      <w:r w:rsidRPr="009C2F2E">
        <w:rPr>
          <w:sz w:val="24"/>
          <w:szCs w:val="24"/>
        </w:rPr>
        <w:t xml:space="preserve">: </w:t>
      </w:r>
    </w:p>
    <w:p w14:paraId="47777E15" w14:textId="77777777" w:rsidR="0057558C" w:rsidRPr="009C2F2E" w:rsidRDefault="0057558C" w:rsidP="0072127D">
      <w:pPr>
        <w:pStyle w:val="MTDisplayEquation"/>
        <w:spacing w:line="480" w:lineRule="auto"/>
        <w:rPr>
          <w:sz w:val="24"/>
          <w:szCs w:val="24"/>
        </w:rPr>
      </w:pPr>
      <w:r w:rsidRPr="009C2F2E">
        <w:rPr>
          <w:sz w:val="24"/>
          <w:szCs w:val="24"/>
        </w:rPr>
        <w:tab/>
      </w:r>
      <w:r w:rsidR="0072127D">
        <w:rPr>
          <w:position w:val="-34"/>
          <w:sz w:val="24"/>
          <w:szCs w:val="24"/>
        </w:rPr>
        <w:pict w14:anchorId="428F5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pt;height:33pt">
            <v:imagedata r:id="rId8" o:title=""/>
          </v:shape>
        </w:pict>
      </w:r>
      <w:r w:rsidRPr="009C2F2E">
        <w:rPr>
          <w:sz w:val="24"/>
          <w:szCs w:val="24"/>
        </w:rPr>
        <w:t xml:space="preserve">     </w:t>
      </w:r>
      <w:r w:rsidRPr="00032897">
        <w:rPr>
          <w:rFonts w:ascii="Times New Roman" w:hAnsi="Times New Roman" w:cs="Times New Roman"/>
          <w:sz w:val="24"/>
          <w:szCs w:val="24"/>
        </w:rPr>
        <w:t>(S1)</w:t>
      </w:r>
      <w:r w:rsidDel="00565E5A">
        <w:rPr>
          <w:rFonts w:ascii="Times New Roman" w:hAnsi="Times New Roman" w:cs="Times New Roman"/>
          <w:sz w:val="24"/>
          <w:szCs w:val="24"/>
        </w:rPr>
        <w:t xml:space="preserve"> </w:t>
      </w:r>
    </w:p>
    <w:p w14:paraId="4E2CB848" w14:textId="77777777" w:rsidR="0057558C" w:rsidRPr="009C2F2E" w:rsidRDefault="0057558C" w:rsidP="0072127D">
      <w:pPr>
        <w:pStyle w:val="MTDisplayEquation"/>
        <w:spacing w:line="480" w:lineRule="auto"/>
        <w:rPr>
          <w:sz w:val="24"/>
          <w:szCs w:val="24"/>
        </w:rPr>
      </w:pPr>
      <w:r w:rsidRPr="009C2F2E">
        <w:rPr>
          <w:sz w:val="24"/>
          <w:szCs w:val="24"/>
        </w:rPr>
        <w:t xml:space="preserve">where our data suggest that </w:t>
      </w:r>
      <w:r w:rsidRPr="009C2F2E">
        <w:rPr>
          <w:i/>
          <w:sz w:val="24"/>
          <w:szCs w:val="24"/>
        </w:rPr>
        <w:t>h</w:t>
      </w:r>
      <w:r w:rsidRPr="009C2F2E">
        <w:rPr>
          <w:sz w:val="24"/>
          <w:szCs w:val="24"/>
        </w:rPr>
        <w:t xml:space="preserve">=1 </w:t>
      </w:r>
      <w:r w:rsidRPr="009C2F2E">
        <w:rPr>
          <w:rFonts w:hint="eastAsia"/>
          <w:sz w:val="24"/>
          <w:szCs w:val="24"/>
        </w:rPr>
        <w:t xml:space="preserve">for Daclatasvir </w:t>
      </w:r>
      <w:r w:rsidRPr="009C2F2E">
        <w:rPr>
          <w:sz w:val="24"/>
          <w:szCs w:val="24"/>
        </w:rPr>
        <w:t xml:space="preserve">(see </w:t>
      </w:r>
      <w:r w:rsidRPr="009C2F2E">
        <w:rPr>
          <w:rFonts w:hint="eastAsia"/>
          <w:sz w:val="24"/>
          <w:szCs w:val="24"/>
        </w:rPr>
        <w:t xml:space="preserve">the </w:t>
      </w:r>
      <w:r w:rsidRPr="009C2F2E">
        <w:rPr>
          <w:sz w:val="24"/>
          <w:szCs w:val="24"/>
        </w:rPr>
        <w:t>main text).</w:t>
      </w:r>
    </w:p>
    <w:p w14:paraId="24A67507" w14:textId="77777777" w:rsidR="0057558C" w:rsidRPr="009C2F2E" w:rsidRDefault="0057558C" w:rsidP="0072127D">
      <w:pPr>
        <w:spacing w:line="480" w:lineRule="auto"/>
        <w:jc w:val="both"/>
        <w:rPr>
          <w:sz w:val="24"/>
          <w:szCs w:val="24"/>
        </w:rPr>
      </w:pPr>
    </w:p>
    <w:p w14:paraId="20E46357" w14:textId="77777777" w:rsidR="0057558C" w:rsidRPr="009C2F2E" w:rsidRDefault="0057558C" w:rsidP="0072127D">
      <w:pPr>
        <w:spacing w:line="480" w:lineRule="auto"/>
        <w:jc w:val="both"/>
        <w:rPr>
          <w:sz w:val="24"/>
          <w:szCs w:val="24"/>
        </w:rPr>
      </w:pPr>
      <w:r w:rsidRPr="009C2F2E">
        <w:rPr>
          <w:sz w:val="24"/>
          <w:szCs w:val="24"/>
        </w:rPr>
        <w:t xml:space="preserve">Thus the reproductive number of a mutant virus under drug treatment </w:t>
      </w:r>
      <w:r w:rsidRPr="009C2F2E">
        <w:rPr>
          <w:rFonts w:hint="eastAsia"/>
          <w:sz w:val="24"/>
          <w:szCs w:val="24"/>
        </w:rPr>
        <w:t>can be expressed as</w:t>
      </w:r>
      <w:r>
        <w:rPr>
          <w:sz w:val="24"/>
          <w:szCs w:val="24"/>
        </w:rPr>
        <w:t xml:space="preserve">  </w:t>
      </w:r>
      <w:r>
        <w:rPr>
          <w:noProof/>
          <w:sz w:val="24"/>
          <w:szCs w:val="24"/>
        </w:rPr>
        <w:t>[1]</w:t>
      </w:r>
      <w:r w:rsidRPr="009C2F2E">
        <w:rPr>
          <w:rFonts w:hint="eastAsia"/>
          <w:sz w:val="24"/>
          <w:szCs w:val="24"/>
        </w:rPr>
        <w:t>:</w:t>
      </w:r>
    </w:p>
    <w:p w14:paraId="74C3B341" w14:textId="77777777" w:rsidR="0057558C" w:rsidRDefault="0072127D" w:rsidP="0072127D">
      <w:pPr>
        <w:spacing w:line="480" w:lineRule="auto"/>
        <w:jc w:val="center"/>
        <w:rPr>
          <w:sz w:val="24"/>
          <w:szCs w:val="24"/>
        </w:rPr>
      </w:pPr>
      <w:r>
        <w:rPr>
          <w:position w:val="-14"/>
          <w:sz w:val="24"/>
          <w:szCs w:val="24"/>
        </w:rPr>
        <w:pict w14:anchorId="0FF0E8C2">
          <v:shape id="_x0000_i1026" type="#_x0000_t75" style="width:125pt;height:18pt">
            <v:imagedata r:id="rId9" o:title=""/>
          </v:shape>
        </w:pict>
      </w:r>
      <w:r w:rsidR="0057558C" w:rsidRPr="009C2F2E">
        <w:rPr>
          <w:sz w:val="24"/>
          <w:szCs w:val="24"/>
        </w:rPr>
        <w:t>.    (S</w:t>
      </w:r>
      <w:r w:rsidR="0057558C" w:rsidRPr="009C2F2E">
        <w:rPr>
          <w:rFonts w:hint="eastAsia"/>
          <w:sz w:val="24"/>
          <w:szCs w:val="24"/>
        </w:rPr>
        <w:t>2</w:t>
      </w:r>
      <w:r w:rsidR="0057558C" w:rsidRPr="009C2F2E">
        <w:rPr>
          <w:sz w:val="24"/>
          <w:szCs w:val="24"/>
        </w:rPr>
        <w:t>)</w:t>
      </w:r>
      <w:r w:rsidR="0057558C" w:rsidDel="00565E5A">
        <w:rPr>
          <w:sz w:val="24"/>
          <w:szCs w:val="24"/>
        </w:rPr>
        <w:t xml:space="preserve"> </w:t>
      </w:r>
    </w:p>
    <w:p w14:paraId="12C0BCBA" w14:textId="77777777" w:rsidR="0057558C" w:rsidRPr="009C2F2E" w:rsidRDefault="0057558C" w:rsidP="0072127D">
      <w:pPr>
        <w:spacing w:line="480" w:lineRule="auto"/>
        <w:jc w:val="center"/>
        <w:rPr>
          <w:sz w:val="24"/>
          <w:szCs w:val="24"/>
        </w:rPr>
      </w:pPr>
    </w:p>
    <w:p w14:paraId="0714E5A5" w14:textId="77777777" w:rsidR="0057558C" w:rsidRPr="009C2F2E" w:rsidRDefault="0057558C" w:rsidP="0072127D">
      <w:pPr>
        <w:pStyle w:val="Heading4"/>
        <w:numPr>
          <w:ilvl w:val="0"/>
          <w:numId w:val="21"/>
        </w:numPr>
        <w:spacing w:line="480" w:lineRule="auto"/>
        <w:ind w:left="0" w:firstLine="0"/>
        <w:rPr>
          <w:sz w:val="24"/>
          <w:szCs w:val="24"/>
        </w:rPr>
      </w:pPr>
      <w:r w:rsidRPr="000C1ADB">
        <w:rPr>
          <w:rFonts w:ascii="Times New Roman" w:hAnsi="Times New Roman" w:cs="Times New Roman"/>
          <w:sz w:val="24"/>
          <w:szCs w:val="24"/>
        </w:rPr>
        <w:t>Average drug inhibition</w:t>
      </w:r>
      <w:r w:rsidRPr="009C2F2E">
        <w:rPr>
          <w:sz w:val="24"/>
          <w:szCs w:val="24"/>
        </w:rPr>
        <w:t xml:space="preserve"> (</w:t>
      </w:r>
      <w:r w:rsidRPr="009C2F2E">
        <w:rPr>
          <w:rFonts w:ascii="Symbol" w:hAnsi="Symbol"/>
          <w:i/>
          <w:sz w:val="24"/>
          <w:szCs w:val="24"/>
        </w:rPr>
        <w:t></w:t>
      </w:r>
      <w:r w:rsidRPr="009C2F2E">
        <w:rPr>
          <w:rFonts w:asciiTheme="minorHAnsi" w:hAnsiTheme="minorHAnsi" w:hint="eastAsia"/>
          <w:i/>
          <w:sz w:val="24"/>
          <w:szCs w:val="24"/>
          <w:vertAlign w:val="subscript"/>
        </w:rPr>
        <w:t>ave</w:t>
      </w:r>
      <w:r w:rsidRPr="009C2F2E">
        <w:rPr>
          <w:sz w:val="24"/>
          <w:szCs w:val="24"/>
        </w:rPr>
        <w:t>)</w:t>
      </w:r>
    </w:p>
    <w:p w14:paraId="47BA95A7" w14:textId="77777777" w:rsidR="0057558C" w:rsidRPr="009C2F2E" w:rsidRDefault="0057558C" w:rsidP="0072127D">
      <w:pPr>
        <w:spacing w:before="240" w:line="480" w:lineRule="auto"/>
        <w:jc w:val="both"/>
        <w:rPr>
          <w:sz w:val="24"/>
          <w:szCs w:val="24"/>
        </w:rPr>
      </w:pPr>
      <w:r w:rsidRPr="009C2F2E">
        <w:rPr>
          <w:sz w:val="24"/>
          <w:szCs w:val="24"/>
        </w:rPr>
        <w:t>To calculate the mean viral fitness under drug treatment, we can use the average inhibition (</w:t>
      </w:r>
      <w:r w:rsidRPr="009C2F2E">
        <w:rPr>
          <w:rFonts w:ascii="Symbol" w:hAnsi="Symbol"/>
          <w:i/>
          <w:sz w:val="24"/>
          <w:szCs w:val="24"/>
        </w:rPr>
        <w:t></w:t>
      </w:r>
      <w:r w:rsidRPr="009C2F2E">
        <w:rPr>
          <w:i/>
          <w:sz w:val="24"/>
          <w:szCs w:val="24"/>
          <w:vertAlign w:val="subscript"/>
        </w:rPr>
        <w:t>ave</w:t>
      </w:r>
      <w:r w:rsidRPr="009C2F2E">
        <w:rPr>
          <w:sz w:val="24"/>
          <w:szCs w:val="24"/>
        </w:rPr>
        <w:t>)</w:t>
      </w:r>
      <w:r w:rsidRPr="009C2F2E">
        <w:rPr>
          <w:rFonts w:hint="eastAsia"/>
          <w:sz w:val="24"/>
          <w:szCs w:val="24"/>
        </w:rPr>
        <w:t xml:space="preserve"> </w:t>
      </w:r>
      <w:r w:rsidRPr="009C2F2E">
        <w:rPr>
          <w:sz w:val="24"/>
          <w:szCs w:val="24"/>
        </w:rPr>
        <w:t>in place of</w:t>
      </w:r>
      <w:r w:rsidRPr="009C2F2E">
        <w:rPr>
          <w:rFonts w:hint="eastAsia"/>
          <w:sz w:val="24"/>
          <w:szCs w:val="24"/>
        </w:rPr>
        <w:t xml:space="preserve"> </w:t>
      </w:r>
      <w:r w:rsidRPr="009C2F2E">
        <w:rPr>
          <w:i/>
          <w:sz w:val="24"/>
          <w:szCs w:val="24"/>
        </w:rPr>
        <w:t>ε</w:t>
      </w:r>
      <w:r w:rsidRPr="009C2F2E">
        <w:rPr>
          <w:sz w:val="24"/>
          <w:szCs w:val="24"/>
        </w:rPr>
        <w:t>(</w:t>
      </w:r>
      <w:r w:rsidRPr="009C2F2E">
        <w:rPr>
          <w:i/>
          <w:sz w:val="24"/>
          <w:szCs w:val="24"/>
        </w:rPr>
        <w:t>t</w:t>
      </w:r>
      <w:r w:rsidRPr="009C2F2E">
        <w:rPr>
          <w:sz w:val="24"/>
          <w:szCs w:val="24"/>
        </w:rPr>
        <w:t xml:space="preserve">), following a framework developed by Wahl and Nowak </w:t>
      </w:r>
      <w:r>
        <w:rPr>
          <w:noProof/>
          <w:sz w:val="24"/>
          <w:szCs w:val="24"/>
        </w:rPr>
        <w:t>[1]</w:t>
      </w:r>
      <w:r w:rsidRPr="009C2F2E">
        <w:rPr>
          <w:rFonts w:hint="eastAsia"/>
          <w:sz w:val="24"/>
          <w:szCs w:val="24"/>
        </w:rPr>
        <w:t xml:space="preserve">. </w:t>
      </w:r>
      <w:r w:rsidRPr="009C2F2E">
        <w:rPr>
          <w:sz w:val="24"/>
          <w:szCs w:val="24"/>
        </w:rPr>
        <w:t xml:space="preserve">The average drug inhibition, </w:t>
      </w:r>
      <w:r w:rsidRPr="009C2F2E">
        <w:rPr>
          <w:rFonts w:ascii="Symbol" w:hAnsi="Symbol"/>
          <w:i/>
          <w:sz w:val="24"/>
          <w:szCs w:val="24"/>
        </w:rPr>
        <w:t></w:t>
      </w:r>
      <w:r w:rsidRPr="009C2F2E">
        <w:rPr>
          <w:rFonts w:hint="eastAsia"/>
          <w:i/>
          <w:sz w:val="24"/>
          <w:szCs w:val="24"/>
          <w:vertAlign w:val="subscript"/>
        </w:rPr>
        <w:t>ave</w:t>
      </w:r>
      <w:r w:rsidRPr="009C2F2E">
        <w:rPr>
          <w:sz w:val="24"/>
          <w:szCs w:val="24"/>
        </w:rPr>
        <w:t xml:space="preserve">, </w:t>
      </w:r>
      <w:r w:rsidRPr="009C2F2E">
        <w:rPr>
          <w:rFonts w:hint="eastAsia"/>
          <w:sz w:val="24"/>
          <w:szCs w:val="24"/>
        </w:rPr>
        <w:t xml:space="preserve">is </w:t>
      </w:r>
      <w:r w:rsidRPr="009C2F2E">
        <w:rPr>
          <w:sz w:val="24"/>
          <w:szCs w:val="24"/>
        </w:rPr>
        <w:t>dependent</w:t>
      </w:r>
      <w:r w:rsidRPr="009C2F2E">
        <w:rPr>
          <w:rFonts w:hint="eastAsia"/>
          <w:sz w:val="24"/>
          <w:szCs w:val="24"/>
        </w:rPr>
        <w:t xml:space="preserve"> on the pharmacokinetics of the drug, the </w:t>
      </w:r>
      <w:r w:rsidRPr="009C2F2E">
        <w:rPr>
          <w:sz w:val="24"/>
          <w:szCs w:val="24"/>
        </w:rPr>
        <w:t xml:space="preserve">treatment </w:t>
      </w:r>
      <w:r w:rsidRPr="009C2F2E">
        <w:rPr>
          <w:rFonts w:hint="eastAsia"/>
          <w:sz w:val="24"/>
          <w:szCs w:val="24"/>
        </w:rPr>
        <w:t>adherence pattern</w:t>
      </w:r>
      <w:r w:rsidRPr="009C2F2E">
        <w:rPr>
          <w:sz w:val="24"/>
          <w:szCs w:val="24"/>
        </w:rPr>
        <w:t xml:space="preserve"> of the patient</w:t>
      </w:r>
      <w:r w:rsidRPr="009C2F2E">
        <w:rPr>
          <w:rFonts w:hint="eastAsia"/>
          <w:sz w:val="24"/>
          <w:szCs w:val="24"/>
        </w:rPr>
        <w:t>, and the fitness of the mutant</w:t>
      </w:r>
      <w:r w:rsidRPr="009C2F2E">
        <w:rPr>
          <w:sz w:val="24"/>
          <w:szCs w:val="24"/>
        </w:rPr>
        <w:t xml:space="preserve"> viral strain being considered.</w:t>
      </w:r>
    </w:p>
    <w:p w14:paraId="5C0BEFAC" w14:textId="77777777" w:rsidR="0057558C" w:rsidRPr="009C2F2E" w:rsidRDefault="0057558C" w:rsidP="0072127D">
      <w:pPr>
        <w:spacing w:line="480" w:lineRule="auto"/>
        <w:jc w:val="both"/>
        <w:rPr>
          <w:sz w:val="24"/>
          <w:szCs w:val="24"/>
        </w:rPr>
      </w:pPr>
    </w:p>
    <w:p w14:paraId="50F688AD" w14:textId="77777777" w:rsidR="0057558C" w:rsidRPr="009C2F2E" w:rsidRDefault="0057558C" w:rsidP="0072127D">
      <w:pPr>
        <w:spacing w:line="480" w:lineRule="auto"/>
        <w:jc w:val="both"/>
        <w:rPr>
          <w:sz w:val="24"/>
          <w:szCs w:val="24"/>
        </w:rPr>
      </w:pPr>
      <w:r w:rsidRPr="009C2F2E">
        <w:rPr>
          <w:sz w:val="24"/>
          <w:szCs w:val="24"/>
        </w:rPr>
        <w:t>First, we use mathematical equations to describe the drug concentration (</w:t>
      </w:r>
      <w:r w:rsidRPr="009C2F2E">
        <w:rPr>
          <w:i/>
          <w:sz w:val="24"/>
          <w:szCs w:val="24"/>
        </w:rPr>
        <w:t>C</w:t>
      </w:r>
      <w:r w:rsidRPr="009C2F2E">
        <w:rPr>
          <w:sz w:val="24"/>
          <w:szCs w:val="24"/>
        </w:rPr>
        <w:t>(</w:t>
      </w:r>
      <w:r w:rsidRPr="009C2F2E">
        <w:rPr>
          <w:i/>
          <w:sz w:val="24"/>
          <w:szCs w:val="24"/>
        </w:rPr>
        <w:t>t</w:t>
      </w:r>
      <w:r w:rsidRPr="009C2F2E">
        <w:rPr>
          <w:sz w:val="24"/>
          <w:szCs w:val="24"/>
        </w:rPr>
        <w:t xml:space="preserve">)) within a patient. The drug concentration typically follows a characteristic pattern: the drug concentration increases quickly to a peak level after taking a drug dose and then decreases exponentially until the next dose is taken </w:t>
      </w:r>
      <w:r>
        <w:rPr>
          <w:noProof/>
          <w:sz w:val="24"/>
          <w:szCs w:val="24"/>
        </w:rPr>
        <w:t>[2]</w:t>
      </w:r>
      <w:r w:rsidRPr="009C2F2E">
        <w:rPr>
          <w:sz w:val="24"/>
          <w:szCs w:val="24"/>
        </w:rPr>
        <w:t>. Three pharmacokinetic parameters can be used to describe this pattern: the time to reach peak concentration after taking the drug (</w:t>
      </w:r>
      <w:r w:rsidRPr="009C2F2E">
        <w:rPr>
          <w:i/>
          <w:sz w:val="24"/>
          <w:szCs w:val="24"/>
        </w:rPr>
        <w:t>τ</w:t>
      </w:r>
      <w:r w:rsidRPr="009C2F2E">
        <w:rPr>
          <w:sz w:val="24"/>
          <w:szCs w:val="24"/>
        </w:rPr>
        <w:t>), the peak drug concentration (</w:t>
      </w:r>
      <w:r w:rsidRPr="009C2F2E">
        <w:rPr>
          <w:i/>
          <w:sz w:val="24"/>
          <w:szCs w:val="24"/>
        </w:rPr>
        <w:t>C</w:t>
      </w:r>
      <w:r w:rsidRPr="009C2F2E">
        <w:rPr>
          <w:i/>
          <w:sz w:val="24"/>
          <w:szCs w:val="24"/>
          <w:vertAlign w:val="subscript"/>
        </w:rPr>
        <w:t>max</w:t>
      </w:r>
      <w:r w:rsidRPr="009C2F2E">
        <w:rPr>
          <w:sz w:val="24"/>
          <w:szCs w:val="24"/>
        </w:rPr>
        <w:t>) and the minimum drug concentration before the next dose (</w:t>
      </w:r>
      <w:r w:rsidRPr="009C2F2E">
        <w:rPr>
          <w:i/>
          <w:sz w:val="24"/>
          <w:szCs w:val="24"/>
        </w:rPr>
        <w:t>C</w:t>
      </w:r>
      <w:r w:rsidRPr="009C2F2E">
        <w:rPr>
          <w:i/>
          <w:sz w:val="24"/>
          <w:szCs w:val="24"/>
          <w:vertAlign w:val="subscript"/>
        </w:rPr>
        <w:t>min</w:t>
      </w:r>
      <w:r w:rsidRPr="009C2F2E">
        <w:rPr>
          <w:sz w:val="24"/>
          <w:szCs w:val="24"/>
        </w:rPr>
        <w:t>). We use the following equation to describe the drug concentration between doses:</w:t>
      </w:r>
    </w:p>
    <w:p w14:paraId="1CE643F8" w14:textId="77777777" w:rsidR="0057558C" w:rsidRPr="00032897" w:rsidRDefault="0072127D" w:rsidP="0072127D">
      <w:pPr>
        <w:pStyle w:val="MTDisplayEquation"/>
        <w:spacing w:line="480" w:lineRule="auto"/>
        <w:jc w:val="center"/>
        <w:rPr>
          <w:rFonts w:ascii="Times New Roman" w:hAnsi="Times New Roman" w:cs="Times New Roman"/>
          <w:sz w:val="24"/>
          <w:szCs w:val="24"/>
        </w:rPr>
      </w:pPr>
      <w:r>
        <w:rPr>
          <w:position w:val="-50"/>
          <w:sz w:val="24"/>
          <w:szCs w:val="24"/>
        </w:rPr>
        <w:pict w14:anchorId="281E0C15">
          <v:shape id="_x0000_i1027" type="#_x0000_t75" style="width:171pt;height:45pt">
            <v:imagedata r:id="rId10" o:title=""/>
          </v:shape>
        </w:pict>
      </w:r>
      <w:r w:rsidR="0057558C" w:rsidRPr="009C2F2E">
        <w:rPr>
          <w:position w:val="-46"/>
          <w:sz w:val="24"/>
          <w:szCs w:val="24"/>
        </w:rPr>
        <w:t xml:space="preserve">   </w:t>
      </w:r>
      <w:r w:rsidR="0057558C" w:rsidRPr="00032897">
        <w:rPr>
          <w:rFonts w:ascii="Times New Roman" w:hAnsi="Times New Roman" w:cs="Times New Roman"/>
          <w:sz w:val="24"/>
          <w:szCs w:val="24"/>
        </w:rPr>
        <w:t>(S3)</w:t>
      </w:r>
    </w:p>
    <w:p w14:paraId="48CA42E1" w14:textId="77777777" w:rsidR="0057558C" w:rsidRPr="009C2F2E" w:rsidRDefault="0057558C" w:rsidP="0072127D">
      <w:pPr>
        <w:spacing w:line="480" w:lineRule="auto"/>
        <w:jc w:val="both"/>
        <w:rPr>
          <w:sz w:val="24"/>
          <w:szCs w:val="24"/>
        </w:rPr>
      </w:pPr>
      <w:r w:rsidRPr="009C2F2E">
        <w:rPr>
          <w:sz w:val="24"/>
          <w:szCs w:val="24"/>
        </w:rPr>
        <w:t xml:space="preserve">where </w:t>
      </w:r>
      <w:r w:rsidRPr="009C2F2E">
        <w:rPr>
          <w:i/>
          <w:sz w:val="24"/>
          <w:szCs w:val="24"/>
        </w:rPr>
        <w:t>T</w:t>
      </w:r>
      <w:r w:rsidRPr="009C2F2E">
        <w:rPr>
          <w:sz w:val="24"/>
          <w:szCs w:val="24"/>
        </w:rPr>
        <w:t xml:space="preserve"> is the interval between two consecutive doses, </w:t>
      </w:r>
      <w:r w:rsidRPr="009C2F2E">
        <w:rPr>
          <w:i/>
          <w:sz w:val="24"/>
          <w:szCs w:val="24"/>
        </w:rPr>
        <w:t>w</w:t>
      </w:r>
      <w:r w:rsidRPr="009C2F2E">
        <w:rPr>
          <w:sz w:val="24"/>
          <w:szCs w:val="24"/>
        </w:rPr>
        <w:t xml:space="preserve"> is the decay rate of the drug, and </w:t>
      </w:r>
      <w:r w:rsidR="0072127D">
        <w:rPr>
          <w:position w:val="-32"/>
          <w:sz w:val="24"/>
          <w:szCs w:val="24"/>
        </w:rPr>
        <w:pict w14:anchorId="23C23E8C">
          <v:shape id="_x0000_i1028" type="#_x0000_t75" style="width:87pt;height:31pt">
            <v:imagedata r:id="rId11" o:title=""/>
          </v:shape>
        </w:pict>
      </w:r>
      <w:r w:rsidRPr="009C2F2E">
        <w:rPr>
          <w:sz w:val="24"/>
          <w:szCs w:val="24"/>
        </w:rPr>
        <w:t xml:space="preserve">. </w:t>
      </w:r>
    </w:p>
    <w:p w14:paraId="12749E03" w14:textId="77777777" w:rsidR="0057558C" w:rsidRPr="009C2F2E" w:rsidRDefault="0057558C" w:rsidP="0072127D">
      <w:pPr>
        <w:spacing w:line="480" w:lineRule="auto"/>
        <w:jc w:val="both"/>
        <w:rPr>
          <w:sz w:val="24"/>
          <w:szCs w:val="24"/>
        </w:rPr>
      </w:pPr>
    </w:p>
    <w:p w14:paraId="1EDE9EA0" w14:textId="77777777" w:rsidR="0057558C" w:rsidRPr="009C2F2E" w:rsidRDefault="0057558C" w:rsidP="0072127D">
      <w:pPr>
        <w:spacing w:line="480" w:lineRule="auto"/>
        <w:jc w:val="both"/>
        <w:rPr>
          <w:sz w:val="24"/>
          <w:szCs w:val="24"/>
        </w:rPr>
      </w:pPr>
      <w:r w:rsidRPr="009C2F2E">
        <w:rPr>
          <w:sz w:val="24"/>
          <w:szCs w:val="24"/>
        </w:rPr>
        <w:t>Next, we adapt results from Wahl and Nowak</w:t>
      </w:r>
      <w:r>
        <w:rPr>
          <w:noProof/>
          <w:sz w:val="24"/>
          <w:szCs w:val="24"/>
        </w:rPr>
        <w:t>[1]</w:t>
      </w:r>
      <w:r w:rsidRPr="009C2F2E">
        <w:rPr>
          <w:sz w:val="24"/>
          <w:szCs w:val="24"/>
        </w:rPr>
        <w:t xml:space="preserve"> to calculate the average inhibition effect, </w:t>
      </w:r>
      <w:r w:rsidRPr="009C2F2E">
        <w:rPr>
          <w:rFonts w:ascii="Symbol" w:hAnsi="Symbol"/>
          <w:i/>
          <w:sz w:val="24"/>
          <w:szCs w:val="24"/>
        </w:rPr>
        <w:t></w:t>
      </w:r>
      <w:r w:rsidRPr="009C2F2E">
        <w:rPr>
          <w:rFonts w:hint="eastAsia"/>
          <w:i/>
          <w:sz w:val="24"/>
          <w:szCs w:val="24"/>
          <w:vertAlign w:val="subscript"/>
        </w:rPr>
        <w:t>ave</w:t>
      </w:r>
      <w:r w:rsidRPr="009C2F2E">
        <w:rPr>
          <w:sz w:val="24"/>
          <w:szCs w:val="24"/>
        </w:rPr>
        <w:t>, for different scenarios of drug dosing pattern in patients.</w:t>
      </w:r>
    </w:p>
    <w:p w14:paraId="5D78292E" w14:textId="77777777" w:rsidR="0057558C" w:rsidRPr="009C2F2E" w:rsidRDefault="0057558C" w:rsidP="0072127D">
      <w:pPr>
        <w:spacing w:line="480" w:lineRule="auto"/>
        <w:jc w:val="both"/>
        <w:rPr>
          <w:sz w:val="24"/>
          <w:szCs w:val="24"/>
        </w:rPr>
      </w:pPr>
    </w:p>
    <w:p w14:paraId="65D0A75F" w14:textId="77777777" w:rsidR="0057558C" w:rsidRPr="000C1ADB" w:rsidRDefault="0057558C" w:rsidP="0072127D">
      <w:pPr>
        <w:pStyle w:val="Heading8"/>
        <w:spacing w:line="480" w:lineRule="auto"/>
        <w:rPr>
          <w:rFonts w:ascii="Times New Roman" w:hAnsi="Times New Roman" w:cs="Times New Roman"/>
          <w:i/>
        </w:rPr>
      </w:pPr>
      <w:r w:rsidRPr="000C1ADB">
        <w:rPr>
          <w:rFonts w:ascii="Times New Roman" w:hAnsi="Times New Roman" w:cs="Times New Roman"/>
          <w:i/>
        </w:rPr>
        <w:t>Perfect adherence</w:t>
      </w:r>
    </w:p>
    <w:p w14:paraId="10B1C34D" w14:textId="77777777" w:rsidR="0057558C" w:rsidRPr="009C2F2E" w:rsidRDefault="0057558C" w:rsidP="0072127D">
      <w:pPr>
        <w:spacing w:line="480" w:lineRule="auto"/>
        <w:jc w:val="both"/>
        <w:rPr>
          <w:sz w:val="24"/>
          <w:szCs w:val="24"/>
        </w:rPr>
      </w:pPr>
      <w:r w:rsidRPr="009C2F2E">
        <w:rPr>
          <w:sz w:val="24"/>
          <w:szCs w:val="24"/>
        </w:rPr>
        <w:t>If the drug is taken perfectly according to the drug regimen, the inhibition effect of the drug is the same every dosing interval (after the initial period during which the drug concentration reaches equilibrium). Hence, the average inhibition effect of the drug over the course of drug therapy can be calculated by averaging over the inhibition effect of a single dosing interval (</w:t>
      </w:r>
      <w:r w:rsidRPr="009C2F2E">
        <w:rPr>
          <w:i/>
          <w:sz w:val="24"/>
          <w:szCs w:val="24"/>
        </w:rPr>
        <w:t>T</w:t>
      </w:r>
      <w:r w:rsidRPr="009C2F2E">
        <w:rPr>
          <w:sz w:val="24"/>
          <w:szCs w:val="24"/>
        </w:rPr>
        <w:t>):</w:t>
      </w:r>
    </w:p>
    <w:p w14:paraId="0E9E2802" w14:textId="77777777" w:rsidR="0057558C" w:rsidRPr="009C2F2E" w:rsidRDefault="0057558C" w:rsidP="0072127D">
      <w:pPr>
        <w:spacing w:line="480" w:lineRule="auto"/>
        <w:jc w:val="both"/>
        <w:rPr>
          <w:sz w:val="24"/>
          <w:szCs w:val="24"/>
        </w:rPr>
      </w:pPr>
    </w:p>
    <w:p w14:paraId="64718FB1" w14:textId="77777777" w:rsidR="0057558C" w:rsidRPr="009C2F2E" w:rsidRDefault="0072127D" w:rsidP="0072127D">
      <w:pPr>
        <w:spacing w:line="480" w:lineRule="auto"/>
        <w:jc w:val="center"/>
        <w:rPr>
          <w:sz w:val="24"/>
          <w:szCs w:val="24"/>
        </w:rPr>
      </w:pPr>
      <w:r>
        <w:rPr>
          <w:position w:val="-132"/>
          <w:sz w:val="24"/>
          <w:szCs w:val="24"/>
        </w:rPr>
        <w:pict w14:anchorId="6DE64E2F">
          <v:shape id="_x0000_i1029" type="#_x0000_t75" style="width:287pt;height:111pt">
            <v:imagedata r:id="rId12" o:title=""/>
          </v:shape>
        </w:pict>
      </w:r>
      <w:r w:rsidR="0057558C" w:rsidRPr="009C2F2E">
        <w:rPr>
          <w:sz w:val="24"/>
          <w:szCs w:val="24"/>
        </w:rPr>
        <w:t xml:space="preserve">  (S</w:t>
      </w:r>
      <w:r w:rsidR="0057558C" w:rsidRPr="009C2F2E">
        <w:rPr>
          <w:rFonts w:hint="eastAsia"/>
          <w:sz w:val="24"/>
          <w:szCs w:val="24"/>
        </w:rPr>
        <w:t>4</w:t>
      </w:r>
      <w:r w:rsidR="0057558C" w:rsidRPr="009C2F2E">
        <w:rPr>
          <w:sz w:val="24"/>
          <w:szCs w:val="24"/>
        </w:rPr>
        <w:t>)</w:t>
      </w:r>
    </w:p>
    <w:p w14:paraId="73A277A1" w14:textId="77777777" w:rsidR="0057558C" w:rsidRPr="009C2F2E" w:rsidRDefault="0057558C" w:rsidP="0072127D">
      <w:pPr>
        <w:spacing w:line="480" w:lineRule="auto"/>
        <w:jc w:val="both"/>
        <w:rPr>
          <w:rFonts w:ascii="Courier New" w:hAnsi="Courier New" w:cs="Courier New"/>
          <w:color w:val="000000"/>
          <w:sz w:val="24"/>
          <w:szCs w:val="24"/>
        </w:rPr>
      </w:pPr>
    </w:p>
    <w:p w14:paraId="3AD43EC5" w14:textId="77777777" w:rsidR="0057558C" w:rsidRPr="000C1ADB" w:rsidRDefault="0057558C" w:rsidP="0072127D">
      <w:pPr>
        <w:pStyle w:val="Heading8"/>
        <w:spacing w:line="480" w:lineRule="auto"/>
        <w:rPr>
          <w:rFonts w:ascii="Times New Roman" w:hAnsi="Times New Roman" w:cs="Times New Roman"/>
          <w:i/>
        </w:rPr>
      </w:pPr>
      <w:r w:rsidRPr="000C1ADB">
        <w:rPr>
          <w:rFonts w:ascii="Times New Roman" w:hAnsi="Times New Roman" w:cs="Times New Roman"/>
          <w:i/>
        </w:rPr>
        <w:t>Partial Adherence</w:t>
      </w:r>
    </w:p>
    <w:p w14:paraId="7B78D8F7" w14:textId="77777777" w:rsidR="0057558C" w:rsidRPr="009C2F2E" w:rsidRDefault="0057558C" w:rsidP="0072127D">
      <w:pPr>
        <w:spacing w:line="480" w:lineRule="auto"/>
        <w:jc w:val="both"/>
        <w:rPr>
          <w:sz w:val="24"/>
          <w:szCs w:val="24"/>
        </w:rPr>
      </w:pPr>
      <w:r w:rsidRPr="009C2F2E">
        <w:rPr>
          <w:sz w:val="24"/>
          <w:szCs w:val="24"/>
        </w:rPr>
        <w:t xml:space="preserve">To model partial adherence, we consider the scenario in which doses are taken randomly as blocks of </w:t>
      </w:r>
      <w:r w:rsidRPr="009C2F2E">
        <w:rPr>
          <w:i/>
          <w:sz w:val="24"/>
          <w:szCs w:val="24"/>
        </w:rPr>
        <w:t>n</w:t>
      </w:r>
      <w:r w:rsidRPr="009C2F2E">
        <w:rPr>
          <w:sz w:val="24"/>
          <w:szCs w:val="24"/>
        </w:rPr>
        <w:t xml:space="preserve"> doses with a fixed probability, </w:t>
      </w:r>
      <w:r w:rsidRPr="009C2F2E">
        <w:rPr>
          <w:i/>
          <w:sz w:val="24"/>
          <w:szCs w:val="24"/>
        </w:rPr>
        <w:t>P</w:t>
      </w:r>
      <w:r w:rsidRPr="009C2F2E">
        <w:rPr>
          <w:sz w:val="24"/>
          <w:szCs w:val="24"/>
        </w:rPr>
        <w:t xml:space="preserve">. For example, if </w:t>
      </w:r>
      <w:r w:rsidRPr="009C2F2E">
        <w:rPr>
          <w:i/>
          <w:sz w:val="24"/>
          <w:szCs w:val="24"/>
        </w:rPr>
        <w:t>n</w:t>
      </w:r>
      <w:r w:rsidRPr="009C2F2E">
        <w:rPr>
          <w:sz w:val="24"/>
          <w:szCs w:val="24"/>
        </w:rPr>
        <w:t xml:space="preserve">=1 and </w:t>
      </w:r>
      <w:r w:rsidRPr="009C2F2E">
        <w:rPr>
          <w:i/>
          <w:sz w:val="24"/>
          <w:szCs w:val="24"/>
        </w:rPr>
        <w:t>P</w:t>
      </w:r>
      <w:r w:rsidRPr="009C2F2E">
        <w:rPr>
          <w:sz w:val="24"/>
          <w:szCs w:val="24"/>
        </w:rPr>
        <w:t>=0.8, each dose is taken with an independent probability of 80%. Wahl and Nowak</w:t>
      </w:r>
      <w:r>
        <w:rPr>
          <w:noProof/>
          <w:sz w:val="24"/>
          <w:szCs w:val="24"/>
        </w:rPr>
        <w:t>[1]</w:t>
      </w:r>
      <w:r w:rsidRPr="009C2F2E">
        <w:rPr>
          <w:sz w:val="24"/>
          <w:szCs w:val="24"/>
        </w:rPr>
        <w:t xml:space="preserve"> showed that the average inhibition effect, </w:t>
      </w:r>
      <w:r w:rsidRPr="009C2F2E">
        <w:rPr>
          <w:i/>
          <w:sz w:val="24"/>
          <w:szCs w:val="24"/>
        </w:rPr>
        <w:t>ε</w:t>
      </w:r>
      <w:r w:rsidRPr="009C2F2E">
        <w:rPr>
          <w:i/>
          <w:sz w:val="24"/>
          <w:szCs w:val="24"/>
          <w:vertAlign w:val="subscript"/>
        </w:rPr>
        <w:t>ave</w:t>
      </w:r>
      <w:r w:rsidRPr="009C2F2E">
        <w:rPr>
          <w:sz w:val="24"/>
          <w:szCs w:val="24"/>
        </w:rPr>
        <w:t>(</w:t>
      </w:r>
      <w:r w:rsidRPr="009C2F2E">
        <w:rPr>
          <w:i/>
          <w:sz w:val="24"/>
          <w:szCs w:val="24"/>
        </w:rPr>
        <w:t>n</w:t>
      </w:r>
      <w:r w:rsidRPr="009C2F2E">
        <w:rPr>
          <w:sz w:val="24"/>
          <w:szCs w:val="24"/>
        </w:rPr>
        <w:t>,</w:t>
      </w:r>
      <w:r w:rsidRPr="009C2F2E">
        <w:rPr>
          <w:i/>
          <w:sz w:val="24"/>
          <w:szCs w:val="24"/>
        </w:rPr>
        <w:t>P</w:t>
      </w:r>
      <w:r w:rsidRPr="009C2F2E">
        <w:rPr>
          <w:sz w:val="24"/>
          <w:szCs w:val="24"/>
        </w:rPr>
        <w:t>), can be calculated as:</w:t>
      </w:r>
    </w:p>
    <w:p w14:paraId="66286DEB" w14:textId="77777777" w:rsidR="0057558C" w:rsidRPr="009C2F2E" w:rsidRDefault="0072127D" w:rsidP="0072127D">
      <w:pPr>
        <w:spacing w:line="480" w:lineRule="auto"/>
        <w:jc w:val="center"/>
        <w:rPr>
          <w:sz w:val="24"/>
          <w:szCs w:val="24"/>
        </w:rPr>
      </w:pPr>
      <w:r>
        <w:rPr>
          <w:position w:val="-34"/>
          <w:sz w:val="24"/>
          <w:szCs w:val="24"/>
        </w:rPr>
        <w:pict w14:anchorId="37524C4C">
          <v:shape id="_x0000_i1030" type="#_x0000_t75" style="width:177pt;height:40pt">
            <v:imagedata r:id="rId13" o:title=""/>
          </v:shape>
        </w:pict>
      </w:r>
      <w:r w:rsidR="0057558C" w:rsidRPr="009C2F2E">
        <w:rPr>
          <w:position w:val="-64"/>
          <w:sz w:val="24"/>
          <w:szCs w:val="24"/>
        </w:rPr>
        <w:t xml:space="preserve">  </w:t>
      </w:r>
      <w:r w:rsidR="0057558C" w:rsidRPr="009C2F2E">
        <w:rPr>
          <w:sz w:val="24"/>
          <w:szCs w:val="24"/>
        </w:rPr>
        <w:t>(S</w:t>
      </w:r>
      <w:r w:rsidR="0057558C" w:rsidRPr="009C2F2E">
        <w:rPr>
          <w:rFonts w:hint="eastAsia"/>
          <w:sz w:val="24"/>
          <w:szCs w:val="24"/>
        </w:rPr>
        <w:t>5</w:t>
      </w:r>
      <w:r w:rsidR="0057558C" w:rsidRPr="009C2F2E">
        <w:rPr>
          <w:sz w:val="24"/>
          <w:szCs w:val="24"/>
        </w:rPr>
        <w:t>)</w:t>
      </w:r>
    </w:p>
    <w:p w14:paraId="380DC9AE" w14:textId="77777777" w:rsidR="0057558C" w:rsidRPr="009C2F2E" w:rsidRDefault="0057558C" w:rsidP="0072127D">
      <w:pPr>
        <w:spacing w:line="480" w:lineRule="auto"/>
        <w:jc w:val="both"/>
        <w:rPr>
          <w:sz w:val="24"/>
          <w:szCs w:val="24"/>
        </w:rPr>
      </w:pPr>
      <w:r w:rsidRPr="009C2F2E">
        <w:rPr>
          <w:sz w:val="24"/>
          <w:szCs w:val="24"/>
        </w:rPr>
        <w:t xml:space="preserve">where </w:t>
      </w:r>
      <w:r w:rsidRPr="009C2F2E">
        <w:rPr>
          <w:i/>
          <w:sz w:val="24"/>
          <w:szCs w:val="24"/>
        </w:rPr>
        <w:t>A</w:t>
      </w:r>
      <w:r w:rsidRPr="009C2F2E">
        <w:rPr>
          <w:i/>
          <w:sz w:val="24"/>
          <w:szCs w:val="24"/>
          <w:vertAlign w:val="subscript"/>
        </w:rPr>
        <w:t>j</w:t>
      </w:r>
      <w:r w:rsidRPr="009C2F2E">
        <w:rPr>
          <w:i/>
          <w:sz w:val="24"/>
          <w:szCs w:val="24"/>
        </w:rPr>
        <w:t xml:space="preserve"> </w:t>
      </w:r>
      <w:r w:rsidRPr="009C2F2E">
        <w:rPr>
          <w:sz w:val="24"/>
          <w:szCs w:val="24"/>
        </w:rPr>
        <w:t xml:space="preserve">is the average inhibition effect during a dosing interval where </w:t>
      </w:r>
      <w:r w:rsidRPr="009C2F2E">
        <w:rPr>
          <w:i/>
          <w:sz w:val="24"/>
          <w:szCs w:val="24"/>
        </w:rPr>
        <w:t>j</w:t>
      </w:r>
      <w:r w:rsidRPr="009C2F2E">
        <w:rPr>
          <w:sz w:val="24"/>
          <w:szCs w:val="24"/>
        </w:rPr>
        <w:t xml:space="preserve"> consecutive doses have been missed previously, and </w:t>
      </w:r>
    </w:p>
    <w:p w14:paraId="03FEF4FA" w14:textId="77777777" w:rsidR="0057558C" w:rsidRPr="009C2F2E" w:rsidRDefault="0072127D" w:rsidP="0072127D">
      <w:pPr>
        <w:spacing w:line="480" w:lineRule="auto"/>
        <w:jc w:val="center"/>
        <w:rPr>
          <w:sz w:val="24"/>
          <w:szCs w:val="24"/>
        </w:rPr>
      </w:pPr>
      <w:r>
        <w:rPr>
          <w:position w:val="-32"/>
          <w:sz w:val="24"/>
          <w:szCs w:val="24"/>
        </w:rPr>
        <w:pict w14:anchorId="6B45D6C0">
          <v:shape id="_x0000_i1031" type="#_x0000_t75" style="width:199pt;height:34pt">
            <v:imagedata r:id="rId14" o:title=""/>
          </v:shape>
        </w:pict>
      </w:r>
      <w:r w:rsidR="0057558C" w:rsidRPr="009C2F2E">
        <w:rPr>
          <w:position w:val="-102"/>
          <w:sz w:val="24"/>
          <w:szCs w:val="24"/>
        </w:rPr>
        <w:t xml:space="preserve">  </w:t>
      </w:r>
      <w:r w:rsidR="0057558C" w:rsidRPr="009C2F2E">
        <w:rPr>
          <w:sz w:val="24"/>
          <w:szCs w:val="24"/>
        </w:rPr>
        <w:t>(S</w:t>
      </w:r>
      <w:r w:rsidR="0057558C" w:rsidRPr="009C2F2E">
        <w:rPr>
          <w:rFonts w:hint="eastAsia"/>
          <w:sz w:val="24"/>
          <w:szCs w:val="24"/>
        </w:rPr>
        <w:t>6</w:t>
      </w:r>
      <w:r w:rsidR="0057558C" w:rsidRPr="009C2F2E">
        <w:rPr>
          <w:sz w:val="24"/>
          <w:szCs w:val="24"/>
        </w:rPr>
        <w:t>).</w:t>
      </w:r>
    </w:p>
    <w:p w14:paraId="6708C959" w14:textId="77777777" w:rsidR="0057558C" w:rsidRPr="009C2F2E" w:rsidRDefault="0057558C" w:rsidP="0072127D">
      <w:pPr>
        <w:spacing w:line="480" w:lineRule="auto"/>
        <w:jc w:val="both"/>
        <w:rPr>
          <w:sz w:val="24"/>
          <w:szCs w:val="24"/>
        </w:rPr>
      </w:pPr>
    </w:p>
    <w:p w14:paraId="572153D1" w14:textId="77777777" w:rsidR="0057558C" w:rsidRPr="009C2F2E" w:rsidRDefault="0057558C" w:rsidP="0072127D">
      <w:pPr>
        <w:spacing w:line="480" w:lineRule="auto"/>
        <w:jc w:val="both"/>
        <w:rPr>
          <w:sz w:val="24"/>
          <w:szCs w:val="24"/>
        </w:rPr>
      </w:pPr>
      <w:r w:rsidRPr="009C2F2E">
        <w:rPr>
          <w:sz w:val="24"/>
          <w:szCs w:val="24"/>
        </w:rPr>
        <w:t>Note that the expression in Eqn. S</w:t>
      </w:r>
      <w:r w:rsidRPr="009C2F2E">
        <w:rPr>
          <w:rFonts w:hint="eastAsia"/>
          <w:sz w:val="24"/>
          <w:szCs w:val="24"/>
        </w:rPr>
        <w:t>5</w:t>
      </w:r>
      <w:r w:rsidRPr="009C2F2E">
        <w:rPr>
          <w:sz w:val="24"/>
          <w:szCs w:val="24"/>
        </w:rPr>
        <w:t xml:space="preserve"> is an infinite series. In the actual calculation, only the first 20 terms are calculated, because the later terms are negligibly small for the level of adherence investigated in this study, i.e. </w:t>
      </w:r>
      <w:r w:rsidRPr="009C2F2E">
        <w:rPr>
          <w:i/>
          <w:sz w:val="24"/>
          <w:szCs w:val="24"/>
        </w:rPr>
        <w:t>P</w:t>
      </w:r>
      <w:r w:rsidRPr="009C2F2E">
        <w:rPr>
          <w:sz w:val="24"/>
          <w:szCs w:val="24"/>
        </w:rPr>
        <w:t>= 0.6 and 0.8.</w:t>
      </w:r>
    </w:p>
    <w:p w14:paraId="349955C3" w14:textId="77777777" w:rsidR="0057558C" w:rsidRPr="009C2F2E" w:rsidRDefault="0057558C" w:rsidP="0072127D">
      <w:pPr>
        <w:spacing w:line="480" w:lineRule="auto"/>
        <w:jc w:val="both"/>
        <w:rPr>
          <w:sz w:val="24"/>
          <w:szCs w:val="24"/>
        </w:rPr>
      </w:pPr>
    </w:p>
    <w:p w14:paraId="797BF5B3" w14:textId="77777777" w:rsidR="0057558C" w:rsidRPr="009C2F2E" w:rsidRDefault="0057558C" w:rsidP="0072127D">
      <w:pPr>
        <w:pStyle w:val="Heading4"/>
        <w:numPr>
          <w:ilvl w:val="0"/>
          <w:numId w:val="21"/>
        </w:numPr>
        <w:spacing w:line="480" w:lineRule="auto"/>
        <w:ind w:left="0" w:firstLine="0"/>
        <w:rPr>
          <w:sz w:val="24"/>
          <w:szCs w:val="24"/>
        </w:rPr>
      </w:pPr>
      <w:r w:rsidRPr="000C1ADB">
        <w:rPr>
          <w:rFonts w:ascii="Times New Roman" w:hAnsi="Times New Roman" w:cs="Times New Roman"/>
          <w:sz w:val="24"/>
          <w:szCs w:val="24"/>
        </w:rPr>
        <w:t>Defining regions of parameter space in which mutants are resistant (by calculating the</w:t>
      </w:r>
      <w:r w:rsidRPr="009C2F2E">
        <w:rPr>
          <w:sz w:val="24"/>
          <w:szCs w:val="24"/>
        </w:rPr>
        <w:t xml:space="preserve"> </w:t>
      </w:r>
      <w:r w:rsidRPr="00032897">
        <w:rPr>
          <w:rFonts w:ascii="Times New Roman" w:hAnsi="Times New Roman" w:cs="Times New Roman"/>
          <w:i/>
          <w:sz w:val="24"/>
          <w:szCs w:val="24"/>
        </w:rPr>
        <w:t>R</w:t>
      </w:r>
      <w:r w:rsidRPr="000C1ADB">
        <w:rPr>
          <w:rFonts w:ascii="Times New Roman" w:hAnsi="Times New Roman" w:cs="Times New Roman"/>
          <w:sz w:val="24"/>
          <w:szCs w:val="24"/>
          <w:vertAlign w:val="subscript"/>
        </w:rPr>
        <w:t>0,</w:t>
      </w:r>
      <w:r w:rsidRPr="000C1ADB">
        <w:rPr>
          <w:rFonts w:ascii="Times New Roman" w:hAnsi="Times New Roman" w:cs="Times New Roman"/>
          <w:i/>
          <w:sz w:val="24"/>
          <w:szCs w:val="24"/>
          <w:vertAlign w:val="subscript"/>
        </w:rPr>
        <w:t>drug</w:t>
      </w:r>
      <w:r w:rsidRPr="000C1ADB">
        <w:rPr>
          <w:rFonts w:ascii="Times New Roman" w:hAnsi="Times New Roman" w:cs="Times New Roman"/>
          <w:sz w:val="24"/>
          <w:szCs w:val="24"/>
        </w:rPr>
        <w:t>=1 contour)</w:t>
      </w:r>
    </w:p>
    <w:p w14:paraId="238DC865" w14:textId="77777777" w:rsidR="0057558C" w:rsidRPr="009C2F2E" w:rsidRDefault="0057558C" w:rsidP="0072127D">
      <w:pPr>
        <w:spacing w:line="480" w:lineRule="auto"/>
        <w:jc w:val="both"/>
        <w:rPr>
          <w:sz w:val="24"/>
          <w:szCs w:val="24"/>
        </w:rPr>
      </w:pPr>
      <w:r w:rsidRPr="009C2F2E">
        <w:rPr>
          <w:sz w:val="24"/>
          <w:szCs w:val="24"/>
        </w:rPr>
        <w:t xml:space="preserve">From the theory above, it is possible to evaluate whether a mutant is able to grow in the long term under a given treatment regimen of Daclatasvir (i.e. whether </w:t>
      </w:r>
      <w:r w:rsidRPr="009C2F2E">
        <w:rPr>
          <w:rFonts w:hint="eastAsia"/>
          <w:i/>
          <w:sz w:val="24"/>
          <w:szCs w:val="24"/>
        </w:rPr>
        <w:t>R</w:t>
      </w:r>
      <w:r w:rsidRPr="009C2F2E">
        <w:rPr>
          <w:rFonts w:hint="eastAsia"/>
          <w:sz w:val="24"/>
          <w:szCs w:val="24"/>
          <w:vertAlign w:val="subscript"/>
        </w:rPr>
        <w:t>0,</w:t>
      </w:r>
      <w:r w:rsidRPr="009C2F2E">
        <w:rPr>
          <w:i/>
          <w:sz w:val="24"/>
          <w:szCs w:val="24"/>
          <w:vertAlign w:val="subscript"/>
        </w:rPr>
        <w:t>drug</w:t>
      </w:r>
      <w:r w:rsidRPr="009C2F2E">
        <w:rPr>
          <w:rFonts w:hint="eastAsia"/>
          <w:sz w:val="24"/>
          <w:szCs w:val="24"/>
        </w:rPr>
        <w:t>&gt;1)</w:t>
      </w:r>
      <w:r w:rsidRPr="009C2F2E">
        <w:rPr>
          <w:sz w:val="24"/>
          <w:szCs w:val="24"/>
        </w:rPr>
        <w:t>. Specifically, Eqn. S</w:t>
      </w:r>
      <w:r w:rsidRPr="009C2F2E">
        <w:rPr>
          <w:rFonts w:hint="eastAsia"/>
          <w:sz w:val="24"/>
          <w:szCs w:val="24"/>
        </w:rPr>
        <w:t>2</w:t>
      </w:r>
      <w:r w:rsidRPr="009C2F2E">
        <w:rPr>
          <w:sz w:val="24"/>
          <w:szCs w:val="24"/>
        </w:rPr>
        <w:t xml:space="preserve"> shows</w:t>
      </w:r>
      <w:r w:rsidRPr="009C2F2E">
        <w:rPr>
          <w:rFonts w:hint="eastAsia"/>
          <w:sz w:val="24"/>
          <w:szCs w:val="24"/>
        </w:rPr>
        <w:t xml:space="preserve"> </w:t>
      </w:r>
      <w:r w:rsidRPr="009C2F2E">
        <w:rPr>
          <w:sz w:val="24"/>
          <w:szCs w:val="24"/>
        </w:rPr>
        <w:t>that</w:t>
      </w:r>
      <w:r w:rsidRPr="009C2F2E">
        <w:rPr>
          <w:rFonts w:hint="eastAsia"/>
          <w:sz w:val="24"/>
          <w:szCs w:val="24"/>
        </w:rPr>
        <w:t xml:space="preserve"> </w:t>
      </w:r>
      <w:r w:rsidRPr="009C2F2E">
        <w:rPr>
          <w:rFonts w:hint="eastAsia"/>
          <w:i/>
          <w:sz w:val="24"/>
          <w:szCs w:val="24"/>
        </w:rPr>
        <w:t>R</w:t>
      </w:r>
      <w:r w:rsidRPr="009C2F2E">
        <w:rPr>
          <w:rFonts w:hint="eastAsia"/>
          <w:sz w:val="24"/>
          <w:szCs w:val="24"/>
          <w:vertAlign w:val="subscript"/>
        </w:rPr>
        <w:t>0,</w:t>
      </w:r>
      <w:r w:rsidRPr="009C2F2E">
        <w:rPr>
          <w:i/>
          <w:sz w:val="24"/>
          <w:szCs w:val="24"/>
          <w:vertAlign w:val="subscript"/>
        </w:rPr>
        <w:t>drug</w:t>
      </w:r>
      <w:r w:rsidRPr="009C2F2E">
        <w:rPr>
          <w:rFonts w:hint="eastAsia"/>
          <w:sz w:val="24"/>
          <w:szCs w:val="24"/>
        </w:rPr>
        <w:t xml:space="preserve"> </w:t>
      </w:r>
      <w:r w:rsidRPr="009C2F2E">
        <w:rPr>
          <w:sz w:val="24"/>
          <w:szCs w:val="24"/>
        </w:rPr>
        <w:t>is</w:t>
      </w:r>
      <w:r w:rsidRPr="009C2F2E">
        <w:rPr>
          <w:rFonts w:hint="eastAsia"/>
          <w:sz w:val="24"/>
          <w:szCs w:val="24"/>
        </w:rPr>
        <w:t xml:space="preserve"> a function of </w:t>
      </w:r>
      <w:r w:rsidRPr="009C2F2E">
        <w:rPr>
          <w:rFonts w:hint="eastAsia"/>
          <w:i/>
          <w:sz w:val="24"/>
          <w:szCs w:val="24"/>
        </w:rPr>
        <w:t>W</w:t>
      </w:r>
      <w:r w:rsidRPr="009C2F2E">
        <w:rPr>
          <w:i/>
          <w:sz w:val="24"/>
          <w:szCs w:val="24"/>
        </w:rPr>
        <w:t xml:space="preserve"> </w:t>
      </w:r>
      <w:r w:rsidRPr="009C2F2E">
        <w:rPr>
          <w:sz w:val="24"/>
          <w:szCs w:val="24"/>
        </w:rPr>
        <w:t xml:space="preserve">and </w:t>
      </w:r>
      <w:r w:rsidRPr="009C2F2E">
        <w:rPr>
          <w:i/>
          <w:sz w:val="24"/>
          <w:szCs w:val="24"/>
        </w:rPr>
        <w:t>ε</w:t>
      </w:r>
      <w:r w:rsidRPr="009C2F2E">
        <w:rPr>
          <w:i/>
          <w:sz w:val="24"/>
          <w:szCs w:val="24"/>
          <w:vertAlign w:val="subscript"/>
        </w:rPr>
        <w:t>ave</w:t>
      </w:r>
      <w:r w:rsidRPr="009C2F2E">
        <w:rPr>
          <w:rFonts w:hint="eastAsia"/>
          <w:sz w:val="24"/>
          <w:szCs w:val="24"/>
        </w:rPr>
        <w:t xml:space="preserve">. </w:t>
      </w:r>
      <w:r w:rsidRPr="009C2F2E">
        <w:rPr>
          <w:sz w:val="24"/>
          <w:szCs w:val="24"/>
        </w:rPr>
        <w:t xml:space="preserve">In turn, </w:t>
      </w:r>
      <w:r w:rsidRPr="009C2F2E">
        <w:rPr>
          <w:i/>
          <w:sz w:val="24"/>
          <w:szCs w:val="24"/>
        </w:rPr>
        <w:t>ε</w:t>
      </w:r>
      <w:r w:rsidRPr="009C2F2E">
        <w:rPr>
          <w:i/>
          <w:sz w:val="24"/>
          <w:szCs w:val="24"/>
          <w:vertAlign w:val="subscript"/>
        </w:rPr>
        <w:t>ave</w:t>
      </w:r>
      <w:r w:rsidRPr="009C2F2E">
        <w:rPr>
          <w:rFonts w:hint="eastAsia"/>
          <w:sz w:val="24"/>
          <w:szCs w:val="24"/>
        </w:rPr>
        <w:t xml:space="preserve"> </w:t>
      </w:r>
      <w:r w:rsidRPr="009C2F2E">
        <w:rPr>
          <w:sz w:val="24"/>
          <w:szCs w:val="24"/>
        </w:rPr>
        <w:t>is a function of the pharmacokinetics of the drug for a given level of adherence (</w:t>
      </w:r>
      <w:r w:rsidRPr="009C2F2E">
        <w:rPr>
          <w:i/>
          <w:sz w:val="24"/>
          <w:szCs w:val="24"/>
        </w:rPr>
        <w:t>P</w:t>
      </w:r>
      <w:r w:rsidRPr="009C2F2E">
        <w:rPr>
          <w:sz w:val="24"/>
          <w:szCs w:val="24"/>
        </w:rPr>
        <w:t>) and dosing pattern (</w:t>
      </w:r>
      <w:r w:rsidRPr="009C2F2E">
        <w:rPr>
          <w:i/>
          <w:sz w:val="24"/>
          <w:szCs w:val="24"/>
        </w:rPr>
        <w:t>n</w:t>
      </w:r>
      <w:r w:rsidRPr="009C2F2E">
        <w:rPr>
          <w:sz w:val="24"/>
          <w:szCs w:val="24"/>
        </w:rPr>
        <w:t xml:space="preserve">), and the strength of resistance of the mutant (represented by </w:t>
      </w:r>
      <w:r w:rsidRPr="009C2F2E">
        <w:rPr>
          <w:i/>
          <w:sz w:val="24"/>
          <w:szCs w:val="24"/>
        </w:rPr>
        <w:t>EC</w:t>
      </w:r>
      <w:r w:rsidRPr="009C2F2E">
        <w:rPr>
          <w:sz w:val="24"/>
          <w:szCs w:val="24"/>
          <w:vertAlign w:val="subscript"/>
        </w:rPr>
        <w:t>50</w:t>
      </w:r>
      <w:r w:rsidRPr="009C2F2E">
        <w:rPr>
          <w:sz w:val="24"/>
          <w:szCs w:val="24"/>
        </w:rPr>
        <w:t>; Eqns. S</w:t>
      </w:r>
      <w:r w:rsidRPr="009C2F2E">
        <w:rPr>
          <w:rFonts w:hint="eastAsia"/>
          <w:sz w:val="24"/>
          <w:szCs w:val="24"/>
        </w:rPr>
        <w:t>5</w:t>
      </w:r>
      <w:r w:rsidRPr="009C2F2E">
        <w:rPr>
          <w:sz w:val="24"/>
          <w:szCs w:val="24"/>
        </w:rPr>
        <w:t xml:space="preserve"> and S</w:t>
      </w:r>
      <w:r w:rsidRPr="009C2F2E">
        <w:rPr>
          <w:rFonts w:hint="eastAsia"/>
          <w:sz w:val="24"/>
          <w:szCs w:val="24"/>
        </w:rPr>
        <w:t>6</w:t>
      </w:r>
      <w:r w:rsidRPr="009C2F2E">
        <w:rPr>
          <w:sz w:val="24"/>
          <w:szCs w:val="24"/>
        </w:rPr>
        <w:t xml:space="preserve">). </w:t>
      </w:r>
    </w:p>
    <w:p w14:paraId="114D819E" w14:textId="77777777" w:rsidR="0057558C" w:rsidRPr="009C2F2E" w:rsidRDefault="0057558C" w:rsidP="0072127D">
      <w:pPr>
        <w:spacing w:line="480" w:lineRule="auto"/>
        <w:jc w:val="both"/>
        <w:rPr>
          <w:sz w:val="24"/>
          <w:szCs w:val="24"/>
        </w:rPr>
      </w:pPr>
    </w:p>
    <w:p w14:paraId="65724358" w14:textId="77777777" w:rsidR="0057558C" w:rsidRPr="009C2F2E" w:rsidRDefault="0057558C" w:rsidP="0072127D">
      <w:pPr>
        <w:spacing w:line="480" w:lineRule="auto"/>
        <w:jc w:val="both"/>
        <w:rPr>
          <w:sz w:val="24"/>
          <w:szCs w:val="24"/>
        </w:rPr>
      </w:pPr>
      <w:r w:rsidRPr="009C2F2E">
        <w:rPr>
          <w:sz w:val="24"/>
          <w:szCs w:val="24"/>
        </w:rPr>
        <w:t xml:space="preserve">To define the region of parameter space in which a mutant can grow under a given treatment regimen, we calculate the </w:t>
      </w:r>
      <w:r w:rsidRPr="009C2F2E">
        <w:rPr>
          <w:i/>
          <w:sz w:val="24"/>
          <w:szCs w:val="24"/>
        </w:rPr>
        <w:t>R</w:t>
      </w:r>
      <w:r w:rsidRPr="009C2F2E">
        <w:rPr>
          <w:sz w:val="24"/>
          <w:szCs w:val="24"/>
          <w:vertAlign w:val="subscript"/>
        </w:rPr>
        <w:t>0,</w:t>
      </w:r>
      <w:r w:rsidRPr="009C2F2E">
        <w:rPr>
          <w:i/>
          <w:sz w:val="24"/>
          <w:szCs w:val="24"/>
          <w:vertAlign w:val="subscript"/>
        </w:rPr>
        <w:t>drug</w:t>
      </w:r>
      <w:r w:rsidRPr="009C2F2E">
        <w:rPr>
          <w:sz w:val="24"/>
          <w:szCs w:val="24"/>
        </w:rPr>
        <w:t xml:space="preserve">=1 contour. By setting </w:t>
      </w:r>
      <w:r w:rsidRPr="009C2F2E">
        <w:rPr>
          <w:i/>
          <w:sz w:val="24"/>
          <w:szCs w:val="24"/>
        </w:rPr>
        <w:t>R</w:t>
      </w:r>
      <w:r w:rsidRPr="009C2F2E">
        <w:rPr>
          <w:sz w:val="24"/>
          <w:szCs w:val="24"/>
          <w:vertAlign w:val="subscript"/>
        </w:rPr>
        <w:t>0,</w:t>
      </w:r>
      <w:r w:rsidRPr="009C2F2E">
        <w:rPr>
          <w:i/>
          <w:sz w:val="24"/>
          <w:szCs w:val="24"/>
          <w:vertAlign w:val="subscript"/>
        </w:rPr>
        <w:t>drug</w:t>
      </w:r>
      <w:r w:rsidRPr="009C2F2E">
        <w:rPr>
          <w:sz w:val="24"/>
          <w:szCs w:val="24"/>
        </w:rPr>
        <w:t xml:space="preserve"> to 1 in Eqn. S2, we can derive the minimum relative fitness</w:t>
      </w:r>
      <w:r w:rsidRPr="009C2F2E">
        <w:rPr>
          <w:rFonts w:hint="eastAsia"/>
          <w:sz w:val="24"/>
          <w:szCs w:val="24"/>
        </w:rPr>
        <w:t>,</w:t>
      </w:r>
      <w:r w:rsidRPr="009C2F2E">
        <w:rPr>
          <w:sz w:val="24"/>
          <w:szCs w:val="24"/>
        </w:rPr>
        <w:t xml:space="preserve"> </w:t>
      </w:r>
      <w:r w:rsidRPr="009C2F2E">
        <w:rPr>
          <w:i/>
          <w:sz w:val="24"/>
          <w:szCs w:val="24"/>
        </w:rPr>
        <w:t>W</w:t>
      </w:r>
      <w:r w:rsidRPr="009C2F2E">
        <w:rPr>
          <w:i/>
          <w:sz w:val="24"/>
          <w:szCs w:val="24"/>
          <w:vertAlign w:val="subscript"/>
        </w:rPr>
        <w:t>min</w:t>
      </w:r>
      <w:r w:rsidRPr="009C2F2E">
        <w:rPr>
          <w:rFonts w:hint="eastAsia"/>
          <w:sz w:val="24"/>
          <w:szCs w:val="24"/>
        </w:rPr>
        <w:t xml:space="preserve">, </w:t>
      </w:r>
      <w:r w:rsidRPr="009C2F2E">
        <w:rPr>
          <w:sz w:val="24"/>
          <w:szCs w:val="24"/>
        </w:rPr>
        <w:t xml:space="preserve">required for a mutant to grow for a range of values of </w:t>
      </w:r>
      <w:r w:rsidRPr="009C2F2E">
        <w:rPr>
          <w:i/>
          <w:sz w:val="24"/>
          <w:szCs w:val="24"/>
        </w:rPr>
        <w:t>EC</w:t>
      </w:r>
      <w:r w:rsidRPr="009C2F2E">
        <w:rPr>
          <w:sz w:val="24"/>
          <w:szCs w:val="24"/>
          <w:vertAlign w:val="subscript"/>
        </w:rPr>
        <w:t>50</w:t>
      </w:r>
      <w:r w:rsidRPr="009C2F2E">
        <w:rPr>
          <w:sz w:val="24"/>
          <w:szCs w:val="24"/>
        </w:rPr>
        <w:t>:</w:t>
      </w:r>
    </w:p>
    <w:p w14:paraId="6B8E629B" w14:textId="77777777" w:rsidR="0057558C" w:rsidRPr="009C2F2E" w:rsidRDefault="0072127D" w:rsidP="0072127D">
      <w:pPr>
        <w:spacing w:line="480" w:lineRule="auto"/>
        <w:jc w:val="center"/>
        <w:rPr>
          <w:sz w:val="24"/>
          <w:szCs w:val="24"/>
        </w:rPr>
      </w:pPr>
      <w:r>
        <w:rPr>
          <w:position w:val="-34"/>
          <w:sz w:val="24"/>
          <w:szCs w:val="24"/>
        </w:rPr>
        <w:pict w14:anchorId="714C671A">
          <v:shape id="_x0000_i1032" type="#_x0000_t75" style="width:155pt;height:36pt">
            <v:imagedata r:id="rId15" o:title=""/>
          </v:shape>
        </w:pict>
      </w:r>
      <w:r w:rsidR="0057558C" w:rsidRPr="009C2F2E">
        <w:rPr>
          <w:position w:val="-32"/>
          <w:sz w:val="24"/>
          <w:szCs w:val="24"/>
        </w:rPr>
        <w:t xml:space="preserve">  </w:t>
      </w:r>
      <w:r w:rsidR="0057558C" w:rsidRPr="009C2F2E">
        <w:rPr>
          <w:sz w:val="24"/>
          <w:szCs w:val="24"/>
        </w:rPr>
        <w:t>(S</w:t>
      </w:r>
      <w:r w:rsidR="0057558C" w:rsidRPr="009C2F2E">
        <w:rPr>
          <w:rFonts w:hint="eastAsia"/>
          <w:sz w:val="24"/>
          <w:szCs w:val="24"/>
        </w:rPr>
        <w:t>7</w:t>
      </w:r>
      <w:r w:rsidR="0057558C" w:rsidRPr="009C2F2E">
        <w:rPr>
          <w:sz w:val="24"/>
          <w:szCs w:val="24"/>
        </w:rPr>
        <w:t>)</w:t>
      </w:r>
    </w:p>
    <w:p w14:paraId="5069B3C4" w14:textId="77777777" w:rsidR="0057558C" w:rsidRPr="009C2F2E" w:rsidRDefault="0057558C" w:rsidP="0072127D">
      <w:pPr>
        <w:spacing w:line="480" w:lineRule="auto"/>
        <w:jc w:val="both"/>
        <w:rPr>
          <w:sz w:val="24"/>
          <w:szCs w:val="24"/>
        </w:rPr>
      </w:pPr>
      <w:r w:rsidRPr="009C2F2E">
        <w:rPr>
          <w:rFonts w:hint="eastAsia"/>
          <w:sz w:val="24"/>
          <w:szCs w:val="24"/>
        </w:rPr>
        <w:t>where</w:t>
      </w:r>
      <w:r w:rsidRPr="009C2F2E">
        <w:rPr>
          <w:sz w:val="24"/>
          <w:szCs w:val="24"/>
        </w:rPr>
        <w:t xml:space="preserve"> </w:t>
      </w:r>
      <w:r w:rsidRPr="009C2F2E">
        <w:rPr>
          <w:rFonts w:hint="eastAsia"/>
          <w:i/>
          <w:sz w:val="24"/>
          <w:szCs w:val="24"/>
        </w:rPr>
        <w:t>R</w:t>
      </w:r>
      <w:r w:rsidRPr="009C2F2E">
        <w:rPr>
          <w:rFonts w:hint="eastAsia"/>
          <w:sz w:val="24"/>
          <w:szCs w:val="24"/>
          <w:vertAlign w:val="subscript"/>
        </w:rPr>
        <w:t>0,</w:t>
      </w:r>
      <w:r w:rsidRPr="009C2F2E">
        <w:rPr>
          <w:i/>
          <w:sz w:val="24"/>
          <w:szCs w:val="24"/>
          <w:vertAlign w:val="subscript"/>
        </w:rPr>
        <w:t>WT</w:t>
      </w:r>
      <w:r w:rsidRPr="009C2F2E">
        <w:rPr>
          <w:rFonts w:hint="eastAsia"/>
          <w:sz w:val="24"/>
          <w:szCs w:val="24"/>
        </w:rPr>
        <w:t xml:space="preserve"> is the fitness of wild-type HCV in the absence of drug treatment</w:t>
      </w:r>
      <w:r w:rsidRPr="009C2F2E">
        <w:rPr>
          <w:sz w:val="24"/>
          <w:szCs w:val="24"/>
        </w:rPr>
        <w:t xml:space="preserve"> and the expression for </w:t>
      </w:r>
      <w:r w:rsidRPr="009C2F2E">
        <w:rPr>
          <w:rFonts w:ascii="Symbol" w:hAnsi="Symbol"/>
          <w:i/>
          <w:sz w:val="24"/>
          <w:szCs w:val="24"/>
        </w:rPr>
        <w:t></w:t>
      </w:r>
      <w:r w:rsidRPr="009C2F2E">
        <w:rPr>
          <w:i/>
          <w:sz w:val="24"/>
          <w:szCs w:val="24"/>
          <w:vertAlign w:val="subscript"/>
        </w:rPr>
        <w:t>ave</w:t>
      </w:r>
      <w:r w:rsidRPr="009C2F2E">
        <w:rPr>
          <w:sz w:val="24"/>
          <w:szCs w:val="24"/>
        </w:rPr>
        <w:t>(</w:t>
      </w:r>
      <w:r w:rsidRPr="009C2F2E">
        <w:rPr>
          <w:i/>
          <w:sz w:val="24"/>
          <w:szCs w:val="24"/>
        </w:rPr>
        <w:t>n</w:t>
      </w:r>
      <w:r w:rsidRPr="009C2F2E">
        <w:rPr>
          <w:sz w:val="24"/>
          <w:szCs w:val="24"/>
        </w:rPr>
        <w:t>,</w:t>
      </w:r>
      <w:r w:rsidRPr="009C2F2E">
        <w:rPr>
          <w:i/>
          <w:sz w:val="24"/>
          <w:szCs w:val="24"/>
        </w:rPr>
        <w:t>P</w:t>
      </w:r>
      <w:r w:rsidRPr="009C2F2E">
        <w:rPr>
          <w:sz w:val="24"/>
          <w:szCs w:val="24"/>
        </w:rPr>
        <w:t>) is given in Eqns. S5 and S6</w:t>
      </w:r>
      <w:r w:rsidRPr="009C2F2E">
        <w:rPr>
          <w:rFonts w:hint="eastAsia"/>
          <w:sz w:val="24"/>
          <w:szCs w:val="24"/>
        </w:rPr>
        <w:t xml:space="preserve">. </w:t>
      </w:r>
    </w:p>
    <w:p w14:paraId="02224FEE" w14:textId="77777777" w:rsidR="0057558C" w:rsidRPr="009C2F2E" w:rsidRDefault="0057558C" w:rsidP="0072127D">
      <w:pPr>
        <w:spacing w:line="480" w:lineRule="auto"/>
        <w:jc w:val="both"/>
        <w:rPr>
          <w:sz w:val="24"/>
          <w:szCs w:val="24"/>
        </w:rPr>
      </w:pPr>
    </w:p>
    <w:p w14:paraId="79611C3F" w14:textId="77777777" w:rsidR="0057558C" w:rsidRPr="009C2F2E" w:rsidRDefault="0057558C" w:rsidP="0072127D">
      <w:pPr>
        <w:spacing w:line="480" w:lineRule="auto"/>
        <w:jc w:val="both"/>
        <w:rPr>
          <w:sz w:val="24"/>
          <w:szCs w:val="24"/>
        </w:rPr>
      </w:pPr>
      <w:r w:rsidRPr="009C2F2E">
        <w:rPr>
          <w:sz w:val="24"/>
          <w:szCs w:val="24"/>
        </w:rPr>
        <w:t xml:space="preserve">Note that, to predict whether a mutant is resistant </w:t>
      </w:r>
      <w:r w:rsidRPr="009C2F2E">
        <w:rPr>
          <w:i/>
          <w:sz w:val="24"/>
          <w:szCs w:val="24"/>
        </w:rPr>
        <w:t>in vivo</w:t>
      </w:r>
      <w:r w:rsidRPr="009C2F2E">
        <w:rPr>
          <w:sz w:val="24"/>
          <w:szCs w:val="24"/>
        </w:rPr>
        <w:t xml:space="preserve"> (i.e. to calculate the relevant value of </w:t>
      </w:r>
      <w:r w:rsidRPr="009C2F2E">
        <w:rPr>
          <w:i/>
          <w:sz w:val="24"/>
          <w:szCs w:val="24"/>
        </w:rPr>
        <w:t>W</w:t>
      </w:r>
      <w:r w:rsidRPr="009C2F2E">
        <w:rPr>
          <w:sz w:val="24"/>
          <w:szCs w:val="24"/>
          <w:vertAlign w:val="subscript"/>
        </w:rPr>
        <w:t>min</w:t>
      </w:r>
      <w:r w:rsidRPr="009C2F2E">
        <w:rPr>
          <w:sz w:val="24"/>
          <w:szCs w:val="24"/>
        </w:rPr>
        <w:t xml:space="preserve">), we need information about the effective therapeutic concentration of the drug at the site of action in the liver. </w:t>
      </w:r>
      <w:r w:rsidRPr="009C2F2E">
        <w:rPr>
          <w:rFonts w:hint="eastAsia"/>
          <w:sz w:val="24"/>
          <w:szCs w:val="24"/>
        </w:rPr>
        <w:t>W</w:t>
      </w:r>
      <w:r w:rsidRPr="009C2F2E">
        <w:rPr>
          <w:sz w:val="24"/>
          <w:szCs w:val="24"/>
        </w:rPr>
        <w:t>e have estimated the effective therapeutic concentration based on viral load data observed in clinical trials</w:t>
      </w:r>
      <w:r>
        <w:rPr>
          <w:noProof/>
          <w:sz w:val="24"/>
          <w:szCs w:val="24"/>
        </w:rPr>
        <w:t>[3]</w:t>
      </w:r>
      <w:r w:rsidRPr="009C2F2E">
        <w:rPr>
          <w:sz w:val="24"/>
          <w:szCs w:val="24"/>
        </w:rPr>
        <w:t xml:space="preserve">, </w:t>
      </w:r>
      <w:r w:rsidRPr="009C2F2E">
        <w:rPr>
          <w:rFonts w:hint="eastAsia"/>
          <w:sz w:val="24"/>
          <w:szCs w:val="24"/>
        </w:rPr>
        <w:t>and</w:t>
      </w:r>
      <w:r w:rsidRPr="009C2F2E">
        <w:rPr>
          <w:sz w:val="24"/>
          <w:szCs w:val="24"/>
        </w:rPr>
        <w:t xml:space="preserve"> found that the ratio of the effective therapeutic concentration to the drug concentration measured in plasma</w:t>
      </w:r>
      <w:r>
        <w:rPr>
          <w:noProof/>
          <w:sz w:val="24"/>
          <w:szCs w:val="24"/>
        </w:rPr>
        <w:t>[2]</w:t>
      </w:r>
      <w:r w:rsidRPr="009C2F2E">
        <w:rPr>
          <w:sz w:val="24"/>
          <w:szCs w:val="24"/>
        </w:rPr>
        <w:t xml:space="preserve"> is 0.093 (standard error: 0.035), i.e. the effective therapeutic concentration is roughly 10% of the concen</w:t>
      </w:r>
      <w:r>
        <w:rPr>
          <w:sz w:val="24"/>
          <w:szCs w:val="24"/>
        </w:rPr>
        <w:t>tration measured in plasma</w:t>
      </w:r>
      <w:r w:rsidRPr="009C2F2E">
        <w:rPr>
          <w:sz w:val="24"/>
          <w:szCs w:val="24"/>
        </w:rPr>
        <w:t xml:space="preserve">. Therefore, in the calculation of </w:t>
      </w:r>
      <w:r w:rsidRPr="009C2F2E">
        <w:rPr>
          <w:i/>
          <w:sz w:val="24"/>
          <w:szCs w:val="24"/>
        </w:rPr>
        <w:t>ε</w:t>
      </w:r>
      <w:r w:rsidRPr="009C2F2E">
        <w:rPr>
          <w:i/>
          <w:sz w:val="24"/>
          <w:szCs w:val="24"/>
          <w:vertAlign w:val="subscript"/>
        </w:rPr>
        <w:t>ave</w:t>
      </w:r>
      <w:r w:rsidRPr="009C2F2E">
        <w:rPr>
          <w:sz w:val="24"/>
          <w:szCs w:val="24"/>
        </w:rPr>
        <w:t xml:space="preserve"> in Eqns. S4-S6, we employ a scaling parameter, </w:t>
      </w:r>
      <w:r w:rsidRPr="009C2F2E">
        <w:rPr>
          <w:rFonts w:ascii="Symbol" w:hAnsi="Symbol"/>
          <w:i/>
          <w:sz w:val="24"/>
          <w:szCs w:val="24"/>
        </w:rPr>
        <w:t></w:t>
      </w:r>
      <w:r w:rsidRPr="009C2F2E">
        <w:rPr>
          <w:rFonts w:hint="eastAsia"/>
          <w:sz w:val="24"/>
          <w:szCs w:val="24"/>
        </w:rPr>
        <w:t>=0.093</w:t>
      </w:r>
      <w:r w:rsidRPr="009C2F2E">
        <w:rPr>
          <w:sz w:val="24"/>
          <w:szCs w:val="24"/>
        </w:rPr>
        <w:t>, to relate the drug concentrations measured in plasma to the effective therapeutic concentrations (</w:t>
      </w:r>
      <w:r w:rsidRPr="009C2F2E">
        <w:rPr>
          <w:i/>
          <w:sz w:val="24"/>
          <w:szCs w:val="24"/>
        </w:rPr>
        <w:t>C</w:t>
      </w:r>
      <w:r w:rsidRPr="009C2F2E">
        <w:rPr>
          <w:sz w:val="24"/>
          <w:szCs w:val="24"/>
          <w:vertAlign w:val="subscript"/>
        </w:rPr>
        <w:t>max</w:t>
      </w:r>
      <w:r w:rsidRPr="009C2F2E">
        <w:rPr>
          <w:sz w:val="24"/>
          <w:szCs w:val="24"/>
        </w:rPr>
        <w:t xml:space="preserve"> and </w:t>
      </w:r>
      <w:r w:rsidRPr="009C2F2E">
        <w:rPr>
          <w:i/>
          <w:sz w:val="24"/>
          <w:szCs w:val="24"/>
        </w:rPr>
        <w:t>C</w:t>
      </w:r>
      <w:r w:rsidRPr="009C2F2E">
        <w:rPr>
          <w:sz w:val="24"/>
          <w:szCs w:val="24"/>
          <w:vertAlign w:val="subscript"/>
        </w:rPr>
        <w:t>min</w:t>
      </w:r>
      <w:r w:rsidRPr="009C2F2E">
        <w:rPr>
          <w:sz w:val="24"/>
          <w:szCs w:val="24"/>
        </w:rPr>
        <w:t xml:space="preserve">): </w:t>
      </w:r>
      <w:r w:rsidR="0072127D">
        <w:rPr>
          <w:position w:val="-16"/>
          <w:sz w:val="24"/>
          <w:szCs w:val="24"/>
        </w:rPr>
        <w:pict w14:anchorId="1B1C4B41">
          <v:shape id="_x0000_i1033" type="#_x0000_t75" style="width:78pt;height:18pt">
            <v:imagedata r:id="rId16" o:title=""/>
          </v:shape>
        </w:pict>
      </w:r>
      <w:r w:rsidRPr="009C2F2E">
        <w:rPr>
          <w:sz w:val="24"/>
          <w:szCs w:val="24"/>
        </w:rPr>
        <w:t xml:space="preserve"> and </w:t>
      </w:r>
      <w:r w:rsidR="0072127D">
        <w:rPr>
          <w:position w:val="-16"/>
          <w:sz w:val="24"/>
          <w:szCs w:val="24"/>
        </w:rPr>
        <w:pict w14:anchorId="277FCB5D">
          <v:shape id="_x0000_i1034" type="#_x0000_t75" style="width:75pt;height:18pt">
            <v:imagedata r:id="rId17" o:title=""/>
          </v:shape>
        </w:pict>
      </w:r>
      <w:r w:rsidRPr="009C2F2E">
        <w:rPr>
          <w:sz w:val="24"/>
          <w:szCs w:val="24"/>
        </w:rPr>
        <w:t xml:space="preserve">, where </w:t>
      </w:r>
      <w:r w:rsidRPr="009C2F2E">
        <w:rPr>
          <w:i/>
          <w:sz w:val="24"/>
          <w:szCs w:val="24"/>
        </w:rPr>
        <w:t>C</w:t>
      </w:r>
      <w:r w:rsidRPr="009C2F2E">
        <w:rPr>
          <w:sz w:val="24"/>
          <w:szCs w:val="24"/>
          <w:vertAlign w:val="subscript"/>
        </w:rPr>
        <w:t>max,</w:t>
      </w:r>
      <w:r w:rsidRPr="009C2F2E">
        <w:rPr>
          <w:i/>
          <w:sz w:val="24"/>
          <w:szCs w:val="24"/>
          <w:vertAlign w:val="subscript"/>
        </w:rPr>
        <w:t>plasma</w:t>
      </w:r>
      <w:r w:rsidRPr="009C2F2E">
        <w:rPr>
          <w:sz w:val="24"/>
          <w:szCs w:val="24"/>
        </w:rPr>
        <w:t xml:space="preserve"> and </w:t>
      </w:r>
      <w:r w:rsidRPr="009C2F2E">
        <w:rPr>
          <w:i/>
          <w:sz w:val="24"/>
          <w:szCs w:val="24"/>
        </w:rPr>
        <w:t>C</w:t>
      </w:r>
      <w:r w:rsidRPr="009C2F2E">
        <w:rPr>
          <w:sz w:val="24"/>
          <w:szCs w:val="24"/>
          <w:vertAlign w:val="subscript"/>
        </w:rPr>
        <w:t>min,</w:t>
      </w:r>
      <w:r w:rsidRPr="009C2F2E">
        <w:rPr>
          <w:i/>
          <w:sz w:val="24"/>
          <w:szCs w:val="24"/>
          <w:vertAlign w:val="subscript"/>
        </w:rPr>
        <w:t>plasma</w:t>
      </w:r>
      <w:r w:rsidRPr="009C2F2E">
        <w:rPr>
          <w:sz w:val="24"/>
          <w:szCs w:val="24"/>
        </w:rPr>
        <w:t xml:space="preserve"> are the peak and trough drug concentration measured in plasma</w:t>
      </w:r>
      <w:r>
        <w:rPr>
          <w:noProof/>
          <w:sz w:val="24"/>
          <w:szCs w:val="24"/>
        </w:rPr>
        <w:t>[4]</w:t>
      </w:r>
      <w:r w:rsidRPr="009C2F2E">
        <w:rPr>
          <w:sz w:val="24"/>
          <w:szCs w:val="24"/>
        </w:rPr>
        <w:t xml:space="preserve">. </w:t>
      </w:r>
    </w:p>
    <w:p w14:paraId="1D85A556" w14:textId="77777777" w:rsidR="0057558C" w:rsidRPr="009C2F2E" w:rsidRDefault="0057558C" w:rsidP="0072127D">
      <w:pPr>
        <w:spacing w:line="480" w:lineRule="auto"/>
        <w:jc w:val="both"/>
        <w:rPr>
          <w:sz w:val="24"/>
          <w:szCs w:val="24"/>
        </w:rPr>
      </w:pPr>
    </w:p>
    <w:p w14:paraId="2B2495CE" w14:textId="77777777" w:rsidR="0057558C" w:rsidRPr="009C2F2E" w:rsidRDefault="0057558C" w:rsidP="0072127D">
      <w:pPr>
        <w:spacing w:line="480" w:lineRule="auto"/>
        <w:jc w:val="both"/>
        <w:rPr>
          <w:sz w:val="24"/>
          <w:szCs w:val="24"/>
        </w:rPr>
      </w:pPr>
      <w:r w:rsidRPr="009C2F2E">
        <w:rPr>
          <w:sz w:val="24"/>
          <w:szCs w:val="24"/>
        </w:rPr>
        <w:t>See Section e and Table S2 for the</w:t>
      </w:r>
      <w:r w:rsidRPr="009C2F2E">
        <w:rPr>
          <w:rFonts w:hint="eastAsia"/>
          <w:sz w:val="24"/>
          <w:szCs w:val="24"/>
        </w:rPr>
        <w:t xml:space="preserve"> parameter</w:t>
      </w:r>
      <w:r w:rsidRPr="009C2F2E">
        <w:rPr>
          <w:sz w:val="24"/>
          <w:szCs w:val="24"/>
        </w:rPr>
        <w:t xml:space="preserve"> values </w:t>
      </w:r>
      <w:r w:rsidRPr="009C2F2E">
        <w:rPr>
          <w:rFonts w:hint="eastAsia"/>
          <w:sz w:val="24"/>
          <w:szCs w:val="24"/>
        </w:rPr>
        <w:t xml:space="preserve">used to calculate </w:t>
      </w:r>
      <w:r w:rsidRPr="009C2F2E">
        <w:rPr>
          <w:sz w:val="24"/>
          <w:szCs w:val="24"/>
        </w:rPr>
        <w:t xml:space="preserve">the </w:t>
      </w:r>
      <w:r w:rsidRPr="009C2F2E">
        <w:rPr>
          <w:rFonts w:hint="eastAsia"/>
          <w:i/>
          <w:sz w:val="24"/>
          <w:szCs w:val="24"/>
        </w:rPr>
        <w:t>R</w:t>
      </w:r>
      <w:r w:rsidRPr="009C2F2E">
        <w:rPr>
          <w:rFonts w:hint="eastAsia"/>
          <w:sz w:val="24"/>
          <w:szCs w:val="24"/>
          <w:vertAlign w:val="subscript"/>
        </w:rPr>
        <w:t>0,</w:t>
      </w:r>
      <w:r w:rsidRPr="009C2F2E">
        <w:rPr>
          <w:i/>
          <w:sz w:val="24"/>
          <w:szCs w:val="24"/>
          <w:vertAlign w:val="subscript"/>
        </w:rPr>
        <w:t>drug</w:t>
      </w:r>
      <w:r w:rsidRPr="009C2F2E">
        <w:rPr>
          <w:sz w:val="24"/>
          <w:szCs w:val="24"/>
        </w:rPr>
        <w:t xml:space="preserve">=1 </w:t>
      </w:r>
      <w:r w:rsidRPr="009C2F2E">
        <w:rPr>
          <w:rFonts w:hint="eastAsia"/>
          <w:sz w:val="24"/>
          <w:szCs w:val="24"/>
        </w:rPr>
        <w:t>contour</w:t>
      </w:r>
      <w:r w:rsidRPr="009C2F2E">
        <w:rPr>
          <w:sz w:val="24"/>
          <w:szCs w:val="24"/>
        </w:rPr>
        <w:t>s</w:t>
      </w:r>
      <w:r w:rsidRPr="009C2F2E">
        <w:rPr>
          <w:rFonts w:hint="eastAsia"/>
          <w:sz w:val="24"/>
          <w:szCs w:val="24"/>
        </w:rPr>
        <w:t>.</w:t>
      </w:r>
    </w:p>
    <w:p w14:paraId="3593D734" w14:textId="77777777" w:rsidR="0057558C" w:rsidRPr="009C2F2E" w:rsidRDefault="0057558C" w:rsidP="0072127D">
      <w:pPr>
        <w:spacing w:line="480" w:lineRule="auto"/>
        <w:jc w:val="both"/>
        <w:rPr>
          <w:sz w:val="24"/>
          <w:szCs w:val="24"/>
        </w:rPr>
      </w:pPr>
    </w:p>
    <w:p w14:paraId="03B3B7CB" w14:textId="77777777" w:rsidR="0057558C" w:rsidRPr="000C1ADB" w:rsidRDefault="0057558C" w:rsidP="0072127D">
      <w:pPr>
        <w:pStyle w:val="Heading4"/>
        <w:numPr>
          <w:ilvl w:val="0"/>
          <w:numId w:val="21"/>
        </w:numPr>
        <w:spacing w:line="480" w:lineRule="auto"/>
        <w:ind w:left="0" w:firstLine="0"/>
        <w:rPr>
          <w:rFonts w:ascii="Times New Roman" w:hAnsi="Times New Roman" w:cs="Times New Roman"/>
          <w:sz w:val="24"/>
          <w:szCs w:val="24"/>
        </w:rPr>
      </w:pPr>
      <w:r w:rsidRPr="000C1ADB">
        <w:rPr>
          <w:rFonts w:ascii="Times New Roman" w:hAnsi="Times New Roman" w:cs="Times New Roman"/>
          <w:sz w:val="24"/>
          <w:szCs w:val="24"/>
        </w:rPr>
        <w:t>Probability of emergence of resistant mutants</w:t>
      </w:r>
    </w:p>
    <w:p w14:paraId="209E8851" w14:textId="1E96F32F" w:rsidR="0057558C" w:rsidRPr="009C2F2E" w:rsidRDefault="0057558C" w:rsidP="0072127D">
      <w:pPr>
        <w:spacing w:line="480" w:lineRule="auto"/>
        <w:jc w:val="both"/>
        <w:rPr>
          <w:sz w:val="24"/>
          <w:szCs w:val="24"/>
        </w:rPr>
      </w:pPr>
      <w:r w:rsidRPr="009C2F2E">
        <w:rPr>
          <w:sz w:val="24"/>
          <w:szCs w:val="24"/>
        </w:rPr>
        <w:t>Based on the analysis above, several mutants are potentially resistant (</w:t>
      </w:r>
      <w:r w:rsidRPr="009C2F2E">
        <w:rPr>
          <w:i/>
          <w:sz w:val="24"/>
          <w:szCs w:val="24"/>
        </w:rPr>
        <w:t>R</w:t>
      </w:r>
      <w:r w:rsidRPr="009C2F2E">
        <w:rPr>
          <w:sz w:val="24"/>
          <w:szCs w:val="24"/>
          <w:vertAlign w:val="subscript"/>
        </w:rPr>
        <w:t>0,</w:t>
      </w:r>
      <w:r w:rsidRPr="009C2F2E">
        <w:rPr>
          <w:i/>
          <w:sz w:val="24"/>
          <w:szCs w:val="24"/>
          <w:vertAlign w:val="subscript"/>
        </w:rPr>
        <w:t>drug</w:t>
      </w:r>
      <w:r w:rsidRPr="009C2F2E">
        <w:rPr>
          <w:sz w:val="24"/>
          <w:szCs w:val="24"/>
        </w:rPr>
        <w:t xml:space="preserve">&gt;1) even if the </w:t>
      </w:r>
      <w:r>
        <w:rPr>
          <w:sz w:val="24"/>
          <w:szCs w:val="24"/>
        </w:rPr>
        <w:t>drug is taken perfectly (Fig. 6</w:t>
      </w:r>
      <w:r w:rsidRPr="009C2F2E">
        <w:rPr>
          <w:sz w:val="24"/>
          <w:szCs w:val="24"/>
        </w:rPr>
        <w:t xml:space="preserve"> in main text). Because the number of target cells (hepatocytes) infected with HCV in an untreated patient is large, and the mutation rate of HCV is large, it is very likely that these mutants already exist in a patient before drug treatment is started</w:t>
      </w:r>
      <w:r>
        <w:rPr>
          <w:noProof/>
          <w:sz w:val="24"/>
          <w:szCs w:val="24"/>
        </w:rPr>
        <w:t>[5]</w:t>
      </w:r>
      <w:r w:rsidRPr="009C2F2E">
        <w:rPr>
          <w:sz w:val="24"/>
          <w:szCs w:val="24"/>
        </w:rPr>
        <w:t xml:space="preserve">. If the rate at which cells get infected is proportional to the number of susceptible target cells, </w:t>
      </w:r>
      <w:r w:rsidRPr="009C2F2E">
        <w:rPr>
          <w:i/>
          <w:sz w:val="24"/>
          <w:szCs w:val="24"/>
        </w:rPr>
        <w:t>H(t)</w:t>
      </w:r>
      <w:r w:rsidRPr="009C2F2E">
        <w:rPr>
          <w:sz w:val="24"/>
          <w:szCs w:val="24"/>
        </w:rPr>
        <w:t xml:space="preserve">, then the effective reproductive number of the virus during treatment can be calculated as </w:t>
      </w:r>
      <w:r w:rsidRPr="009C2F2E">
        <w:rPr>
          <w:i/>
          <w:sz w:val="24"/>
          <w:szCs w:val="24"/>
        </w:rPr>
        <w:t>R</w:t>
      </w:r>
      <w:r w:rsidRPr="009C2F2E">
        <w:rPr>
          <w:sz w:val="24"/>
          <w:szCs w:val="24"/>
          <w:vertAlign w:val="subscript"/>
        </w:rPr>
        <w:t>0,</w:t>
      </w:r>
      <w:r w:rsidRPr="009C2F2E">
        <w:rPr>
          <w:i/>
          <w:sz w:val="24"/>
          <w:szCs w:val="24"/>
          <w:vertAlign w:val="subscript"/>
        </w:rPr>
        <w:t>drug</w:t>
      </w:r>
      <w:r w:rsidRPr="009C2F2E">
        <w:rPr>
          <w:sz w:val="24"/>
          <w:szCs w:val="24"/>
        </w:rPr>
        <w:t>*</w:t>
      </w:r>
      <w:r w:rsidRPr="009C2F2E">
        <w:rPr>
          <w:i/>
          <w:sz w:val="24"/>
          <w:szCs w:val="24"/>
        </w:rPr>
        <w:t>H(t)</w:t>
      </w:r>
      <w:r w:rsidRPr="009C2F2E">
        <w:rPr>
          <w:sz w:val="24"/>
          <w:szCs w:val="24"/>
        </w:rPr>
        <w:t>/</w:t>
      </w:r>
      <w:r w:rsidRPr="009C2F2E">
        <w:rPr>
          <w:i/>
          <w:sz w:val="24"/>
          <w:szCs w:val="24"/>
        </w:rPr>
        <w:t>H</w:t>
      </w:r>
      <w:r w:rsidRPr="009C2F2E">
        <w:rPr>
          <w:sz w:val="24"/>
          <w:szCs w:val="24"/>
          <w:vertAlign w:val="subscript"/>
        </w:rPr>
        <w:t>0</w:t>
      </w:r>
      <w:r w:rsidRPr="009C2F2E">
        <w:rPr>
          <w:sz w:val="24"/>
          <w:szCs w:val="24"/>
        </w:rPr>
        <w:t xml:space="preserve"> (with </w:t>
      </w:r>
      <w:r w:rsidRPr="009C2F2E">
        <w:rPr>
          <w:i/>
          <w:sz w:val="24"/>
          <w:szCs w:val="24"/>
        </w:rPr>
        <w:t>H</w:t>
      </w:r>
      <w:r w:rsidRPr="009C2F2E">
        <w:rPr>
          <w:sz w:val="24"/>
          <w:szCs w:val="24"/>
          <w:vertAlign w:val="subscript"/>
        </w:rPr>
        <w:t>0</w:t>
      </w:r>
      <w:r w:rsidRPr="009C2F2E">
        <w:rPr>
          <w:sz w:val="24"/>
          <w:szCs w:val="24"/>
        </w:rPr>
        <w:t xml:space="preserve"> the number of susceptible target cells in the absence of infection). Because many cells are infected at the i</w:t>
      </w:r>
      <w:r w:rsidR="000114FE">
        <w:rPr>
          <w:sz w:val="24"/>
          <w:szCs w:val="24"/>
        </w:rPr>
        <w:t xml:space="preserve">nitiation of treatment, </w:t>
      </w:r>
      <w:r w:rsidRPr="009C2F2E">
        <w:rPr>
          <w:sz w:val="24"/>
          <w:szCs w:val="24"/>
        </w:rPr>
        <w:t>there are few susceptible cells available, this effective reproductive number may initially be smaller than 1 even for a strongly resistant mutant. Thus the population of cells infected by the mutant virus may temporarily decrease before the target cells are replenished to a high enough level to allow it to grow. If the population of infected cells is small enough, the mutant lineage may go extinct. We now calculate the probability of survival of this mutant lineage, and thus ultimately the probability of therapeutic failure, adapting a model framework developed previously by Alexander and Bonhoeffer</w:t>
      </w:r>
      <w:r>
        <w:rPr>
          <w:noProof/>
          <w:sz w:val="24"/>
          <w:szCs w:val="24"/>
        </w:rPr>
        <w:t>[6]</w:t>
      </w:r>
      <w:r w:rsidRPr="009C2F2E">
        <w:rPr>
          <w:sz w:val="24"/>
          <w:szCs w:val="24"/>
        </w:rPr>
        <w:t>.</w:t>
      </w:r>
    </w:p>
    <w:p w14:paraId="7CE04D49" w14:textId="77777777" w:rsidR="0057558C" w:rsidRPr="009C2F2E" w:rsidRDefault="0057558C" w:rsidP="0072127D">
      <w:pPr>
        <w:spacing w:line="480" w:lineRule="auto"/>
        <w:jc w:val="both"/>
        <w:rPr>
          <w:color w:val="000000" w:themeColor="text1"/>
          <w:sz w:val="24"/>
          <w:szCs w:val="24"/>
        </w:rPr>
      </w:pPr>
    </w:p>
    <w:p w14:paraId="4401DCC2" w14:textId="77777777" w:rsidR="0057558C" w:rsidRPr="009C2F2E" w:rsidRDefault="0057558C" w:rsidP="0072127D">
      <w:pPr>
        <w:spacing w:line="480" w:lineRule="auto"/>
        <w:jc w:val="both"/>
        <w:rPr>
          <w:sz w:val="24"/>
          <w:szCs w:val="24"/>
        </w:rPr>
      </w:pPr>
      <w:r w:rsidRPr="009C2F2E">
        <w:rPr>
          <w:color w:val="000000"/>
          <w:sz w:val="24"/>
          <w:szCs w:val="24"/>
        </w:rPr>
        <w:t xml:space="preserve">We first calculate the probability for extinction of a mutant lineage, </w:t>
      </w:r>
      <w:r w:rsidRPr="009C2F2E">
        <w:rPr>
          <w:i/>
          <w:iCs/>
          <w:color w:val="000000"/>
          <w:sz w:val="24"/>
          <w:szCs w:val="24"/>
        </w:rPr>
        <w:t>P</w:t>
      </w:r>
      <w:r w:rsidRPr="009C2F2E">
        <w:rPr>
          <w:i/>
          <w:iCs/>
          <w:color w:val="000000"/>
          <w:sz w:val="24"/>
          <w:szCs w:val="24"/>
          <w:vertAlign w:val="subscript"/>
        </w:rPr>
        <w:t>ext</w:t>
      </w:r>
      <w:r w:rsidRPr="009C2F2E">
        <w:rPr>
          <w:color w:val="000000"/>
          <w:sz w:val="24"/>
          <w:szCs w:val="24"/>
        </w:rPr>
        <w:t xml:space="preserve">, </w:t>
      </w:r>
      <w:r w:rsidRPr="009C2F2E">
        <w:rPr>
          <w:sz w:val="24"/>
          <w:szCs w:val="24"/>
        </w:rPr>
        <w:t xml:space="preserve">using a hybrid model. </w:t>
      </w:r>
      <w:r w:rsidRPr="009C2F2E">
        <w:rPr>
          <w:color w:val="000000"/>
          <w:sz w:val="24"/>
          <w:szCs w:val="24"/>
        </w:rPr>
        <w:t xml:space="preserve">The number of cells infected by the mutant virus is treated stochastically, with a fixed death rate </w:t>
      </w:r>
      <w:r w:rsidRPr="009C2F2E">
        <w:rPr>
          <w:rFonts w:ascii="Symbol" w:hAnsi="Symbol"/>
          <w:i/>
          <w:color w:val="000000"/>
          <w:sz w:val="24"/>
          <w:szCs w:val="24"/>
        </w:rPr>
        <w:t></w:t>
      </w:r>
      <w:r w:rsidRPr="009C2F2E">
        <w:rPr>
          <w:color w:val="000000"/>
          <w:sz w:val="24"/>
          <w:szCs w:val="24"/>
        </w:rPr>
        <w:t xml:space="preserve">. The rate of new infection can be expressed as </w:t>
      </w:r>
      <w:r w:rsidRPr="009C2F2E">
        <w:rPr>
          <w:i/>
          <w:color w:val="000000"/>
          <w:sz w:val="24"/>
          <w:szCs w:val="24"/>
        </w:rPr>
        <w:t>δ*</w:t>
      </w:r>
      <w:r w:rsidRPr="009C2F2E">
        <w:rPr>
          <w:i/>
          <w:iCs/>
          <w:color w:val="000000"/>
          <w:sz w:val="24"/>
          <w:szCs w:val="24"/>
        </w:rPr>
        <w:t>R</w:t>
      </w:r>
      <w:r w:rsidRPr="009C2F2E">
        <w:rPr>
          <w:iCs/>
          <w:color w:val="000000"/>
          <w:sz w:val="24"/>
          <w:szCs w:val="24"/>
          <w:vertAlign w:val="subscript"/>
        </w:rPr>
        <w:t>0</w:t>
      </w:r>
      <w:r w:rsidRPr="009C2F2E">
        <w:rPr>
          <w:i/>
          <w:iCs/>
          <w:color w:val="000000"/>
          <w:sz w:val="24"/>
          <w:szCs w:val="24"/>
          <w:vertAlign w:val="subscript"/>
        </w:rPr>
        <w:t>,drug</w:t>
      </w:r>
      <w:r w:rsidRPr="009C2F2E">
        <w:rPr>
          <w:i/>
          <w:iCs/>
          <w:color w:val="000000"/>
          <w:sz w:val="24"/>
          <w:szCs w:val="24"/>
        </w:rPr>
        <w:t>*H(t)/H</w:t>
      </w:r>
      <w:r w:rsidRPr="009C2F2E">
        <w:rPr>
          <w:iCs/>
          <w:color w:val="000000"/>
          <w:sz w:val="24"/>
          <w:szCs w:val="24"/>
          <w:vertAlign w:val="subscript"/>
        </w:rPr>
        <w:t>0</w:t>
      </w:r>
      <w:r w:rsidRPr="009C2F2E">
        <w:rPr>
          <w:color w:val="000000"/>
          <w:sz w:val="24"/>
          <w:szCs w:val="24"/>
        </w:rPr>
        <w:t xml:space="preserve"> (see Ref. </w:t>
      </w:r>
      <w:r>
        <w:rPr>
          <w:noProof/>
          <w:sz w:val="24"/>
          <w:szCs w:val="24"/>
        </w:rPr>
        <w:t>[6]</w:t>
      </w:r>
      <w:r w:rsidRPr="009C2F2E">
        <w:rPr>
          <w:sz w:val="24"/>
          <w:szCs w:val="24"/>
        </w:rPr>
        <w:t>).</w:t>
      </w:r>
      <w:r w:rsidRPr="009C2F2E">
        <w:rPr>
          <w:color w:val="000000"/>
          <w:sz w:val="24"/>
          <w:szCs w:val="24"/>
        </w:rPr>
        <w:t xml:space="preserve"> </w:t>
      </w:r>
      <w:r w:rsidRPr="009C2F2E">
        <w:rPr>
          <w:sz w:val="24"/>
          <w:szCs w:val="24"/>
        </w:rPr>
        <w:t xml:space="preserve">The number of uninfected hepatocytes increases rapidly upon drug treatment, due to the high efficacy of the drug against wild-type virus. </w:t>
      </w:r>
      <w:r w:rsidRPr="009C2F2E">
        <w:rPr>
          <w:color w:val="000000"/>
          <w:sz w:val="24"/>
          <w:szCs w:val="24"/>
        </w:rPr>
        <w:t xml:space="preserve">The dynamics of target cells are calculated deterministically, assuming that they grow as if there were no new infections: infections by mutant viruses are negligible because they are in small numbers during this phase when they are at risk of extinction; infections by the wild-type viruses are negligible because the drug is very efficient at suppressing them. </w:t>
      </w:r>
      <w:r w:rsidRPr="009C2F2E">
        <w:rPr>
          <w:sz w:val="24"/>
          <w:szCs w:val="24"/>
        </w:rPr>
        <w:t xml:space="preserve">We further assume that target cells are produced at a rate </w:t>
      </w:r>
      <w:r w:rsidRPr="009C2F2E">
        <w:rPr>
          <w:i/>
          <w:sz w:val="24"/>
          <w:szCs w:val="24"/>
        </w:rPr>
        <w:t>H</w:t>
      </w:r>
      <w:r w:rsidRPr="009C2F2E">
        <w:rPr>
          <w:sz w:val="24"/>
          <w:szCs w:val="24"/>
          <w:vertAlign w:val="subscript"/>
        </w:rPr>
        <w:t>0</w:t>
      </w:r>
      <w:r w:rsidRPr="009C2F2E">
        <w:rPr>
          <w:sz w:val="24"/>
          <w:szCs w:val="24"/>
        </w:rPr>
        <w:t>/</w:t>
      </w:r>
      <w:r w:rsidRPr="009C2F2E">
        <w:rPr>
          <w:rFonts w:ascii="Symbol" w:hAnsi="Symbol"/>
          <w:i/>
          <w:sz w:val="24"/>
          <w:szCs w:val="24"/>
        </w:rPr>
        <w:t></w:t>
      </w:r>
      <w:r w:rsidRPr="009C2F2E">
        <w:rPr>
          <w:sz w:val="24"/>
          <w:szCs w:val="24"/>
        </w:rPr>
        <w:t xml:space="preserve"> and cleared at a per capita rate 1/</w:t>
      </w:r>
      <w:r w:rsidRPr="009C2F2E">
        <w:rPr>
          <w:rFonts w:ascii="Symbol" w:hAnsi="Symbol"/>
          <w:i/>
          <w:sz w:val="24"/>
          <w:szCs w:val="24"/>
        </w:rPr>
        <w:t></w:t>
      </w:r>
      <w:r w:rsidRPr="009C2F2E">
        <w:rPr>
          <w:sz w:val="24"/>
          <w:szCs w:val="24"/>
        </w:rPr>
        <w:t xml:space="preserve">, and the ODE describing the dynamics of target cells is </w:t>
      </w:r>
      <w:r w:rsidR="0072127D">
        <w:rPr>
          <w:position w:val="-24"/>
          <w:sz w:val="24"/>
          <w:szCs w:val="24"/>
        </w:rPr>
        <w:pict w14:anchorId="6CA984F3">
          <v:shape id="_x0000_i1035" type="#_x0000_t75" style="width:85pt;height:28pt">
            <v:imagedata r:id="rId18" o:title=""/>
          </v:shape>
        </w:pict>
      </w:r>
      <w:r w:rsidRPr="009C2F2E">
        <w:rPr>
          <w:rFonts w:hint="eastAsia"/>
          <w:sz w:val="24"/>
          <w:szCs w:val="24"/>
        </w:rPr>
        <w:t>. Note that</w:t>
      </w:r>
      <w:r w:rsidRPr="009C2F2E">
        <w:rPr>
          <w:sz w:val="24"/>
          <w:szCs w:val="24"/>
        </w:rPr>
        <w:t xml:space="preserve"> the parameter </w:t>
      </w:r>
      <w:r w:rsidRPr="009C2F2E">
        <w:rPr>
          <w:rFonts w:ascii="Symbol" w:hAnsi="Symbol"/>
          <w:i/>
          <w:sz w:val="24"/>
          <w:szCs w:val="24"/>
        </w:rPr>
        <w:t></w:t>
      </w:r>
      <w:r w:rsidRPr="009C2F2E">
        <w:rPr>
          <w:sz w:val="24"/>
          <w:szCs w:val="24"/>
        </w:rPr>
        <w:t xml:space="preserve"> here </w:t>
      </w:r>
      <w:r w:rsidRPr="009C2F2E">
        <w:rPr>
          <w:rFonts w:hint="eastAsia"/>
          <w:sz w:val="24"/>
          <w:szCs w:val="24"/>
        </w:rPr>
        <w:t>is a measure</w:t>
      </w:r>
      <w:r w:rsidRPr="009C2F2E">
        <w:rPr>
          <w:sz w:val="24"/>
          <w:szCs w:val="24"/>
        </w:rPr>
        <w:t xml:space="preserve"> </w:t>
      </w:r>
      <w:r w:rsidRPr="009C2F2E">
        <w:rPr>
          <w:rFonts w:hint="eastAsia"/>
          <w:sz w:val="24"/>
          <w:szCs w:val="24"/>
        </w:rPr>
        <w:t>of the time scale of the rebound of target cells. A</w:t>
      </w:r>
      <w:r w:rsidRPr="009C2F2E">
        <w:rPr>
          <w:sz w:val="24"/>
          <w:szCs w:val="24"/>
        </w:rPr>
        <w:t>dapt</w:t>
      </w:r>
      <w:r w:rsidRPr="009C2F2E">
        <w:rPr>
          <w:rFonts w:hint="eastAsia"/>
          <w:sz w:val="24"/>
          <w:szCs w:val="24"/>
        </w:rPr>
        <w:t>ing</w:t>
      </w:r>
      <w:r w:rsidRPr="009C2F2E">
        <w:rPr>
          <w:sz w:val="24"/>
          <w:szCs w:val="24"/>
        </w:rPr>
        <w:t xml:space="preserve"> the results of </w:t>
      </w:r>
      <w:r w:rsidRPr="009C2F2E">
        <w:rPr>
          <w:rFonts w:hint="eastAsia"/>
          <w:sz w:val="24"/>
          <w:szCs w:val="24"/>
        </w:rPr>
        <w:t>Alexander and Bonhoeffer</w:t>
      </w:r>
      <w:r>
        <w:rPr>
          <w:noProof/>
          <w:sz w:val="24"/>
          <w:szCs w:val="24"/>
        </w:rPr>
        <w:t>[6]</w:t>
      </w:r>
      <w:r w:rsidRPr="009C2F2E">
        <w:rPr>
          <w:rFonts w:hint="eastAsia"/>
          <w:sz w:val="24"/>
          <w:szCs w:val="24"/>
        </w:rPr>
        <w:t xml:space="preserve">, we find that </w:t>
      </w:r>
      <w:r w:rsidRPr="009C2F2E">
        <w:rPr>
          <w:i/>
          <w:iCs/>
          <w:color w:val="000000" w:themeColor="text1"/>
          <w:sz w:val="24"/>
          <w:szCs w:val="24"/>
        </w:rPr>
        <w:t>P</w:t>
      </w:r>
      <w:r w:rsidRPr="009C2F2E">
        <w:rPr>
          <w:i/>
          <w:iCs/>
          <w:color w:val="000000" w:themeColor="text1"/>
          <w:sz w:val="24"/>
          <w:szCs w:val="24"/>
          <w:vertAlign w:val="subscript"/>
        </w:rPr>
        <w:t>ext</w:t>
      </w:r>
      <w:r w:rsidRPr="009C2F2E">
        <w:rPr>
          <w:rFonts w:hint="eastAsia"/>
          <w:sz w:val="24"/>
          <w:szCs w:val="24"/>
        </w:rPr>
        <w:t xml:space="preserve"> can be expressed in our model as: </w:t>
      </w:r>
    </w:p>
    <w:p w14:paraId="167EE668" w14:textId="77777777" w:rsidR="0057558C" w:rsidRPr="009C2F2E" w:rsidRDefault="0072127D" w:rsidP="0072127D">
      <w:pPr>
        <w:spacing w:line="480" w:lineRule="auto"/>
        <w:jc w:val="center"/>
        <w:rPr>
          <w:sz w:val="24"/>
          <w:szCs w:val="24"/>
        </w:rPr>
      </w:pPr>
      <w:r>
        <w:rPr>
          <w:position w:val="-34"/>
          <w:sz w:val="24"/>
          <w:szCs w:val="24"/>
        </w:rPr>
        <w:pict w14:anchorId="3E5E5A22">
          <v:shape id="_x0000_i1036" type="#_x0000_t75" style="width:193pt;height:36pt">
            <v:imagedata r:id="rId19" o:title=""/>
          </v:shape>
        </w:pict>
      </w:r>
      <w:r w:rsidR="0057558C" w:rsidRPr="009C2F2E">
        <w:rPr>
          <w:position w:val="-32"/>
          <w:sz w:val="24"/>
          <w:szCs w:val="24"/>
        </w:rPr>
        <w:t xml:space="preserve">  </w:t>
      </w:r>
      <w:r w:rsidR="0057558C" w:rsidRPr="009C2F2E">
        <w:rPr>
          <w:sz w:val="24"/>
          <w:szCs w:val="24"/>
        </w:rPr>
        <w:t>(S</w:t>
      </w:r>
      <w:r w:rsidR="0057558C" w:rsidRPr="009C2F2E">
        <w:rPr>
          <w:rFonts w:hint="eastAsia"/>
          <w:sz w:val="24"/>
          <w:szCs w:val="24"/>
        </w:rPr>
        <w:t>8</w:t>
      </w:r>
      <w:r w:rsidR="0057558C" w:rsidRPr="009C2F2E">
        <w:rPr>
          <w:sz w:val="24"/>
          <w:szCs w:val="24"/>
        </w:rPr>
        <w:t>)</w:t>
      </w:r>
    </w:p>
    <w:p w14:paraId="1D59D4C9" w14:textId="77777777" w:rsidR="0057558C" w:rsidRPr="009C2F2E" w:rsidRDefault="0057558C" w:rsidP="0072127D">
      <w:pPr>
        <w:spacing w:line="480" w:lineRule="auto"/>
        <w:jc w:val="both"/>
        <w:rPr>
          <w:sz w:val="24"/>
          <w:szCs w:val="24"/>
        </w:rPr>
      </w:pPr>
      <w:r w:rsidRPr="009C2F2E">
        <w:rPr>
          <w:sz w:val="24"/>
          <w:szCs w:val="24"/>
        </w:rPr>
        <w:t xml:space="preserve">where </w:t>
      </w:r>
      <w:r w:rsidR="0072127D">
        <w:rPr>
          <w:position w:val="-24"/>
          <w:sz w:val="24"/>
          <w:szCs w:val="24"/>
        </w:rPr>
        <w:pict w14:anchorId="44B4ADEE">
          <v:shape id="_x0000_i1037" type="#_x0000_t75" style="width:50pt;height:31pt">
            <v:imagedata r:id="rId20" o:title=""/>
          </v:shape>
        </w:pict>
      </w:r>
      <w:r w:rsidRPr="009C2F2E">
        <w:rPr>
          <w:sz w:val="24"/>
          <w:szCs w:val="24"/>
        </w:rPr>
        <w:t xml:space="preserve">, </w:t>
      </w:r>
      <w:r w:rsidR="0072127D">
        <w:rPr>
          <w:position w:val="-14"/>
          <w:sz w:val="24"/>
          <w:szCs w:val="24"/>
        </w:rPr>
        <w:pict w14:anchorId="62816CA9">
          <v:shape id="_x0000_i1038" type="#_x0000_t75" style="width:152pt;height:19pt">
            <v:imagedata r:id="rId21" o:title=""/>
          </v:shape>
        </w:pict>
      </w:r>
      <w:r w:rsidRPr="009C2F2E">
        <w:rPr>
          <w:sz w:val="24"/>
          <w:szCs w:val="24"/>
        </w:rPr>
        <w:t xml:space="preserve">, </w:t>
      </w:r>
      <w:r w:rsidR="0072127D">
        <w:rPr>
          <w:position w:val="-14"/>
          <w:sz w:val="24"/>
          <w:szCs w:val="24"/>
        </w:rPr>
        <w:pict w14:anchorId="1A326A23">
          <v:shape id="_x0000_i1039" type="#_x0000_t75" style="width:153pt;height:19pt">
            <v:imagedata r:id="rId22" o:title=""/>
          </v:shape>
        </w:pict>
      </w:r>
      <w:r w:rsidRPr="009C2F2E">
        <w:rPr>
          <w:sz w:val="24"/>
          <w:szCs w:val="24"/>
        </w:rPr>
        <w:t xml:space="preserve">, and </w:t>
      </w:r>
      <w:r w:rsidR="0072127D">
        <w:rPr>
          <w:position w:val="-22"/>
          <w:sz w:val="24"/>
          <w:szCs w:val="24"/>
        </w:rPr>
        <w:pict w14:anchorId="1B1E72EB">
          <v:shape id="_x0000_i1040" type="#_x0000_t75" style="width:154pt;height:28pt">
            <v:imagedata r:id="rId23" o:title=""/>
          </v:shape>
        </w:pict>
      </w:r>
      <w:r w:rsidRPr="009C2F2E">
        <w:rPr>
          <w:rFonts w:hint="eastAsia"/>
          <w:sz w:val="24"/>
          <w:szCs w:val="24"/>
        </w:rPr>
        <w:t xml:space="preserve"> is </w:t>
      </w:r>
      <w:r w:rsidRPr="009C2F2E">
        <w:rPr>
          <w:sz w:val="24"/>
          <w:szCs w:val="24"/>
        </w:rPr>
        <w:t>the generalized incomplete Gamma function.</w:t>
      </w:r>
    </w:p>
    <w:p w14:paraId="1A44F4EB" w14:textId="77777777" w:rsidR="0057558C" w:rsidRPr="009C2F2E" w:rsidRDefault="0057558C" w:rsidP="0072127D">
      <w:pPr>
        <w:spacing w:line="480" w:lineRule="auto"/>
        <w:jc w:val="both"/>
        <w:rPr>
          <w:sz w:val="24"/>
          <w:szCs w:val="24"/>
        </w:rPr>
      </w:pPr>
    </w:p>
    <w:p w14:paraId="6274A34D" w14:textId="77777777" w:rsidR="0057558C" w:rsidRPr="009C2F2E" w:rsidRDefault="0057558C" w:rsidP="0072127D">
      <w:pPr>
        <w:spacing w:line="480" w:lineRule="auto"/>
        <w:jc w:val="both"/>
        <w:rPr>
          <w:sz w:val="24"/>
          <w:szCs w:val="24"/>
        </w:rPr>
      </w:pPr>
      <w:r w:rsidRPr="009C2F2E">
        <w:rPr>
          <w:sz w:val="24"/>
          <w:szCs w:val="24"/>
        </w:rPr>
        <w:t>If the mutant has greater fitness than the wild-type (</w:t>
      </w:r>
      <w:r w:rsidRPr="009C2F2E">
        <w:rPr>
          <w:rFonts w:hint="eastAsia"/>
          <w:i/>
          <w:iCs/>
          <w:sz w:val="24"/>
          <w:szCs w:val="24"/>
        </w:rPr>
        <w:t>W</w:t>
      </w:r>
      <w:r w:rsidRPr="009C2F2E">
        <w:rPr>
          <w:iCs/>
          <w:sz w:val="24"/>
          <w:szCs w:val="24"/>
        </w:rPr>
        <w:t>&gt;1</w:t>
      </w:r>
      <w:r w:rsidRPr="009C2F2E">
        <w:rPr>
          <w:sz w:val="24"/>
          <w:szCs w:val="24"/>
        </w:rPr>
        <w:t>) in the absence of drugs, then most infected cells will carry the mutant</w:t>
      </w:r>
      <w:r w:rsidRPr="009C2F2E">
        <w:rPr>
          <w:rFonts w:hint="eastAsia"/>
          <w:sz w:val="24"/>
          <w:szCs w:val="24"/>
        </w:rPr>
        <w:t xml:space="preserve"> and</w:t>
      </w:r>
      <w:r w:rsidRPr="009C2F2E">
        <w:rPr>
          <w:sz w:val="24"/>
          <w:szCs w:val="24"/>
        </w:rPr>
        <w:t xml:space="preserve"> the total number of cells infected with the mutant before treatment is </w:t>
      </w:r>
      <w:r w:rsidRPr="009C2F2E">
        <w:rPr>
          <w:rFonts w:hint="eastAsia"/>
          <w:sz w:val="24"/>
          <w:szCs w:val="24"/>
        </w:rPr>
        <w:t xml:space="preserve">approximately the same as the total number of infected cells, </w:t>
      </w:r>
      <w:r w:rsidRPr="009C2F2E">
        <w:rPr>
          <w:rFonts w:ascii="Ubuntu" w:eastAsia="Ubuntu" w:hAnsi="Ubuntu" w:cs="Ubuntu"/>
          <w:i/>
          <w:iCs/>
          <w:sz w:val="24"/>
          <w:szCs w:val="24"/>
        </w:rPr>
        <w:t>I</w:t>
      </w:r>
      <w:r w:rsidRPr="009C2F2E">
        <w:rPr>
          <w:rFonts w:ascii="Ubuntu" w:eastAsia="Ubuntu" w:hAnsi="Ubuntu" w:cs="Ubuntu"/>
          <w:iCs/>
          <w:sz w:val="24"/>
          <w:szCs w:val="24"/>
          <w:vertAlign w:val="subscript"/>
        </w:rPr>
        <w:t>0</w:t>
      </w:r>
      <w:r w:rsidRPr="009C2F2E">
        <w:rPr>
          <w:rFonts w:hint="eastAsia"/>
          <w:sz w:val="24"/>
          <w:szCs w:val="24"/>
        </w:rPr>
        <w:t>. T</w:t>
      </w:r>
      <w:r w:rsidRPr="009C2F2E">
        <w:rPr>
          <w:sz w:val="24"/>
          <w:szCs w:val="24"/>
        </w:rPr>
        <w:t>he probability of extinction of all mutant lineages is</w:t>
      </w:r>
      <w:r w:rsidRPr="009C2F2E">
        <w:rPr>
          <w:rFonts w:hint="eastAsia"/>
          <w:sz w:val="24"/>
          <w:szCs w:val="24"/>
        </w:rPr>
        <w:t xml:space="preserve"> then</w:t>
      </w:r>
      <w:r w:rsidRPr="009C2F2E">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ext</m:t>
            </m:r>
          </m:sub>
          <m:sup>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0</m:t>
                </m:r>
              </m:sub>
            </m:sSub>
          </m:sup>
        </m:sSubSup>
        <m:r>
          <w:rPr>
            <w:rFonts w:ascii="Cambria Math" w:hAnsi="Cambria Math"/>
            <w:sz w:val="24"/>
            <w:szCs w:val="24"/>
          </w:rPr>
          <m:t xml:space="preserve"> </m:t>
        </m:r>
      </m:oMath>
      <w:r w:rsidRPr="009C2F2E">
        <w:rPr>
          <w:sz w:val="24"/>
          <w:szCs w:val="24"/>
        </w:rPr>
        <w:t>. More often, the wild-type is fitter (</w:t>
      </w:r>
      <w:r w:rsidRPr="009C2F2E">
        <w:rPr>
          <w:rFonts w:hint="eastAsia"/>
          <w:i/>
          <w:sz w:val="24"/>
          <w:szCs w:val="24"/>
        </w:rPr>
        <w:t>W</w:t>
      </w:r>
      <w:r w:rsidRPr="009C2F2E">
        <w:rPr>
          <w:sz w:val="24"/>
          <w:szCs w:val="24"/>
        </w:rPr>
        <w:t>&lt;1)</w:t>
      </w:r>
      <w:r w:rsidRPr="009C2F2E">
        <w:rPr>
          <w:rFonts w:hint="eastAsia"/>
          <w:sz w:val="24"/>
          <w:szCs w:val="24"/>
        </w:rPr>
        <w:t xml:space="preserve">, and </w:t>
      </w:r>
      <w:r w:rsidRPr="009C2F2E">
        <w:rPr>
          <w:sz w:val="24"/>
          <w:szCs w:val="24"/>
        </w:rPr>
        <w:t xml:space="preserve">the resistant mutant is probably present but its abundance will be relatively low and subject to stochastic fluctuations. In this case the </w:t>
      </w:r>
      <w:r w:rsidRPr="009C2F2E">
        <w:rPr>
          <w:rFonts w:hint="eastAsia"/>
          <w:sz w:val="24"/>
          <w:szCs w:val="24"/>
        </w:rPr>
        <w:t xml:space="preserve">total number of infected cells, </w:t>
      </w:r>
      <w:r w:rsidRPr="009C2F2E">
        <w:rPr>
          <w:rFonts w:ascii="Ubuntu" w:eastAsia="Ubuntu" w:hAnsi="Ubuntu" w:cs="Ubuntu"/>
          <w:i/>
          <w:iCs/>
          <w:sz w:val="24"/>
          <w:szCs w:val="24"/>
        </w:rPr>
        <w:t>I</w:t>
      </w:r>
      <w:r w:rsidRPr="009C2F2E">
        <w:rPr>
          <w:rFonts w:ascii="Ubuntu" w:eastAsia="Ubuntu" w:hAnsi="Ubuntu" w:cs="Ubuntu"/>
          <w:iCs/>
          <w:sz w:val="24"/>
          <w:szCs w:val="24"/>
          <w:vertAlign w:val="subscript"/>
        </w:rPr>
        <w:t>0</w:t>
      </w:r>
      <w:r w:rsidRPr="009C2F2E">
        <w:rPr>
          <w:sz w:val="24"/>
          <w:szCs w:val="24"/>
        </w:rPr>
        <w:t xml:space="preserve">, will be comprised mostly of cells infected with the wild-type virus. If a mutant is produced at rate </w:t>
      </w:r>
      <w:r w:rsidRPr="009C2F2E">
        <w:rPr>
          <w:i/>
          <w:sz w:val="24"/>
          <w:szCs w:val="24"/>
        </w:rPr>
        <w:t>μ</w:t>
      </w:r>
      <w:r w:rsidRPr="009C2F2E">
        <w:rPr>
          <w:sz w:val="24"/>
          <w:szCs w:val="24"/>
        </w:rPr>
        <w:t xml:space="preserve"> during replication of the wild type and </w:t>
      </w:r>
      <w:r w:rsidRPr="009C2F2E">
        <w:rPr>
          <w:iCs/>
          <w:sz w:val="24"/>
          <w:szCs w:val="24"/>
        </w:rPr>
        <w:t>(</w:t>
      </w:r>
      <w:r w:rsidRPr="009C2F2E">
        <w:rPr>
          <w:i/>
          <w:iCs/>
          <w:sz w:val="24"/>
          <w:szCs w:val="24"/>
        </w:rPr>
        <w:t>1-W</w:t>
      </w:r>
      <w:r w:rsidRPr="009C2F2E">
        <w:rPr>
          <w:iCs/>
          <w:sz w:val="24"/>
          <w:szCs w:val="24"/>
        </w:rPr>
        <w:t>)</w:t>
      </w:r>
      <w:r w:rsidRPr="009C2F2E">
        <w:rPr>
          <w:rFonts w:hint="eastAsia"/>
          <w:iCs/>
          <w:sz w:val="24"/>
          <w:szCs w:val="24"/>
        </w:rPr>
        <w:t>&gt;&gt;</w:t>
      </w:r>
      <w:r w:rsidRPr="009C2F2E">
        <w:rPr>
          <w:rFonts w:ascii="Ubuntu" w:hAnsi="Ubuntu"/>
          <w:i/>
          <w:iCs/>
          <w:sz w:val="24"/>
          <w:szCs w:val="24"/>
        </w:rPr>
        <w:t>μ</w:t>
      </w:r>
      <w:r w:rsidRPr="009C2F2E">
        <w:rPr>
          <w:sz w:val="24"/>
          <w:szCs w:val="24"/>
        </w:rPr>
        <w:t>, the probability of survival of at least one mutant lineage is</w:t>
      </w:r>
      <w:r>
        <w:rPr>
          <w:noProof/>
          <w:sz w:val="24"/>
          <w:szCs w:val="24"/>
        </w:rPr>
        <w:t>[6]</w:t>
      </w:r>
      <w:r w:rsidRPr="009C2F2E">
        <w:rPr>
          <w:rFonts w:hint="eastAsia"/>
          <w:sz w:val="24"/>
          <w:szCs w:val="24"/>
        </w:rPr>
        <w:t>:</w:t>
      </w:r>
    </w:p>
    <w:p w14:paraId="2FA9A933" w14:textId="77777777" w:rsidR="0057558C" w:rsidRPr="009C2F2E" w:rsidRDefault="0072127D" w:rsidP="0072127D">
      <w:pPr>
        <w:spacing w:line="480" w:lineRule="auto"/>
        <w:jc w:val="center"/>
        <w:rPr>
          <w:sz w:val="24"/>
          <w:szCs w:val="24"/>
        </w:rPr>
      </w:pPr>
      <w:r>
        <w:rPr>
          <w:position w:val="-32"/>
          <w:sz w:val="24"/>
          <w:szCs w:val="24"/>
        </w:rPr>
        <w:pict w14:anchorId="7A2B6FAB">
          <v:shape id="_x0000_i1041" type="#_x0000_t75" style="width:127pt;height:39pt">
            <v:imagedata r:id="rId24" o:title=""/>
          </v:shape>
        </w:pict>
      </w:r>
      <w:r w:rsidR="0057558C" w:rsidRPr="009C2F2E">
        <w:rPr>
          <w:position w:val="-32"/>
          <w:sz w:val="24"/>
          <w:szCs w:val="24"/>
        </w:rPr>
        <w:t xml:space="preserve">  </w:t>
      </w:r>
      <w:r w:rsidR="0057558C" w:rsidRPr="009C2F2E">
        <w:rPr>
          <w:rFonts w:hint="eastAsia"/>
          <w:position w:val="-32"/>
          <w:sz w:val="24"/>
          <w:szCs w:val="24"/>
        </w:rPr>
        <w:tab/>
      </w:r>
      <w:r w:rsidR="0057558C" w:rsidRPr="009C2F2E">
        <w:rPr>
          <w:sz w:val="24"/>
          <w:szCs w:val="24"/>
        </w:rPr>
        <w:t>(S</w:t>
      </w:r>
      <w:r w:rsidR="0057558C" w:rsidRPr="009C2F2E">
        <w:rPr>
          <w:rFonts w:hint="eastAsia"/>
          <w:sz w:val="24"/>
          <w:szCs w:val="24"/>
        </w:rPr>
        <w:t>9</w:t>
      </w:r>
      <w:r w:rsidR="0057558C" w:rsidRPr="009C2F2E">
        <w:rPr>
          <w:sz w:val="24"/>
          <w:szCs w:val="24"/>
        </w:rPr>
        <w:t>)</w:t>
      </w:r>
    </w:p>
    <w:p w14:paraId="1ACCD668" w14:textId="77777777" w:rsidR="0057558C" w:rsidRPr="00600B32" w:rsidRDefault="0057558C" w:rsidP="0072127D">
      <w:pPr>
        <w:spacing w:line="480" w:lineRule="auto"/>
        <w:jc w:val="both"/>
        <w:rPr>
          <w:sz w:val="24"/>
          <w:szCs w:val="24"/>
        </w:rPr>
      </w:pPr>
      <w:r>
        <w:rPr>
          <w:sz w:val="24"/>
          <w:szCs w:val="24"/>
        </w:rPr>
        <w:t>Equation</w:t>
      </w:r>
      <w:r w:rsidRPr="00600B32">
        <w:rPr>
          <w:sz w:val="24"/>
          <w:szCs w:val="24"/>
        </w:rPr>
        <w:t xml:space="preserve"> (S9) is used to calculate the distribution of probability of resistance for 1000 parameter sets randomly drawn from plausible biological ranges (shown in Table 2). The corresponding results are presented in Fig. S5</w:t>
      </w:r>
    </w:p>
    <w:p w14:paraId="3F4A1532" w14:textId="77777777" w:rsidR="0057558C" w:rsidRPr="009C2F2E" w:rsidRDefault="0057558C" w:rsidP="0072127D">
      <w:pPr>
        <w:spacing w:line="480" w:lineRule="auto"/>
        <w:jc w:val="both"/>
        <w:rPr>
          <w:color w:val="000000" w:themeColor="text1"/>
          <w:sz w:val="24"/>
          <w:szCs w:val="24"/>
        </w:rPr>
      </w:pPr>
    </w:p>
    <w:p w14:paraId="181BE899" w14:textId="77777777" w:rsidR="0057558C" w:rsidRPr="000C1ADB" w:rsidRDefault="0057558C" w:rsidP="0072127D">
      <w:pPr>
        <w:pStyle w:val="Heading4"/>
        <w:numPr>
          <w:ilvl w:val="0"/>
          <w:numId w:val="21"/>
        </w:numPr>
        <w:spacing w:line="480" w:lineRule="auto"/>
        <w:ind w:left="0" w:firstLine="0"/>
        <w:rPr>
          <w:rFonts w:ascii="Times New Roman" w:hAnsi="Times New Roman" w:cs="Times New Roman"/>
          <w:sz w:val="24"/>
          <w:szCs w:val="24"/>
        </w:rPr>
      </w:pPr>
      <w:r w:rsidRPr="000C1ADB">
        <w:rPr>
          <w:rFonts w:ascii="Times New Roman" w:hAnsi="Times New Roman" w:cs="Times New Roman"/>
          <w:sz w:val="24"/>
          <w:szCs w:val="24"/>
        </w:rPr>
        <w:t xml:space="preserve">Estimation of parameter values </w:t>
      </w:r>
    </w:p>
    <w:p w14:paraId="01B6E95D" w14:textId="77777777" w:rsidR="0057558C" w:rsidRPr="000C1ADB" w:rsidRDefault="0057558C" w:rsidP="0072127D">
      <w:pPr>
        <w:spacing w:line="480" w:lineRule="auto"/>
        <w:jc w:val="both"/>
      </w:pPr>
      <w:r w:rsidRPr="000C1ADB">
        <w:rPr>
          <w:b/>
        </w:rPr>
        <w:t>Reproductive number (</w:t>
      </w:r>
      <w:r w:rsidRPr="000C1ADB">
        <w:rPr>
          <w:b/>
          <w:i/>
        </w:rPr>
        <w:t>R</w:t>
      </w:r>
      <w:r w:rsidRPr="000C1ADB">
        <w:rPr>
          <w:b/>
          <w:vertAlign w:val="subscript"/>
        </w:rPr>
        <w:t>0,</w:t>
      </w:r>
      <w:r w:rsidRPr="000C1ADB">
        <w:rPr>
          <w:b/>
          <w:i/>
          <w:vertAlign w:val="subscript"/>
        </w:rPr>
        <w:t>WT</w:t>
      </w:r>
      <w:r w:rsidRPr="000C1ADB">
        <w:rPr>
          <w:b/>
        </w:rPr>
        <w:t>), increase of the viral load in early infection (</w:t>
      </w:r>
      <w:r w:rsidRPr="000C1ADB">
        <w:rPr>
          <w:b/>
          <w:i/>
        </w:rPr>
        <w:t>g</w:t>
      </w:r>
      <w:r w:rsidRPr="000C1ADB">
        <w:rPr>
          <w:b/>
        </w:rPr>
        <w:t>) and death rate of infected cells (</w:t>
      </w:r>
      <w:r w:rsidRPr="000C1ADB">
        <w:rPr>
          <w:b/>
          <w:i/>
        </w:rPr>
        <w:t>δ</w:t>
      </w:r>
      <w:r w:rsidRPr="000C1ADB">
        <w:rPr>
          <w:b/>
        </w:rPr>
        <w:t>)</w:t>
      </w:r>
    </w:p>
    <w:p w14:paraId="6123359A" w14:textId="77777777" w:rsidR="0057558C" w:rsidRPr="009C2F2E" w:rsidRDefault="0057558C" w:rsidP="0072127D">
      <w:pPr>
        <w:spacing w:line="480" w:lineRule="auto"/>
        <w:jc w:val="both"/>
        <w:rPr>
          <w:sz w:val="24"/>
          <w:szCs w:val="24"/>
        </w:rPr>
      </w:pPr>
      <w:r w:rsidRPr="009C2F2E">
        <w:rPr>
          <w:sz w:val="24"/>
          <w:szCs w:val="24"/>
        </w:rPr>
        <w:t>The rate of increase of the viral load in early infection (</w:t>
      </w:r>
      <w:r w:rsidRPr="009C2F2E">
        <w:rPr>
          <w:i/>
          <w:sz w:val="24"/>
          <w:szCs w:val="24"/>
        </w:rPr>
        <w:t>g</w:t>
      </w:r>
      <w:r w:rsidRPr="009C2F2E">
        <w:rPr>
          <w:sz w:val="24"/>
          <w:szCs w:val="24"/>
        </w:rPr>
        <w:t xml:space="preserve">), which can be expressed as </w:t>
      </w:r>
      <w:r w:rsidRPr="009C2F2E">
        <w:rPr>
          <w:i/>
          <w:sz w:val="24"/>
          <w:szCs w:val="24"/>
        </w:rPr>
        <w:t>R</w:t>
      </w:r>
      <w:r w:rsidRPr="009C2F2E">
        <w:rPr>
          <w:sz w:val="24"/>
          <w:szCs w:val="24"/>
          <w:vertAlign w:val="subscript"/>
        </w:rPr>
        <w:t>0,</w:t>
      </w:r>
      <w:r w:rsidRPr="009C2F2E">
        <w:rPr>
          <w:i/>
          <w:sz w:val="24"/>
          <w:szCs w:val="24"/>
          <w:vertAlign w:val="subscript"/>
        </w:rPr>
        <w:t>WT</w:t>
      </w:r>
      <w:r w:rsidRPr="009C2F2E">
        <w:rPr>
          <w:sz w:val="24"/>
          <w:szCs w:val="24"/>
        </w:rPr>
        <w:t>*</w:t>
      </w:r>
      <w:r w:rsidRPr="009C2F2E">
        <w:rPr>
          <w:i/>
          <w:sz w:val="24"/>
          <w:szCs w:val="24"/>
        </w:rPr>
        <w:t>δ</w:t>
      </w:r>
      <w:r w:rsidRPr="009C2F2E">
        <w:rPr>
          <w:sz w:val="24"/>
          <w:szCs w:val="24"/>
        </w:rPr>
        <w:t xml:space="preserve">, has been estimated to be 2.2 </w:t>
      </w:r>
      <w:r w:rsidRPr="009C2F2E">
        <w:rPr>
          <w:sz w:val="24"/>
          <w:szCs w:val="24"/>
        </w:rPr>
        <w:sym w:font="Symbol" w:char="F0B1"/>
      </w:r>
      <w:r w:rsidRPr="009C2F2E">
        <w:rPr>
          <w:sz w:val="24"/>
          <w:szCs w:val="24"/>
        </w:rPr>
        <w:t xml:space="preserve"> 0.4 per day</w:t>
      </w:r>
      <w:r>
        <w:rPr>
          <w:noProof/>
          <w:sz w:val="24"/>
          <w:szCs w:val="24"/>
        </w:rPr>
        <w:t>[7]</w:t>
      </w:r>
      <w:r w:rsidRPr="009C2F2E">
        <w:rPr>
          <w:sz w:val="24"/>
          <w:szCs w:val="24"/>
        </w:rPr>
        <w:t>. The death rate of infected cells (</w:t>
      </w:r>
      <w:r w:rsidRPr="009C2F2E">
        <w:rPr>
          <w:i/>
          <w:sz w:val="24"/>
          <w:szCs w:val="24"/>
        </w:rPr>
        <w:t>δ</w:t>
      </w:r>
      <w:r w:rsidRPr="009C2F2E">
        <w:rPr>
          <w:sz w:val="24"/>
          <w:szCs w:val="24"/>
        </w:rPr>
        <w:t xml:space="preserve">) is estimated to be 0.14 </w:t>
      </w:r>
      <w:r w:rsidRPr="009C2F2E">
        <w:rPr>
          <w:sz w:val="24"/>
          <w:szCs w:val="24"/>
        </w:rPr>
        <w:sym w:font="Symbol" w:char="F0B1"/>
      </w:r>
      <w:r w:rsidRPr="009C2F2E">
        <w:rPr>
          <w:sz w:val="24"/>
          <w:szCs w:val="24"/>
        </w:rPr>
        <w:t xml:space="preserve"> 0.13 per day</w:t>
      </w:r>
      <w:r>
        <w:rPr>
          <w:noProof/>
          <w:sz w:val="24"/>
          <w:szCs w:val="24"/>
        </w:rPr>
        <w:t>[8,9]</w:t>
      </w:r>
      <w:r w:rsidRPr="009C2F2E">
        <w:rPr>
          <w:sz w:val="24"/>
          <w:szCs w:val="24"/>
        </w:rPr>
        <w:t xml:space="preserve">. The reproductive number is calculated directly from these quantities: </w:t>
      </w:r>
      <w:r w:rsidRPr="009C2F2E">
        <w:rPr>
          <w:i/>
          <w:sz w:val="24"/>
          <w:szCs w:val="24"/>
        </w:rPr>
        <w:t>R</w:t>
      </w:r>
      <w:r w:rsidRPr="009C2F2E">
        <w:rPr>
          <w:sz w:val="24"/>
          <w:szCs w:val="24"/>
          <w:vertAlign w:val="subscript"/>
        </w:rPr>
        <w:t>0,</w:t>
      </w:r>
      <w:r w:rsidRPr="009C2F2E">
        <w:rPr>
          <w:i/>
          <w:sz w:val="24"/>
          <w:szCs w:val="24"/>
          <w:vertAlign w:val="subscript"/>
        </w:rPr>
        <w:t>WT</w:t>
      </w:r>
      <w:r w:rsidRPr="009C2F2E">
        <w:rPr>
          <w:sz w:val="24"/>
          <w:szCs w:val="24"/>
        </w:rPr>
        <w:t xml:space="preserve"> = g/</w:t>
      </w:r>
      <w:r w:rsidRPr="009C2F2E">
        <w:rPr>
          <w:i/>
          <w:sz w:val="24"/>
          <w:szCs w:val="24"/>
        </w:rPr>
        <w:t xml:space="preserve">δ </w:t>
      </w:r>
      <w:r w:rsidRPr="009C2F2E">
        <w:rPr>
          <w:sz w:val="24"/>
          <w:szCs w:val="24"/>
        </w:rPr>
        <w:t xml:space="preserve">= 2.2/0.14 </w:t>
      </w:r>
      <w:r>
        <w:rPr>
          <w:sz w:val="24"/>
          <w:szCs w:val="24"/>
        </w:rPr>
        <w:t>= 15.7 in the Fig. 6 of the main text</w:t>
      </w:r>
      <w:r w:rsidRPr="009C2F2E">
        <w:rPr>
          <w:sz w:val="24"/>
          <w:szCs w:val="24"/>
        </w:rPr>
        <w:t>. For the</w:t>
      </w:r>
      <w:r>
        <w:rPr>
          <w:sz w:val="24"/>
          <w:szCs w:val="24"/>
        </w:rPr>
        <w:t xml:space="preserve"> uncertainty analysis in Fig. S4</w:t>
      </w:r>
      <w:r w:rsidRPr="009C2F2E">
        <w:rPr>
          <w:sz w:val="24"/>
          <w:szCs w:val="24"/>
        </w:rPr>
        <w:t xml:space="preserve">, we take </w:t>
      </w:r>
      <w:r w:rsidRPr="009C2F2E">
        <w:rPr>
          <w:i/>
          <w:sz w:val="24"/>
          <w:szCs w:val="24"/>
        </w:rPr>
        <w:t>g</w:t>
      </w:r>
      <w:r w:rsidRPr="009C2F2E">
        <w:rPr>
          <w:sz w:val="24"/>
          <w:szCs w:val="24"/>
        </w:rPr>
        <w:t xml:space="preserve"> in a triangular distribution between 1.8 and 2</w:t>
      </w:r>
      <w:r w:rsidRPr="009C2F2E">
        <w:rPr>
          <w:rFonts w:hint="eastAsia"/>
          <w:sz w:val="24"/>
          <w:szCs w:val="24"/>
        </w:rPr>
        <w:t>.</w:t>
      </w:r>
      <w:r w:rsidRPr="009C2F2E">
        <w:rPr>
          <w:sz w:val="24"/>
          <w:szCs w:val="24"/>
        </w:rPr>
        <w:t xml:space="preserve">6 per day, and </w:t>
      </w:r>
      <w:r w:rsidRPr="009C2F2E">
        <w:rPr>
          <w:i/>
          <w:sz w:val="24"/>
          <w:szCs w:val="24"/>
        </w:rPr>
        <w:t xml:space="preserve">δ </w:t>
      </w:r>
      <w:r w:rsidRPr="009C2F2E">
        <w:rPr>
          <w:sz w:val="24"/>
          <w:szCs w:val="24"/>
        </w:rPr>
        <w:t>in a triangular distribution between 0.01 and 0.27 per day.</w:t>
      </w:r>
    </w:p>
    <w:p w14:paraId="1ECC4438" w14:textId="77777777" w:rsidR="0057558C" w:rsidRPr="009C2F2E" w:rsidRDefault="0057558C" w:rsidP="0072127D">
      <w:pPr>
        <w:spacing w:line="480" w:lineRule="auto"/>
        <w:jc w:val="both"/>
        <w:rPr>
          <w:sz w:val="24"/>
          <w:szCs w:val="24"/>
        </w:rPr>
      </w:pPr>
    </w:p>
    <w:p w14:paraId="1D61D8B6" w14:textId="77777777" w:rsidR="0057558C" w:rsidRPr="000C1ADB" w:rsidRDefault="0057558C" w:rsidP="0072127D">
      <w:pPr>
        <w:spacing w:line="480" w:lineRule="auto"/>
        <w:jc w:val="both"/>
      </w:pPr>
      <w:r w:rsidRPr="000C1ADB">
        <w:rPr>
          <w:rFonts w:hint="eastAsia"/>
          <w:b/>
        </w:rPr>
        <w:t>R</w:t>
      </w:r>
      <w:r w:rsidRPr="000C1ADB">
        <w:rPr>
          <w:b/>
        </w:rPr>
        <w:t xml:space="preserve">ate </w:t>
      </w:r>
      <w:r w:rsidRPr="000C1ADB">
        <w:rPr>
          <w:rFonts w:hint="eastAsia"/>
          <w:b/>
        </w:rPr>
        <w:t xml:space="preserve">of </w:t>
      </w:r>
      <w:r w:rsidRPr="000C1ADB">
        <w:rPr>
          <w:b/>
        </w:rPr>
        <w:t>mutant</w:t>
      </w:r>
      <w:r w:rsidRPr="000C1ADB">
        <w:rPr>
          <w:rFonts w:hint="eastAsia"/>
          <w:b/>
        </w:rPr>
        <w:t xml:space="preserve"> production from the wild-type </w:t>
      </w:r>
      <w:r w:rsidRPr="000C1ADB">
        <w:rPr>
          <w:b/>
        </w:rPr>
        <w:t>(</w:t>
      </w:r>
      <w:r w:rsidRPr="000C1ADB">
        <w:rPr>
          <w:b/>
          <w:i/>
        </w:rPr>
        <w:t>μ</w:t>
      </w:r>
      <w:r w:rsidRPr="000C1ADB">
        <w:rPr>
          <w:b/>
        </w:rPr>
        <w:t>)</w:t>
      </w:r>
    </w:p>
    <w:p w14:paraId="4DC372B7" w14:textId="77777777" w:rsidR="0057558C" w:rsidRPr="009C2F2E" w:rsidRDefault="0057558C" w:rsidP="0072127D">
      <w:pPr>
        <w:spacing w:line="480" w:lineRule="auto"/>
        <w:jc w:val="both"/>
        <w:rPr>
          <w:sz w:val="24"/>
          <w:szCs w:val="24"/>
        </w:rPr>
      </w:pPr>
      <w:r w:rsidRPr="009C2F2E">
        <w:rPr>
          <w:sz w:val="24"/>
          <w:szCs w:val="24"/>
        </w:rPr>
        <w:t xml:space="preserve">The </w:t>
      </w:r>
      <w:r w:rsidRPr="009C2F2E">
        <w:rPr>
          <w:rFonts w:hint="eastAsia"/>
          <w:sz w:val="24"/>
          <w:szCs w:val="24"/>
        </w:rPr>
        <w:t xml:space="preserve">estimated </w:t>
      </w:r>
      <w:r w:rsidRPr="009C2F2E">
        <w:rPr>
          <w:sz w:val="24"/>
          <w:szCs w:val="24"/>
        </w:rPr>
        <w:t>mutation rate for HCV</w:t>
      </w:r>
      <w:r w:rsidRPr="009C2F2E">
        <w:rPr>
          <w:rFonts w:hint="eastAsia"/>
          <w:sz w:val="24"/>
          <w:szCs w:val="24"/>
        </w:rPr>
        <w:t xml:space="preserve"> (</w:t>
      </w:r>
      <w:r w:rsidRPr="009C2F2E">
        <w:rPr>
          <w:rFonts w:ascii="Symbol" w:hAnsi="Symbol"/>
          <w:i/>
          <w:sz w:val="24"/>
          <w:szCs w:val="24"/>
        </w:rPr>
        <w:t></w:t>
      </w:r>
      <w:r w:rsidRPr="009C2F2E">
        <w:rPr>
          <w:rFonts w:hint="eastAsia"/>
          <w:i/>
          <w:sz w:val="24"/>
          <w:szCs w:val="24"/>
          <w:vertAlign w:val="subscript"/>
        </w:rPr>
        <w:t>tot</w:t>
      </w:r>
      <w:r w:rsidRPr="009C2F2E">
        <w:rPr>
          <w:rFonts w:hint="eastAsia"/>
          <w:sz w:val="24"/>
          <w:szCs w:val="24"/>
        </w:rPr>
        <w:t>)</w:t>
      </w:r>
      <w:r w:rsidRPr="009C2F2E">
        <w:rPr>
          <w:sz w:val="24"/>
          <w:szCs w:val="24"/>
        </w:rPr>
        <w:t xml:space="preserve"> is about 3</w:t>
      </w:r>
      <w:r w:rsidRPr="009C2F2E">
        <w:rPr>
          <w:rFonts w:hint="eastAsia"/>
          <w:sz w:val="24"/>
          <w:szCs w:val="24"/>
        </w:rPr>
        <w:sym w:font="Symbol" w:char="F0B4"/>
      </w:r>
      <w:r w:rsidRPr="009C2F2E">
        <w:rPr>
          <w:sz w:val="24"/>
          <w:szCs w:val="24"/>
        </w:rPr>
        <w:t>10</w:t>
      </w:r>
      <w:r w:rsidRPr="009C2F2E">
        <w:rPr>
          <w:sz w:val="24"/>
          <w:szCs w:val="24"/>
          <w:vertAlign w:val="superscript"/>
        </w:rPr>
        <w:t>-5</w:t>
      </w:r>
      <w:r w:rsidRPr="009C2F2E">
        <w:rPr>
          <w:sz w:val="24"/>
          <w:szCs w:val="24"/>
        </w:rPr>
        <w:t xml:space="preserve"> per nucleotide per genome replication</w:t>
      </w:r>
      <w:r>
        <w:rPr>
          <w:iCs/>
          <w:noProof/>
          <w:sz w:val="24"/>
          <w:szCs w:val="24"/>
        </w:rPr>
        <w:t>[7]</w:t>
      </w:r>
      <w:r w:rsidRPr="009C2F2E">
        <w:rPr>
          <w:sz w:val="24"/>
          <w:szCs w:val="24"/>
        </w:rPr>
        <w:t>. This rate is from one nucleotide to any of the other 3 nucleotides. One of these mutations i</w:t>
      </w:r>
      <w:r w:rsidRPr="009C2F2E">
        <w:rPr>
          <w:rFonts w:hint="eastAsia"/>
          <w:sz w:val="24"/>
          <w:szCs w:val="24"/>
        </w:rPr>
        <w:t>s</w:t>
      </w:r>
      <w:r w:rsidRPr="009C2F2E">
        <w:rPr>
          <w:sz w:val="24"/>
          <w:szCs w:val="24"/>
        </w:rPr>
        <w:t xml:space="preserve"> a transition, which is much more likely than the two transversions (estimated to be 18-fold more likely </w:t>
      </w:r>
      <w:r>
        <w:rPr>
          <w:iCs/>
          <w:noProof/>
          <w:sz w:val="24"/>
          <w:szCs w:val="24"/>
        </w:rPr>
        <w:t>[7]</w:t>
      </w:r>
      <w:r w:rsidRPr="009C2F2E">
        <w:rPr>
          <w:sz w:val="24"/>
          <w:szCs w:val="24"/>
        </w:rPr>
        <w:t>, thus the rate</w:t>
      </w:r>
      <w:r w:rsidRPr="009C2F2E">
        <w:rPr>
          <w:rFonts w:hint="eastAsia"/>
          <w:sz w:val="24"/>
          <w:szCs w:val="24"/>
        </w:rPr>
        <w:t>s</w:t>
      </w:r>
      <w:r w:rsidRPr="009C2F2E">
        <w:rPr>
          <w:sz w:val="24"/>
          <w:szCs w:val="24"/>
        </w:rPr>
        <w:t xml:space="preserve"> for the transition </w:t>
      </w:r>
      <w:r w:rsidRPr="009C2F2E">
        <w:rPr>
          <w:rFonts w:hint="eastAsia"/>
          <w:sz w:val="24"/>
          <w:szCs w:val="24"/>
        </w:rPr>
        <w:t xml:space="preserve">and </w:t>
      </w:r>
      <w:r w:rsidRPr="009C2F2E">
        <w:rPr>
          <w:sz w:val="24"/>
          <w:szCs w:val="24"/>
        </w:rPr>
        <w:t>each of the</w:t>
      </w:r>
      <w:r w:rsidRPr="009C2F2E">
        <w:rPr>
          <w:rFonts w:hint="eastAsia"/>
          <w:sz w:val="24"/>
          <w:szCs w:val="24"/>
        </w:rPr>
        <w:t xml:space="preserve"> transversion</w:t>
      </w:r>
      <w:r w:rsidRPr="009C2F2E">
        <w:rPr>
          <w:sz w:val="24"/>
          <w:szCs w:val="24"/>
        </w:rPr>
        <w:t>s</w:t>
      </w:r>
      <w:r w:rsidRPr="009C2F2E">
        <w:rPr>
          <w:rFonts w:hint="eastAsia"/>
          <w:sz w:val="24"/>
          <w:szCs w:val="24"/>
        </w:rPr>
        <w:t xml:space="preserve"> are</w:t>
      </w:r>
      <w:r w:rsidRPr="009C2F2E">
        <w:rPr>
          <w:sz w:val="24"/>
          <w:szCs w:val="24"/>
        </w:rPr>
        <w:t xml:space="preserve"> </w:t>
      </w:r>
      <w:r w:rsidRPr="009C2F2E">
        <w:rPr>
          <w:rFonts w:hint="eastAsia"/>
          <w:sz w:val="24"/>
          <w:szCs w:val="24"/>
        </w:rPr>
        <w:t>0.9</w:t>
      </w:r>
      <w:r w:rsidRPr="009C2F2E">
        <w:rPr>
          <w:rFonts w:hint="eastAsia"/>
          <w:sz w:val="24"/>
          <w:szCs w:val="24"/>
        </w:rPr>
        <w:sym w:font="Symbol" w:char="F0B4"/>
      </w:r>
      <w:r w:rsidRPr="009C2F2E">
        <w:rPr>
          <w:rFonts w:ascii="Symbol" w:hAnsi="Symbol"/>
          <w:i/>
          <w:sz w:val="24"/>
          <w:szCs w:val="24"/>
        </w:rPr>
        <w:t></w:t>
      </w:r>
      <w:r w:rsidRPr="009C2F2E">
        <w:rPr>
          <w:rFonts w:hint="eastAsia"/>
          <w:i/>
          <w:sz w:val="24"/>
          <w:szCs w:val="24"/>
          <w:vertAlign w:val="subscript"/>
        </w:rPr>
        <w:t>tot</w:t>
      </w:r>
      <w:r w:rsidRPr="009C2F2E">
        <w:rPr>
          <w:sz w:val="24"/>
          <w:szCs w:val="24"/>
        </w:rPr>
        <w:t xml:space="preserve"> and </w:t>
      </w:r>
      <w:r w:rsidRPr="009C2F2E">
        <w:rPr>
          <w:rFonts w:hint="eastAsia"/>
          <w:sz w:val="24"/>
          <w:szCs w:val="24"/>
        </w:rPr>
        <w:t>0.05</w:t>
      </w:r>
      <w:r w:rsidRPr="009C2F2E">
        <w:rPr>
          <w:rFonts w:hint="eastAsia"/>
          <w:sz w:val="24"/>
          <w:szCs w:val="24"/>
        </w:rPr>
        <w:sym w:font="Symbol" w:char="F0B4"/>
      </w:r>
      <w:r w:rsidRPr="009C2F2E">
        <w:rPr>
          <w:rFonts w:ascii="Symbol" w:hAnsi="Symbol"/>
          <w:i/>
          <w:sz w:val="24"/>
          <w:szCs w:val="24"/>
        </w:rPr>
        <w:t></w:t>
      </w:r>
      <w:r w:rsidRPr="009C2F2E">
        <w:rPr>
          <w:rFonts w:hint="eastAsia"/>
          <w:i/>
          <w:sz w:val="24"/>
          <w:szCs w:val="24"/>
          <w:vertAlign w:val="subscript"/>
        </w:rPr>
        <w:t>tot</w:t>
      </w:r>
      <w:r w:rsidRPr="009C2F2E">
        <w:rPr>
          <w:rFonts w:hint="eastAsia"/>
          <w:sz w:val="24"/>
          <w:szCs w:val="24"/>
        </w:rPr>
        <w:t xml:space="preserve">, respectively). </w:t>
      </w:r>
      <w:r w:rsidRPr="009C2F2E">
        <w:rPr>
          <w:sz w:val="24"/>
          <w:szCs w:val="24"/>
        </w:rPr>
        <w:t xml:space="preserve">For each mutant, we add the contributions for all the mutational pathways from the wild-type to obtain the overall rate at which that mutant is produced from the wild-type. In the uncertainty analysis, we use </w:t>
      </w:r>
      <w:r w:rsidR="0072127D">
        <w:rPr>
          <w:position w:val="-10"/>
          <w:sz w:val="24"/>
          <w:szCs w:val="24"/>
        </w:rPr>
        <w:pict w14:anchorId="6F67EC34">
          <v:shape id="_x0000_i1042" type="#_x0000_t75" style="width:26pt;height:19pt">
            <v:imagedata r:id="rId25" o:title=""/>
          </v:shape>
        </w:pict>
      </w:r>
      <w:r w:rsidRPr="009C2F2E">
        <w:rPr>
          <w:i/>
          <w:sz w:val="24"/>
          <w:szCs w:val="24"/>
        </w:rPr>
        <w:t xml:space="preserve">, </w:t>
      </w:r>
      <w:r w:rsidRPr="009C2F2E">
        <w:rPr>
          <w:sz w:val="24"/>
          <w:szCs w:val="24"/>
        </w:rPr>
        <w:t xml:space="preserve">with </w:t>
      </w:r>
      <w:r w:rsidRPr="009C2F2E">
        <w:rPr>
          <w:i/>
          <w:sz w:val="24"/>
          <w:szCs w:val="24"/>
        </w:rPr>
        <w:t>r</w:t>
      </w:r>
      <w:r w:rsidRPr="009C2F2E">
        <w:rPr>
          <w:sz w:val="24"/>
          <w:szCs w:val="24"/>
        </w:rPr>
        <w:t xml:space="preserve"> a random number drawn from a triangular distribution between -1 and 1, to explore changes up to 5-fold in this parameter. </w:t>
      </w:r>
    </w:p>
    <w:p w14:paraId="5E14C3F3" w14:textId="77777777" w:rsidR="0057558C" w:rsidRPr="009C2F2E" w:rsidRDefault="0057558C" w:rsidP="0072127D">
      <w:pPr>
        <w:spacing w:line="480" w:lineRule="auto"/>
        <w:jc w:val="both"/>
        <w:rPr>
          <w:sz w:val="24"/>
          <w:szCs w:val="24"/>
        </w:rPr>
      </w:pPr>
    </w:p>
    <w:p w14:paraId="5DAE2993" w14:textId="77777777" w:rsidR="0057558C" w:rsidRPr="000C1ADB" w:rsidRDefault="0057558C" w:rsidP="0072127D">
      <w:pPr>
        <w:spacing w:line="480" w:lineRule="auto"/>
        <w:jc w:val="both"/>
      </w:pPr>
      <w:r w:rsidRPr="000C1ADB">
        <w:rPr>
          <w:b/>
        </w:rPr>
        <w:t>Number of infected cells before treatment (</w:t>
      </w:r>
      <w:r w:rsidRPr="000C1ADB">
        <w:rPr>
          <w:b/>
          <w:i/>
        </w:rPr>
        <w:t>I</w:t>
      </w:r>
      <w:r w:rsidRPr="000C1ADB">
        <w:rPr>
          <w:b/>
          <w:vertAlign w:val="subscript"/>
        </w:rPr>
        <w:t>0</w:t>
      </w:r>
      <w:r w:rsidRPr="000C1ADB">
        <w:rPr>
          <w:b/>
        </w:rPr>
        <w:t>)</w:t>
      </w:r>
    </w:p>
    <w:p w14:paraId="7D7DE69B" w14:textId="77777777" w:rsidR="0057558C" w:rsidRPr="009C2F2E" w:rsidRDefault="0057558C" w:rsidP="0072127D">
      <w:pPr>
        <w:spacing w:line="480" w:lineRule="auto"/>
        <w:jc w:val="both"/>
        <w:rPr>
          <w:sz w:val="24"/>
          <w:szCs w:val="24"/>
        </w:rPr>
      </w:pPr>
      <w:r w:rsidRPr="009C2F2E">
        <w:rPr>
          <w:sz w:val="24"/>
          <w:szCs w:val="24"/>
        </w:rPr>
        <w:t>We estimate the number of cells infected in the absence of treatment by two methods. On the one hand, 7% to 20% of hepatocytes in the liver of chronically infected patients are infected</w:t>
      </w:r>
      <w:r>
        <w:rPr>
          <w:noProof/>
          <w:sz w:val="24"/>
          <w:szCs w:val="24"/>
        </w:rPr>
        <w:t>[10,11]</w:t>
      </w:r>
      <w:r w:rsidRPr="009C2F2E">
        <w:rPr>
          <w:sz w:val="24"/>
          <w:szCs w:val="24"/>
        </w:rPr>
        <w:t>, and there are a total of roughly 10</w:t>
      </w:r>
      <w:r w:rsidRPr="009C2F2E">
        <w:rPr>
          <w:sz w:val="24"/>
          <w:szCs w:val="24"/>
          <w:vertAlign w:val="superscript"/>
        </w:rPr>
        <w:t>11</w:t>
      </w:r>
      <w:r w:rsidRPr="009C2F2E">
        <w:rPr>
          <w:sz w:val="24"/>
          <w:szCs w:val="24"/>
        </w:rPr>
        <w:t xml:space="preserve"> cells</w:t>
      </w:r>
      <w:r>
        <w:rPr>
          <w:noProof/>
          <w:sz w:val="24"/>
          <w:szCs w:val="24"/>
        </w:rPr>
        <w:t>[7]</w:t>
      </w:r>
      <w:r w:rsidRPr="009C2F2E">
        <w:rPr>
          <w:sz w:val="24"/>
          <w:szCs w:val="24"/>
        </w:rPr>
        <w:t>, leading to an estimated range of 7</w:t>
      </w:r>
      <w:r w:rsidRPr="009C2F2E">
        <w:rPr>
          <w:rFonts w:hint="eastAsia"/>
          <w:sz w:val="24"/>
          <w:szCs w:val="24"/>
        </w:rPr>
        <w:sym w:font="Symbol" w:char="F0B4"/>
      </w:r>
      <w:r w:rsidRPr="009C2F2E">
        <w:rPr>
          <w:sz w:val="24"/>
          <w:szCs w:val="24"/>
        </w:rPr>
        <w:t>10</w:t>
      </w:r>
      <w:r w:rsidRPr="009C2F2E">
        <w:rPr>
          <w:sz w:val="24"/>
          <w:szCs w:val="24"/>
          <w:vertAlign w:val="superscript"/>
        </w:rPr>
        <w:t>9</w:t>
      </w:r>
      <w:r w:rsidRPr="009C2F2E">
        <w:rPr>
          <w:sz w:val="24"/>
          <w:szCs w:val="24"/>
        </w:rPr>
        <w:t xml:space="preserve"> to 2</w:t>
      </w:r>
      <w:r w:rsidRPr="009C2F2E">
        <w:rPr>
          <w:rFonts w:hint="eastAsia"/>
          <w:sz w:val="24"/>
          <w:szCs w:val="24"/>
        </w:rPr>
        <w:sym w:font="Symbol" w:char="F0B4"/>
      </w:r>
      <w:r w:rsidRPr="009C2F2E">
        <w:rPr>
          <w:sz w:val="24"/>
          <w:szCs w:val="24"/>
        </w:rPr>
        <w:t>10</w:t>
      </w:r>
      <w:r w:rsidRPr="009C2F2E">
        <w:rPr>
          <w:sz w:val="24"/>
          <w:szCs w:val="24"/>
          <w:vertAlign w:val="superscript"/>
        </w:rPr>
        <w:t>10</w:t>
      </w:r>
      <w:r w:rsidRPr="009C2F2E">
        <w:rPr>
          <w:sz w:val="24"/>
          <w:szCs w:val="24"/>
        </w:rPr>
        <w:t xml:space="preserve"> infected cells. On the other hand, an infected cell produces about 200 virions per day </w:t>
      </w:r>
      <w:r>
        <w:rPr>
          <w:noProof/>
          <w:sz w:val="24"/>
          <w:szCs w:val="24"/>
        </w:rPr>
        <w:t>[7]</w:t>
      </w:r>
      <w:r w:rsidRPr="009C2F2E">
        <w:rPr>
          <w:sz w:val="24"/>
          <w:szCs w:val="24"/>
        </w:rPr>
        <w:t>, which are cleared at a rate of 22.7 per day</w:t>
      </w:r>
      <w:r>
        <w:rPr>
          <w:noProof/>
          <w:sz w:val="24"/>
          <w:szCs w:val="24"/>
        </w:rPr>
        <w:t>[12]</w:t>
      </w:r>
      <w:r w:rsidRPr="009C2F2E">
        <w:rPr>
          <w:sz w:val="24"/>
          <w:szCs w:val="24"/>
        </w:rPr>
        <w:t>. The typical viral load is 10</w:t>
      </w:r>
      <w:r w:rsidRPr="009C2F2E">
        <w:rPr>
          <w:sz w:val="24"/>
          <w:szCs w:val="24"/>
          <w:vertAlign w:val="superscript"/>
        </w:rPr>
        <w:t>6.5</w:t>
      </w:r>
      <w:r w:rsidRPr="009C2F2E">
        <w:rPr>
          <w:sz w:val="24"/>
          <w:szCs w:val="24"/>
        </w:rPr>
        <w:t xml:space="preserve"> per mL in the plasma, with an extracellular total fluid </w:t>
      </w:r>
      <w:r w:rsidRPr="009C2F2E">
        <w:rPr>
          <w:rFonts w:hint="eastAsia"/>
          <w:sz w:val="24"/>
          <w:szCs w:val="24"/>
        </w:rPr>
        <w:t xml:space="preserve">(plasma and interstitial fluid) </w:t>
      </w:r>
      <w:r w:rsidRPr="009C2F2E">
        <w:rPr>
          <w:sz w:val="24"/>
          <w:szCs w:val="24"/>
        </w:rPr>
        <w:t xml:space="preserve">volume of about 15000mL </w:t>
      </w:r>
      <w:r>
        <w:rPr>
          <w:noProof/>
          <w:sz w:val="24"/>
          <w:szCs w:val="24"/>
        </w:rPr>
        <w:t>[5]</w:t>
      </w:r>
      <w:r w:rsidRPr="009C2F2E">
        <w:rPr>
          <w:sz w:val="24"/>
          <w:szCs w:val="24"/>
        </w:rPr>
        <w:t>. Together, these elements result in an estimate of 5.5</w:t>
      </w:r>
      <w:r w:rsidRPr="009C2F2E">
        <w:rPr>
          <w:rFonts w:hint="eastAsia"/>
          <w:sz w:val="24"/>
          <w:szCs w:val="24"/>
        </w:rPr>
        <w:sym w:font="Symbol" w:char="F0B4"/>
      </w:r>
      <w:r w:rsidRPr="009C2F2E">
        <w:rPr>
          <w:sz w:val="24"/>
          <w:szCs w:val="24"/>
        </w:rPr>
        <w:t>10</w:t>
      </w:r>
      <w:r w:rsidRPr="009C2F2E">
        <w:rPr>
          <w:sz w:val="24"/>
          <w:szCs w:val="24"/>
          <w:vertAlign w:val="superscript"/>
        </w:rPr>
        <w:t>9</w:t>
      </w:r>
      <w:r w:rsidRPr="009C2F2E">
        <w:rPr>
          <w:sz w:val="24"/>
          <w:szCs w:val="24"/>
        </w:rPr>
        <w:t xml:space="preserve"> infected cells. Reassuringly, these estimates are of the same order of magnitude. In the uncertainty analysis, we use </w:t>
      </w:r>
      <w:r w:rsidRPr="009C2F2E">
        <w:rPr>
          <w:i/>
          <w:sz w:val="24"/>
          <w:szCs w:val="24"/>
        </w:rPr>
        <w:t>I</w:t>
      </w:r>
      <w:r w:rsidRPr="009C2F2E">
        <w:rPr>
          <w:kern w:val="21"/>
          <w:sz w:val="24"/>
          <w:szCs w:val="24"/>
          <w:vertAlign w:val="subscript"/>
        </w:rPr>
        <w:t>0</w:t>
      </w:r>
      <w:r w:rsidRPr="009C2F2E">
        <w:rPr>
          <w:sz w:val="24"/>
          <w:szCs w:val="24"/>
        </w:rPr>
        <w:t xml:space="preserve"> drawn from a uniform distribution between 5</w:t>
      </w:r>
      <w:r w:rsidRPr="009C2F2E">
        <w:rPr>
          <w:rFonts w:hint="eastAsia"/>
          <w:sz w:val="24"/>
          <w:szCs w:val="24"/>
        </w:rPr>
        <w:sym w:font="Symbol" w:char="F0B4"/>
      </w:r>
      <w:r w:rsidRPr="009C2F2E">
        <w:rPr>
          <w:sz w:val="24"/>
          <w:szCs w:val="24"/>
        </w:rPr>
        <w:t>10</w:t>
      </w:r>
      <w:r w:rsidRPr="009C2F2E">
        <w:rPr>
          <w:sz w:val="24"/>
          <w:szCs w:val="24"/>
          <w:vertAlign w:val="superscript"/>
        </w:rPr>
        <w:t>9</w:t>
      </w:r>
      <w:r w:rsidRPr="009C2F2E">
        <w:rPr>
          <w:sz w:val="24"/>
          <w:szCs w:val="24"/>
        </w:rPr>
        <w:t xml:space="preserve"> and 2</w:t>
      </w:r>
      <w:r w:rsidRPr="009C2F2E">
        <w:rPr>
          <w:rFonts w:hint="eastAsia"/>
          <w:sz w:val="24"/>
          <w:szCs w:val="24"/>
        </w:rPr>
        <w:sym w:font="Symbol" w:char="F0B4"/>
      </w:r>
      <w:r w:rsidRPr="009C2F2E">
        <w:rPr>
          <w:sz w:val="24"/>
          <w:szCs w:val="24"/>
        </w:rPr>
        <w:t>10</w:t>
      </w:r>
      <w:r w:rsidRPr="009C2F2E">
        <w:rPr>
          <w:sz w:val="24"/>
          <w:szCs w:val="24"/>
          <w:vertAlign w:val="superscript"/>
        </w:rPr>
        <w:t>10</w:t>
      </w:r>
      <w:r w:rsidRPr="009C2F2E">
        <w:rPr>
          <w:sz w:val="24"/>
          <w:szCs w:val="24"/>
        </w:rPr>
        <w:t>.</w:t>
      </w:r>
    </w:p>
    <w:p w14:paraId="6204D253" w14:textId="77777777" w:rsidR="0057558C" w:rsidRPr="000C1ADB" w:rsidRDefault="0057558C" w:rsidP="0072127D">
      <w:pPr>
        <w:spacing w:line="480" w:lineRule="auto"/>
        <w:jc w:val="both"/>
      </w:pPr>
    </w:p>
    <w:p w14:paraId="6E05AA78" w14:textId="77777777" w:rsidR="0057558C" w:rsidRPr="000C1ADB" w:rsidRDefault="0057558C" w:rsidP="0072127D">
      <w:pPr>
        <w:spacing w:line="480" w:lineRule="auto"/>
        <w:jc w:val="both"/>
        <w:rPr>
          <w:b/>
        </w:rPr>
      </w:pPr>
      <w:r w:rsidRPr="000C1ADB">
        <w:rPr>
          <w:b/>
        </w:rPr>
        <w:t xml:space="preserve">The </w:t>
      </w:r>
      <w:r w:rsidRPr="000C1ADB">
        <w:rPr>
          <w:rFonts w:hint="eastAsia"/>
          <w:b/>
        </w:rPr>
        <w:t xml:space="preserve">time scale of </w:t>
      </w:r>
      <w:r w:rsidRPr="000C1ADB">
        <w:rPr>
          <w:b/>
        </w:rPr>
        <w:t>rebound of uninfected hepatocytes</w:t>
      </w:r>
      <w:r w:rsidRPr="000C1ADB">
        <w:rPr>
          <w:rFonts w:hint="eastAsia"/>
          <w:b/>
        </w:rPr>
        <w:t xml:space="preserve"> (</w:t>
      </w:r>
      <w:r w:rsidRPr="000C1ADB">
        <w:rPr>
          <w:rFonts w:ascii="Symbol" w:hAnsi="Symbol"/>
          <w:b/>
          <w:i/>
        </w:rPr>
        <w:t></w:t>
      </w:r>
      <w:r w:rsidRPr="000C1ADB">
        <w:rPr>
          <w:rFonts w:hint="eastAsia"/>
          <w:b/>
        </w:rPr>
        <w:t>)</w:t>
      </w:r>
    </w:p>
    <w:p w14:paraId="6A69A225" w14:textId="77777777" w:rsidR="0057558C" w:rsidRDefault="0057558C" w:rsidP="0072127D">
      <w:pPr>
        <w:spacing w:line="480" w:lineRule="auto"/>
        <w:jc w:val="both"/>
        <w:rPr>
          <w:sz w:val="24"/>
          <w:szCs w:val="24"/>
        </w:rPr>
      </w:pPr>
      <w:r w:rsidRPr="009C2F2E">
        <w:rPr>
          <w:sz w:val="24"/>
          <w:szCs w:val="24"/>
        </w:rPr>
        <w:t xml:space="preserve">Rong </w:t>
      </w:r>
      <w:r w:rsidRPr="00032897">
        <w:rPr>
          <w:i/>
          <w:sz w:val="24"/>
          <w:szCs w:val="24"/>
        </w:rPr>
        <w:t>et al.</w:t>
      </w:r>
      <w:r>
        <w:rPr>
          <w:noProof/>
          <w:sz w:val="24"/>
          <w:szCs w:val="24"/>
        </w:rPr>
        <w:t>[5]</w:t>
      </w:r>
      <w:r w:rsidRPr="009C2F2E">
        <w:rPr>
          <w:sz w:val="24"/>
          <w:szCs w:val="24"/>
        </w:rPr>
        <w:t xml:space="preserve"> have shown that the population of uninfected hepatocytes rebounds at a high rate after treatment begins, and they use an explicit term in their model to account for the rapid </w:t>
      </w:r>
      <w:r w:rsidRPr="009C2F2E">
        <w:rPr>
          <w:rFonts w:hint="eastAsia"/>
          <w:sz w:val="24"/>
          <w:szCs w:val="24"/>
        </w:rPr>
        <w:t>proliferation</w:t>
      </w:r>
      <w:r w:rsidRPr="009C2F2E">
        <w:rPr>
          <w:sz w:val="24"/>
          <w:szCs w:val="24"/>
        </w:rPr>
        <w:t xml:space="preserve"> of uninfected hepatocytes. We use a simpler model</w:t>
      </w:r>
      <w:r w:rsidRPr="009C2F2E">
        <w:rPr>
          <w:rFonts w:hint="eastAsia"/>
          <w:sz w:val="24"/>
          <w:szCs w:val="24"/>
        </w:rPr>
        <w:t xml:space="preserve"> </w:t>
      </w:r>
      <w:r w:rsidRPr="009C2F2E">
        <w:rPr>
          <w:sz w:val="24"/>
          <w:szCs w:val="24"/>
        </w:rPr>
        <w:t>(see Section d)</w:t>
      </w:r>
      <w:r w:rsidRPr="009C2F2E">
        <w:rPr>
          <w:rFonts w:hint="eastAsia"/>
          <w:sz w:val="24"/>
          <w:szCs w:val="24"/>
        </w:rPr>
        <w:t xml:space="preserve">, </w:t>
      </w:r>
      <w:r w:rsidRPr="009C2F2E">
        <w:rPr>
          <w:sz w:val="24"/>
          <w:szCs w:val="24"/>
        </w:rPr>
        <w:t>in which</w:t>
      </w:r>
      <w:r w:rsidRPr="009C2F2E">
        <w:rPr>
          <w:rFonts w:hint="eastAsia"/>
          <w:sz w:val="24"/>
          <w:szCs w:val="24"/>
        </w:rPr>
        <w:t xml:space="preserve"> the</w:t>
      </w:r>
      <w:r w:rsidRPr="009C2F2E">
        <w:rPr>
          <w:sz w:val="24"/>
          <w:szCs w:val="24"/>
        </w:rPr>
        <w:t xml:space="preserve"> </w:t>
      </w:r>
      <w:r w:rsidRPr="009C2F2E">
        <w:rPr>
          <w:rFonts w:hint="eastAsia"/>
          <w:sz w:val="24"/>
          <w:szCs w:val="24"/>
        </w:rPr>
        <w:t xml:space="preserve">rate of hepatocyte proliferation is modeled using a time scale parameter </w:t>
      </w:r>
      <w:r w:rsidRPr="009C2F2E">
        <w:rPr>
          <w:rFonts w:ascii="Symbol" w:hAnsi="Symbol"/>
          <w:i/>
          <w:sz w:val="24"/>
          <w:szCs w:val="24"/>
        </w:rPr>
        <w:t></w:t>
      </w:r>
      <w:r w:rsidRPr="009C2F2E">
        <w:rPr>
          <w:rFonts w:hint="eastAsia"/>
          <w:sz w:val="24"/>
          <w:szCs w:val="24"/>
        </w:rPr>
        <w:t>. W</w:t>
      </w:r>
      <w:r w:rsidRPr="009C2F2E">
        <w:rPr>
          <w:sz w:val="24"/>
          <w:szCs w:val="24"/>
        </w:rPr>
        <w:t xml:space="preserve">e set the </w:t>
      </w:r>
      <w:r w:rsidRPr="009C2F2E">
        <w:rPr>
          <w:rFonts w:hint="eastAsia"/>
          <w:sz w:val="24"/>
          <w:szCs w:val="24"/>
        </w:rPr>
        <w:t xml:space="preserve">value of </w:t>
      </w:r>
      <w:r w:rsidRPr="009C2F2E">
        <w:rPr>
          <w:rFonts w:ascii="Symbol" w:hAnsi="Symbol"/>
          <w:i/>
          <w:sz w:val="24"/>
          <w:szCs w:val="24"/>
        </w:rPr>
        <w:t></w:t>
      </w:r>
      <w:r w:rsidRPr="009C2F2E">
        <w:rPr>
          <w:rFonts w:hint="eastAsia"/>
          <w:sz w:val="24"/>
          <w:szCs w:val="24"/>
        </w:rPr>
        <w:t xml:space="preserve"> such that </w:t>
      </w:r>
      <w:r w:rsidRPr="009C2F2E">
        <w:rPr>
          <w:sz w:val="24"/>
          <w:szCs w:val="24"/>
        </w:rPr>
        <w:t xml:space="preserve">the rebound rate of uninfected hepatocytes matches that reported in Rong </w:t>
      </w:r>
      <w:r w:rsidRPr="00032897">
        <w:rPr>
          <w:i/>
          <w:sz w:val="24"/>
          <w:szCs w:val="24"/>
        </w:rPr>
        <w:t>et al</w:t>
      </w:r>
      <w:r>
        <w:rPr>
          <w:sz w:val="24"/>
          <w:szCs w:val="24"/>
        </w:rPr>
        <w:t>.</w:t>
      </w:r>
      <w:r>
        <w:rPr>
          <w:noProof/>
          <w:sz w:val="24"/>
          <w:szCs w:val="24"/>
        </w:rPr>
        <w:t>[5]</w:t>
      </w:r>
      <w:r w:rsidRPr="009C2F2E">
        <w:rPr>
          <w:sz w:val="24"/>
          <w:szCs w:val="24"/>
        </w:rPr>
        <w:t>. In the uncertainty</w:t>
      </w:r>
      <w:r w:rsidRPr="009C2F2E" w:rsidDel="000313BD">
        <w:rPr>
          <w:sz w:val="24"/>
          <w:szCs w:val="24"/>
        </w:rPr>
        <w:t xml:space="preserve"> </w:t>
      </w:r>
      <w:r w:rsidRPr="009C2F2E">
        <w:rPr>
          <w:sz w:val="24"/>
          <w:szCs w:val="24"/>
        </w:rPr>
        <w:t xml:space="preserve">analysis, we multiply this value by </w:t>
      </w:r>
      <w:r w:rsidR="0072127D">
        <w:rPr>
          <w:position w:val="-6"/>
          <w:sz w:val="24"/>
          <w:szCs w:val="24"/>
        </w:rPr>
        <w:pict w14:anchorId="00DD751D">
          <v:shape id="_x0000_i1043" type="#_x0000_t75" style="width:12pt;height:17pt">
            <v:imagedata r:id="rId26" o:title=""/>
          </v:shape>
        </w:pict>
      </w:r>
      <w:r w:rsidRPr="009C2F2E">
        <w:rPr>
          <w:sz w:val="24"/>
          <w:szCs w:val="24"/>
        </w:rPr>
        <w:t xml:space="preserve">, with </w:t>
      </w:r>
      <w:r w:rsidRPr="009C2F2E">
        <w:rPr>
          <w:i/>
          <w:sz w:val="24"/>
          <w:szCs w:val="24"/>
        </w:rPr>
        <w:t>r</w:t>
      </w:r>
      <w:r w:rsidRPr="009C2F2E">
        <w:rPr>
          <w:sz w:val="24"/>
          <w:szCs w:val="24"/>
        </w:rPr>
        <w:t xml:space="preserve"> drawn from a triangular distribution between -1 and 1.</w:t>
      </w:r>
    </w:p>
    <w:p w14:paraId="717E5CA6" w14:textId="77777777" w:rsidR="0057558C" w:rsidRPr="006942DE" w:rsidRDefault="0057558C" w:rsidP="0072127D">
      <w:pPr>
        <w:rPr>
          <w:sz w:val="24"/>
          <w:szCs w:val="24"/>
        </w:rPr>
      </w:pPr>
      <w:r>
        <w:rPr>
          <w:sz w:val="24"/>
          <w:szCs w:val="24"/>
        </w:rPr>
        <w:br w:type="page"/>
      </w:r>
      <w:r w:rsidRPr="00536003">
        <w:rPr>
          <w:b/>
          <w:sz w:val="24"/>
          <w:szCs w:val="24"/>
        </w:rPr>
        <w:t>References:</w:t>
      </w:r>
    </w:p>
    <w:p w14:paraId="17B54C23" w14:textId="77777777" w:rsidR="0057558C" w:rsidRDefault="0057558C" w:rsidP="0072127D">
      <w:pPr>
        <w:ind w:left="360" w:hanging="360"/>
        <w:rPr>
          <w:noProof/>
          <w:sz w:val="24"/>
          <w:szCs w:val="24"/>
        </w:rPr>
      </w:pPr>
      <w:bookmarkStart w:id="1" w:name="_ENREF_1"/>
      <w:r>
        <w:rPr>
          <w:noProof/>
          <w:sz w:val="24"/>
          <w:szCs w:val="24"/>
        </w:rPr>
        <w:t>1. Wahl LM, Nowak MA (2000) Adherence and drug resistance: predictions for therapy outcome. Proceedings of the Royal Society of London Series B: Biological Sciences 267: 835-843.</w:t>
      </w:r>
      <w:bookmarkEnd w:id="1"/>
    </w:p>
    <w:p w14:paraId="213689B2" w14:textId="77777777" w:rsidR="0057558C" w:rsidRDefault="0057558C" w:rsidP="0072127D">
      <w:pPr>
        <w:ind w:left="360" w:hanging="360"/>
        <w:rPr>
          <w:noProof/>
          <w:sz w:val="24"/>
          <w:szCs w:val="24"/>
        </w:rPr>
      </w:pPr>
      <w:bookmarkStart w:id="2" w:name="_ENREF_2"/>
      <w:r>
        <w:rPr>
          <w:noProof/>
          <w:sz w:val="24"/>
          <w:szCs w:val="24"/>
        </w:rPr>
        <w:t>2. Nettles RE, Gao M, Bifano M, Chung E, Persson A, et al. (2011) Multiple ascending dose study of BMS-790052, a nonstructural protein 5A replication complex inhibitor, in patients infected with hepatitis C virus genotype 1. Hepatology 54: 1956-1965.</w:t>
      </w:r>
      <w:bookmarkEnd w:id="2"/>
    </w:p>
    <w:p w14:paraId="444D473B" w14:textId="77777777" w:rsidR="0057558C" w:rsidRDefault="0057558C" w:rsidP="0072127D">
      <w:pPr>
        <w:ind w:left="360" w:hanging="360"/>
        <w:rPr>
          <w:noProof/>
          <w:sz w:val="24"/>
          <w:szCs w:val="24"/>
        </w:rPr>
      </w:pPr>
      <w:bookmarkStart w:id="3" w:name="_ENREF_3"/>
      <w:r>
        <w:rPr>
          <w:noProof/>
          <w:sz w:val="24"/>
          <w:szCs w:val="24"/>
        </w:rPr>
        <w:t>3. Fridell RA, Wang C, Sun J-H, O'Boyle DR, Nower P, et al. (2011) Genotypic and phenotypic analysis of variants resistant to hepatitis C virus nonstructural protein 5A replication complex inhibitor BMS-790052 in Humans: In Vitro and In Vivo Correlations. Hepatology 54: 1924-1935.</w:t>
      </w:r>
      <w:bookmarkEnd w:id="3"/>
    </w:p>
    <w:p w14:paraId="63B28CE8" w14:textId="77777777" w:rsidR="0057558C" w:rsidRDefault="0057558C" w:rsidP="0072127D">
      <w:pPr>
        <w:ind w:left="360" w:hanging="360"/>
        <w:rPr>
          <w:noProof/>
          <w:sz w:val="24"/>
          <w:szCs w:val="24"/>
        </w:rPr>
      </w:pPr>
      <w:bookmarkStart w:id="4" w:name="_ENREF_4"/>
      <w:r>
        <w:rPr>
          <w:noProof/>
          <w:sz w:val="24"/>
          <w:szCs w:val="24"/>
        </w:rPr>
        <w:t>4. Ke R, Loverdo C, Qi H, Olson CA, Wu NC, et al. (2013) Modelling clinical data shows active tissue concentration of daclatasvir is 10-fold lower than its plasma concentration. Journal of Antimicrobial Chemotherapy.</w:t>
      </w:r>
      <w:bookmarkEnd w:id="4"/>
    </w:p>
    <w:p w14:paraId="53D47E64" w14:textId="77777777" w:rsidR="0057558C" w:rsidRDefault="0057558C" w:rsidP="0072127D">
      <w:pPr>
        <w:ind w:left="360" w:hanging="360"/>
        <w:rPr>
          <w:noProof/>
          <w:sz w:val="24"/>
          <w:szCs w:val="24"/>
        </w:rPr>
      </w:pPr>
      <w:bookmarkStart w:id="5" w:name="_ENREF_5"/>
      <w:r>
        <w:rPr>
          <w:noProof/>
          <w:sz w:val="24"/>
          <w:szCs w:val="24"/>
        </w:rPr>
        <w:t>5. Rong L, Dahari H, Ribeiro RM, Perelson AS (2010) Rapid Emergence of Protease Inhibitor Resistance in Hepatitis C Virus. Science Translational Medicine 2: 30ra32.</w:t>
      </w:r>
      <w:bookmarkEnd w:id="5"/>
    </w:p>
    <w:p w14:paraId="1A01A191" w14:textId="77777777" w:rsidR="0057558C" w:rsidRDefault="0057558C" w:rsidP="0072127D">
      <w:pPr>
        <w:ind w:left="360" w:hanging="360"/>
        <w:rPr>
          <w:noProof/>
          <w:sz w:val="24"/>
          <w:szCs w:val="24"/>
        </w:rPr>
      </w:pPr>
      <w:bookmarkStart w:id="6" w:name="_ENREF_6"/>
      <w:r>
        <w:rPr>
          <w:noProof/>
          <w:sz w:val="24"/>
          <w:szCs w:val="24"/>
        </w:rPr>
        <w:t>6. Alexander HK, Bonhoeffer S (2012) Pre-existence and emergence of drug resistance in a generalized model of intra-host viral dynamics. Epidemics 4: 187-202.</w:t>
      </w:r>
      <w:bookmarkEnd w:id="6"/>
    </w:p>
    <w:p w14:paraId="4B9FE5FB" w14:textId="77777777" w:rsidR="0057558C" w:rsidRDefault="0057558C" w:rsidP="0072127D">
      <w:pPr>
        <w:ind w:left="360" w:hanging="360"/>
        <w:rPr>
          <w:noProof/>
          <w:sz w:val="24"/>
          <w:szCs w:val="24"/>
        </w:rPr>
      </w:pPr>
      <w:bookmarkStart w:id="7" w:name="_ENREF_7"/>
      <w:r>
        <w:rPr>
          <w:noProof/>
          <w:sz w:val="24"/>
          <w:szCs w:val="24"/>
        </w:rPr>
        <w:t>7. Ribeiro RM, Li H, Wang S, Stoddard MB, Learn GH, et al. (2012) Quantifying the diversification of hepatitis C virus (HCV) during primary infection: estimates of the in vivo mutation rate. PLoS Pathog 8: e1002881.</w:t>
      </w:r>
      <w:bookmarkEnd w:id="7"/>
    </w:p>
    <w:p w14:paraId="5046B1C3" w14:textId="77777777" w:rsidR="0057558C" w:rsidRDefault="0057558C" w:rsidP="0072127D">
      <w:pPr>
        <w:ind w:left="360" w:hanging="360"/>
        <w:rPr>
          <w:noProof/>
          <w:sz w:val="24"/>
          <w:szCs w:val="24"/>
        </w:rPr>
      </w:pPr>
      <w:bookmarkStart w:id="8" w:name="_ENREF_8"/>
      <w:r>
        <w:rPr>
          <w:noProof/>
          <w:sz w:val="24"/>
          <w:szCs w:val="24"/>
        </w:rPr>
        <w:t>8. Neumann AU, Lam NP, Dahari H, Gretch DR, Wiley TE, et al. (1998) Hepatitis C Viral Dynamics in Vivo and the Antiviral Efficacy of Interferon-Œ± Therapy. Science 282: 103-107.</w:t>
      </w:r>
      <w:bookmarkEnd w:id="8"/>
    </w:p>
    <w:p w14:paraId="431E6F0A" w14:textId="77777777" w:rsidR="0057558C" w:rsidRDefault="0057558C" w:rsidP="0072127D">
      <w:pPr>
        <w:ind w:left="360" w:hanging="360"/>
        <w:rPr>
          <w:noProof/>
          <w:sz w:val="24"/>
          <w:szCs w:val="24"/>
        </w:rPr>
      </w:pPr>
      <w:bookmarkStart w:id="9" w:name="_ENREF_9"/>
      <w:r>
        <w:rPr>
          <w:noProof/>
          <w:sz w:val="24"/>
          <w:szCs w:val="24"/>
        </w:rPr>
        <w:t>9. Rong L, Guedj J, Dahari H, Coffield DJ, Jr., Levi M, et al. (2013) Analysis of hepatitis C virus decline during treatment with the protease inhibitor danoprevir using a multiscale model. PLoS Comput Biol 9: e1002959.</w:t>
      </w:r>
      <w:bookmarkEnd w:id="9"/>
    </w:p>
    <w:p w14:paraId="0196AD60" w14:textId="77777777" w:rsidR="0057558C" w:rsidRDefault="0057558C" w:rsidP="0072127D">
      <w:pPr>
        <w:ind w:left="360" w:hanging="360"/>
        <w:rPr>
          <w:noProof/>
          <w:sz w:val="24"/>
          <w:szCs w:val="24"/>
        </w:rPr>
      </w:pPr>
      <w:bookmarkStart w:id="10" w:name="_ENREF_10"/>
      <w:r>
        <w:rPr>
          <w:noProof/>
          <w:sz w:val="24"/>
          <w:szCs w:val="24"/>
        </w:rPr>
        <w:t>10. Liang Y, Shilagard T, Xiao SY, Snyder N, Lau D, et al. (2009) Visualizing hepatitis C virus infections in human liver by two-photon microscopy. Gastroenterology 137: 1448-1458.</w:t>
      </w:r>
      <w:bookmarkEnd w:id="10"/>
    </w:p>
    <w:p w14:paraId="0C85EE15" w14:textId="77777777" w:rsidR="0057558C" w:rsidRDefault="0057558C" w:rsidP="0072127D">
      <w:pPr>
        <w:ind w:left="360" w:hanging="360"/>
        <w:rPr>
          <w:noProof/>
          <w:sz w:val="24"/>
          <w:szCs w:val="24"/>
        </w:rPr>
      </w:pPr>
      <w:bookmarkStart w:id="11" w:name="_ENREF_11"/>
      <w:r>
        <w:rPr>
          <w:noProof/>
          <w:sz w:val="24"/>
          <w:szCs w:val="24"/>
        </w:rPr>
        <w:t>11. Rodriguez-Inigo E, Lopez-Alcorocho JM, Bartolome J, Ortiz-Movilla N, Pardo M, et al. (2005) Percentage of hepatitis C virus-infected hepatocytes is a better predictor of response than serum viremia levels. J Mol Diagn 7: 535-543.</w:t>
      </w:r>
      <w:bookmarkEnd w:id="11"/>
    </w:p>
    <w:p w14:paraId="090B4392" w14:textId="77777777" w:rsidR="0057558C" w:rsidRDefault="0057558C" w:rsidP="0072127D">
      <w:pPr>
        <w:ind w:left="360" w:hanging="360"/>
        <w:rPr>
          <w:noProof/>
          <w:sz w:val="24"/>
          <w:szCs w:val="24"/>
        </w:rPr>
      </w:pPr>
      <w:bookmarkStart w:id="12" w:name="_ENREF_12"/>
      <w:r>
        <w:rPr>
          <w:noProof/>
          <w:sz w:val="24"/>
          <w:szCs w:val="24"/>
        </w:rPr>
        <w:t>12. Guedj J, Dahari H, Rong L, Sansone ND, Nettles RE, et al. (2013) Modeling shows that the NS5A inhibitor daclatasvir has two modes of action and yields a shorter estimate of the hepatitis C virus half-life. Proceedings of the National Academy of Sciences 110: 3991-3996.</w:t>
      </w:r>
      <w:bookmarkEnd w:id="12"/>
    </w:p>
    <w:p w14:paraId="102BEFE7" w14:textId="77777777" w:rsidR="0057558C" w:rsidRDefault="0057558C" w:rsidP="0072127D">
      <w:pPr>
        <w:ind w:left="360" w:hanging="360"/>
        <w:rPr>
          <w:noProof/>
          <w:sz w:val="24"/>
          <w:szCs w:val="24"/>
        </w:rPr>
      </w:pPr>
      <w:bookmarkStart w:id="13" w:name="_ENREF_13"/>
      <w:r>
        <w:rPr>
          <w:noProof/>
          <w:sz w:val="24"/>
          <w:szCs w:val="24"/>
        </w:rPr>
        <w:t>13. Tellinghuisen TL, Marcotrigiano J, Rice CM (2005) Structure of the zinc-binding domain of an essential component of the hepatitis C virus replicase. Nature 435: 374-379.</w:t>
      </w:r>
      <w:bookmarkEnd w:id="13"/>
    </w:p>
    <w:p w14:paraId="009F2110" w14:textId="77777777" w:rsidR="0057558C" w:rsidRDefault="0057558C" w:rsidP="0072127D">
      <w:pPr>
        <w:ind w:left="360" w:hanging="360"/>
        <w:rPr>
          <w:noProof/>
          <w:sz w:val="24"/>
          <w:szCs w:val="24"/>
        </w:rPr>
      </w:pPr>
      <w:bookmarkStart w:id="14" w:name="_ENREF_14"/>
      <w:r>
        <w:rPr>
          <w:noProof/>
          <w:sz w:val="24"/>
          <w:szCs w:val="24"/>
        </w:rPr>
        <w:t>14. Nettles RE, Gao M, Bifano M, Chung E, Persson A, et al. (2011) Multiple ascending dose study of BMS-790052, a nonstructural protein 5A replication complex inhibitor, in patients infected with hepatitis C virus genotype 1. Hepatology 54: 1956-1965.</w:t>
      </w:r>
      <w:bookmarkEnd w:id="14"/>
    </w:p>
    <w:p w14:paraId="73C41E1E" w14:textId="77777777" w:rsidR="0057558C" w:rsidRDefault="0057558C" w:rsidP="0072127D">
      <w:pPr>
        <w:ind w:left="360" w:hanging="360"/>
        <w:rPr>
          <w:noProof/>
          <w:sz w:val="24"/>
          <w:szCs w:val="24"/>
        </w:rPr>
      </w:pPr>
      <w:bookmarkStart w:id="15" w:name="_ENREF_15"/>
      <w:r>
        <w:rPr>
          <w:noProof/>
          <w:sz w:val="24"/>
          <w:szCs w:val="24"/>
        </w:rPr>
        <w:t>15. Neumann AU, Lam NP, Dahari H, Gretch DR, Wiley TE, et al. (1998) Hepatitis C viral dynamics in vivo and the antiviral efficacy of interferon-alpha therapy. Science 282: 103-107.</w:t>
      </w:r>
      <w:bookmarkEnd w:id="15"/>
    </w:p>
    <w:p w14:paraId="45C4490B" w14:textId="77777777" w:rsidR="0057558C" w:rsidRDefault="0057558C" w:rsidP="0072127D">
      <w:pPr>
        <w:ind w:left="360" w:hanging="360"/>
        <w:rPr>
          <w:noProof/>
          <w:sz w:val="24"/>
          <w:szCs w:val="24"/>
        </w:rPr>
      </w:pPr>
      <w:bookmarkStart w:id="16" w:name="_ENREF_16"/>
      <w:r>
        <w:rPr>
          <w:noProof/>
          <w:sz w:val="24"/>
          <w:szCs w:val="24"/>
        </w:rPr>
        <w:t>16. Pol S, Ghalib RH, Rustgi VK, Martorell C, Everson GT, et al. (2012) Daclatasvir for previously untreated chronic hepatitis C genotype-1 infection: a randomised, parallel-group, double-blind, placebo-controlled, dose-finding, phase 2a trial. Lancet Infect Dis 12: 671-677.</w:t>
      </w:r>
      <w:bookmarkEnd w:id="16"/>
    </w:p>
    <w:p w14:paraId="3A82AF64" w14:textId="3020CB93" w:rsidR="0057558C" w:rsidRPr="002A5B67" w:rsidRDefault="0057558C" w:rsidP="0072127D">
      <w:pPr>
        <w:ind w:left="360" w:hanging="360"/>
        <w:rPr>
          <w:noProof/>
          <w:sz w:val="24"/>
          <w:szCs w:val="24"/>
        </w:rPr>
      </w:pPr>
      <w:bookmarkStart w:id="17" w:name="_ENREF_17"/>
      <w:r>
        <w:rPr>
          <w:noProof/>
          <w:sz w:val="24"/>
          <w:szCs w:val="24"/>
        </w:rPr>
        <w:t>17. Lok AS, Gardiner DF, Lawitz E, Martorell C, Everson GT, et al. (2012) Preliminary study of two antiviral agents for hepatitis C genotype 1. N Engl J Med 366: 216-224.</w:t>
      </w:r>
      <w:bookmarkEnd w:id="17"/>
    </w:p>
    <w:sectPr w:rsidR="0057558C" w:rsidRPr="002A5B67" w:rsidSect="0072127D">
      <w:footerReference w:type="even" r:id="rId27"/>
      <w:footerReference w:type="default" r:id="rId2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4CD0F" w14:textId="77777777" w:rsidR="0072127D" w:rsidRDefault="0072127D">
      <w:r>
        <w:separator/>
      </w:r>
    </w:p>
  </w:endnote>
  <w:endnote w:type="continuationSeparator" w:id="0">
    <w:p w14:paraId="45EE6496" w14:textId="77777777" w:rsidR="0072127D" w:rsidRDefault="0072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Droid Sans">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Ubuntu">
    <w:altName w:val="Times New Roman"/>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0BCF2" w14:textId="77777777" w:rsidR="0072127D" w:rsidRDefault="0072127D" w:rsidP="00721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7D5EF7" w14:textId="77777777" w:rsidR="0072127D" w:rsidRDefault="007212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38228" w14:textId="77777777" w:rsidR="0072127D" w:rsidRPr="009A75FE" w:rsidRDefault="0072127D" w:rsidP="0072127D">
    <w:pPr>
      <w:pStyle w:val="Footer"/>
      <w:framePr w:wrap="around" w:vAnchor="text" w:hAnchor="page" w:x="6121" w:y="-126"/>
      <w:rPr>
        <w:rStyle w:val="PageNumber"/>
        <w:rFonts w:ascii="Times New Roman" w:hAnsi="Times New Roman"/>
      </w:rPr>
    </w:pPr>
    <w:r w:rsidRPr="009A75FE">
      <w:rPr>
        <w:rStyle w:val="PageNumber"/>
        <w:rFonts w:ascii="Times New Roman" w:hAnsi="Times New Roman"/>
      </w:rPr>
      <w:fldChar w:fldCharType="begin"/>
    </w:r>
    <w:r w:rsidRPr="009A75FE">
      <w:rPr>
        <w:rStyle w:val="PageNumber"/>
        <w:rFonts w:ascii="Times New Roman" w:hAnsi="Times New Roman"/>
      </w:rPr>
      <w:instrText xml:space="preserve">PAGE  </w:instrText>
    </w:r>
    <w:r w:rsidRPr="009A75FE">
      <w:rPr>
        <w:rStyle w:val="PageNumber"/>
        <w:rFonts w:ascii="Times New Roman" w:hAnsi="Times New Roman"/>
      </w:rPr>
      <w:fldChar w:fldCharType="separate"/>
    </w:r>
    <w:r w:rsidR="00455498">
      <w:rPr>
        <w:rStyle w:val="PageNumber"/>
        <w:rFonts w:ascii="Times New Roman" w:hAnsi="Times New Roman"/>
        <w:noProof/>
      </w:rPr>
      <w:t>1</w:t>
    </w:r>
    <w:r w:rsidRPr="009A75FE">
      <w:rPr>
        <w:rStyle w:val="PageNumber"/>
        <w:rFonts w:ascii="Times New Roman" w:hAnsi="Times New Roman"/>
      </w:rPr>
      <w:fldChar w:fldCharType="end"/>
    </w:r>
  </w:p>
  <w:p w14:paraId="4E64F72C" w14:textId="77777777" w:rsidR="0072127D" w:rsidRDefault="007212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29481" w14:textId="77777777" w:rsidR="0072127D" w:rsidRDefault="0072127D">
      <w:r>
        <w:separator/>
      </w:r>
    </w:p>
  </w:footnote>
  <w:footnote w:type="continuationSeparator" w:id="0">
    <w:p w14:paraId="3B8EE3C3" w14:textId="77777777" w:rsidR="0072127D" w:rsidRDefault="007212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A0E7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8306B60"/>
    <w:lvl w:ilvl="0">
      <w:start w:val="1"/>
      <w:numFmt w:val="decimal"/>
      <w:lvlText w:val="%1."/>
      <w:lvlJc w:val="left"/>
      <w:pPr>
        <w:tabs>
          <w:tab w:val="num" w:pos="1800"/>
        </w:tabs>
        <w:ind w:left="1800" w:hanging="360"/>
      </w:pPr>
    </w:lvl>
  </w:abstractNum>
  <w:abstractNum w:abstractNumId="2">
    <w:nsid w:val="FFFFFF7D"/>
    <w:multiLevelType w:val="singleLevel"/>
    <w:tmpl w:val="12C0A9CE"/>
    <w:lvl w:ilvl="0">
      <w:start w:val="1"/>
      <w:numFmt w:val="decimal"/>
      <w:lvlText w:val="%1."/>
      <w:lvlJc w:val="left"/>
      <w:pPr>
        <w:tabs>
          <w:tab w:val="num" w:pos="1440"/>
        </w:tabs>
        <w:ind w:left="1440" w:hanging="360"/>
      </w:pPr>
    </w:lvl>
  </w:abstractNum>
  <w:abstractNum w:abstractNumId="3">
    <w:nsid w:val="FFFFFF7E"/>
    <w:multiLevelType w:val="singleLevel"/>
    <w:tmpl w:val="FFF87976"/>
    <w:lvl w:ilvl="0">
      <w:start w:val="1"/>
      <w:numFmt w:val="decimal"/>
      <w:lvlText w:val="%1."/>
      <w:lvlJc w:val="left"/>
      <w:pPr>
        <w:tabs>
          <w:tab w:val="num" w:pos="1080"/>
        </w:tabs>
        <w:ind w:left="1080" w:hanging="360"/>
      </w:pPr>
    </w:lvl>
  </w:abstractNum>
  <w:abstractNum w:abstractNumId="4">
    <w:nsid w:val="FFFFFF7F"/>
    <w:multiLevelType w:val="singleLevel"/>
    <w:tmpl w:val="57B8ABE4"/>
    <w:lvl w:ilvl="0">
      <w:start w:val="1"/>
      <w:numFmt w:val="decimal"/>
      <w:lvlText w:val="%1."/>
      <w:lvlJc w:val="left"/>
      <w:pPr>
        <w:tabs>
          <w:tab w:val="num" w:pos="720"/>
        </w:tabs>
        <w:ind w:left="720" w:hanging="360"/>
      </w:pPr>
    </w:lvl>
  </w:abstractNum>
  <w:abstractNum w:abstractNumId="5">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50088B0"/>
    <w:lvl w:ilvl="0">
      <w:start w:val="1"/>
      <w:numFmt w:val="decimal"/>
      <w:lvlText w:val="%1."/>
      <w:lvlJc w:val="left"/>
      <w:pPr>
        <w:tabs>
          <w:tab w:val="num" w:pos="360"/>
        </w:tabs>
        <w:ind w:left="360" w:hanging="360"/>
      </w:pPr>
    </w:lvl>
  </w:abstractNum>
  <w:abstractNum w:abstractNumId="1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1">
    <w:nsid w:val="05E37250"/>
    <w:multiLevelType w:val="hybridMultilevel"/>
    <w:tmpl w:val="737CC4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E076380"/>
    <w:multiLevelType w:val="hybridMultilevel"/>
    <w:tmpl w:val="95FEC10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48C71C8"/>
    <w:multiLevelType w:val="hybridMultilevel"/>
    <w:tmpl w:val="8EA607A2"/>
    <w:lvl w:ilvl="0" w:tplc="04090017">
      <w:start w:val="2"/>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F81AFC"/>
    <w:multiLevelType w:val="hybridMultilevel"/>
    <w:tmpl w:val="C4708522"/>
    <w:lvl w:ilvl="0" w:tplc="11EA8F2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C84A81"/>
    <w:multiLevelType w:val="hybridMultilevel"/>
    <w:tmpl w:val="A2225F4A"/>
    <w:lvl w:ilvl="0" w:tplc="863407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3F4358D"/>
    <w:multiLevelType w:val="hybridMultilevel"/>
    <w:tmpl w:val="5004400E"/>
    <w:lvl w:ilvl="0" w:tplc="DD280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EE2512"/>
    <w:multiLevelType w:val="multilevel"/>
    <w:tmpl w:val="CFC42256"/>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65C3533"/>
    <w:multiLevelType w:val="hybridMultilevel"/>
    <w:tmpl w:val="61B4B8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DAC28BA"/>
    <w:multiLevelType w:val="hybridMultilevel"/>
    <w:tmpl w:val="5B703764"/>
    <w:lvl w:ilvl="0" w:tplc="04090017">
      <w:start w:val="1"/>
      <w:numFmt w:val="lowerLetter"/>
      <w:lvlText w:val="%1)"/>
      <w:lvlJc w:val="left"/>
      <w:pPr>
        <w:ind w:left="36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20"/>
  </w:num>
  <w:num w:numId="16">
    <w:abstractNumId w:val="19"/>
  </w:num>
  <w:num w:numId="17">
    <w:abstractNumId w:val="11"/>
  </w:num>
  <w:num w:numId="18">
    <w:abstractNumId w:val="17"/>
  </w:num>
  <w:num w:numId="19">
    <w:abstractNumId w:val="12"/>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7558C"/>
    <w:rsid w:val="000114FE"/>
    <w:rsid w:val="00053418"/>
    <w:rsid w:val="001F762C"/>
    <w:rsid w:val="002A5B67"/>
    <w:rsid w:val="00455498"/>
    <w:rsid w:val="00545E0C"/>
    <w:rsid w:val="0057558C"/>
    <w:rsid w:val="0072127D"/>
    <w:rsid w:val="0074031A"/>
    <w:rsid w:val="008D75C6"/>
    <w:rsid w:val="00A35B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7"/>
    <o:shapelayout v:ext="edit">
      <o:idmap v:ext="edit" data="1"/>
    </o:shapelayout>
  </w:shapeDefaults>
  <w:decimalSymbol w:val="."/>
  <w:listSeparator w:val=","/>
  <w14:docId w14:val="488B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8C"/>
    <w:rPr>
      <w:rFonts w:ascii="Times New Roman" w:eastAsia="SimSun" w:hAnsi="Times New Roman" w:cs="Times New Roman"/>
      <w:sz w:val="20"/>
      <w:szCs w:val="20"/>
    </w:rPr>
  </w:style>
  <w:style w:type="paragraph" w:styleId="Heading1">
    <w:name w:val="heading 1"/>
    <w:basedOn w:val="Normal"/>
    <w:next w:val="Normal"/>
    <w:link w:val="Heading1Char"/>
    <w:uiPriority w:val="9"/>
    <w:qFormat/>
    <w:rsid w:val="0057558C"/>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lang w:eastAsia="zh-CN"/>
    </w:rPr>
  </w:style>
  <w:style w:type="paragraph" w:styleId="Heading2">
    <w:name w:val="heading 2"/>
    <w:basedOn w:val="Normal"/>
    <w:next w:val="Normal"/>
    <w:link w:val="Heading2Char"/>
    <w:uiPriority w:val="9"/>
    <w:unhideWhenUsed/>
    <w:qFormat/>
    <w:rsid w:val="0057558C"/>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lang w:eastAsia="zh-CN"/>
    </w:rPr>
  </w:style>
  <w:style w:type="paragraph" w:styleId="Heading3">
    <w:name w:val="heading 3"/>
    <w:basedOn w:val="Normal"/>
    <w:next w:val="Normal"/>
    <w:link w:val="Heading3Char"/>
    <w:uiPriority w:val="9"/>
    <w:unhideWhenUsed/>
    <w:qFormat/>
    <w:rsid w:val="0057558C"/>
    <w:pPr>
      <w:keepNext/>
      <w:keepLines/>
      <w:widowControl w:val="0"/>
      <w:spacing w:before="260" w:after="260" w:line="416" w:lineRule="auto"/>
      <w:jc w:val="both"/>
      <w:outlineLvl w:val="2"/>
    </w:pPr>
    <w:rPr>
      <w:rFonts w:asciiTheme="minorHAnsi" w:eastAsiaTheme="minorEastAsia" w:hAnsiTheme="minorHAnsi" w:cstheme="minorBidi"/>
      <w:b/>
      <w:bCs/>
      <w:kern w:val="2"/>
      <w:sz w:val="32"/>
      <w:szCs w:val="32"/>
      <w:lang w:eastAsia="zh-CN"/>
    </w:rPr>
  </w:style>
  <w:style w:type="paragraph" w:styleId="Heading4">
    <w:name w:val="heading 4"/>
    <w:basedOn w:val="Normal"/>
    <w:next w:val="Normal"/>
    <w:link w:val="Heading4Char"/>
    <w:uiPriority w:val="9"/>
    <w:unhideWhenUsed/>
    <w:qFormat/>
    <w:rsid w:val="0057558C"/>
    <w:pPr>
      <w:keepNext/>
      <w:keepLines/>
      <w:widowControl w:val="0"/>
      <w:spacing w:before="280" w:after="290" w:line="376" w:lineRule="auto"/>
      <w:jc w:val="both"/>
      <w:outlineLvl w:val="3"/>
    </w:pPr>
    <w:rPr>
      <w:rFonts w:asciiTheme="majorHAnsi" w:eastAsiaTheme="majorEastAsia" w:hAnsiTheme="majorHAnsi" w:cstheme="majorBidi"/>
      <w:b/>
      <w:bCs/>
      <w:kern w:val="2"/>
      <w:sz w:val="28"/>
      <w:szCs w:val="28"/>
      <w:lang w:eastAsia="zh-CN"/>
    </w:rPr>
  </w:style>
  <w:style w:type="paragraph" w:styleId="Heading5">
    <w:name w:val="heading 5"/>
    <w:basedOn w:val="Normal"/>
    <w:next w:val="Normal"/>
    <w:link w:val="Heading5Char"/>
    <w:uiPriority w:val="9"/>
    <w:unhideWhenUsed/>
    <w:qFormat/>
    <w:rsid w:val="0057558C"/>
    <w:pPr>
      <w:keepNext/>
      <w:keepLines/>
      <w:widowControl w:val="0"/>
      <w:spacing w:before="280" w:after="290" w:line="376" w:lineRule="auto"/>
      <w:jc w:val="both"/>
      <w:outlineLvl w:val="4"/>
    </w:pPr>
    <w:rPr>
      <w:rFonts w:asciiTheme="minorHAnsi" w:eastAsiaTheme="minorEastAsia" w:hAnsiTheme="minorHAnsi" w:cstheme="minorBidi"/>
      <w:b/>
      <w:bCs/>
      <w:kern w:val="2"/>
      <w:sz w:val="28"/>
      <w:szCs w:val="28"/>
      <w:lang w:eastAsia="zh-CN"/>
    </w:rPr>
  </w:style>
  <w:style w:type="paragraph" w:styleId="Heading6">
    <w:name w:val="heading 6"/>
    <w:basedOn w:val="Normal"/>
    <w:next w:val="Normal"/>
    <w:link w:val="Heading6Char"/>
    <w:uiPriority w:val="9"/>
    <w:unhideWhenUsed/>
    <w:qFormat/>
    <w:rsid w:val="0057558C"/>
    <w:pPr>
      <w:keepNext/>
      <w:keepLines/>
      <w:widowControl w:val="0"/>
      <w:spacing w:before="240" w:after="64" w:line="320" w:lineRule="auto"/>
      <w:jc w:val="both"/>
      <w:outlineLvl w:val="5"/>
    </w:pPr>
    <w:rPr>
      <w:rFonts w:asciiTheme="majorHAnsi" w:eastAsiaTheme="majorEastAsia" w:hAnsiTheme="majorHAnsi" w:cstheme="majorBidi"/>
      <w:b/>
      <w:bCs/>
      <w:kern w:val="2"/>
      <w:sz w:val="24"/>
      <w:szCs w:val="24"/>
      <w:lang w:eastAsia="zh-CN"/>
    </w:rPr>
  </w:style>
  <w:style w:type="paragraph" w:styleId="Heading7">
    <w:name w:val="heading 7"/>
    <w:basedOn w:val="Normal"/>
    <w:next w:val="Normal"/>
    <w:link w:val="Heading7Char"/>
    <w:uiPriority w:val="9"/>
    <w:unhideWhenUsed/>
    <w:qFormat/>
    <w:rsid w:val="0057558C"/>
    <w:pPr>
      <w:keepNext/>
      <w:keepLines/>
      <w:widowControl w:val="0"/>
      <w:spacing w:before="240" w:after="64" w:line="320" w:lineRule="auto"/>
      <w:jc w:val="both"/>
      <w:outlineLvl w:val="6"/>
    </w:pPr>
    <w:rPr>
      <w:rFonts w:asciiTheme="minorHAnsi" w:eastAsiaTheme="minorEastAsia" w:hAnsiTheme="minorHAnsi" w:cstheme="minorBidi"/>
      <w:b/>
      <w:bCs/>
      <w:kern w:val="2"/>
      <w:sz w:val="24"/>
      <w:szCs w:val="24"/>
      <w:lang w:eastAsia="zh-CN"/>
    </w:rPr>
  </w:style>
  <w:style w:type="paragraph" w:styleId="Heading8">
    <w:name w:val="heading 8"/>
    <w:basedOn w:val="Normal"/>
    <w:next w:val="Normal"/>
    <w:link w:val="Heading8Char"/>
    <w:uiPriority w:val="9"/>
    <w:unhideWhenUsed/>
    <w:qFormat/>
    <w:rsid w:val="0057558C"/>
    <w:pPr>
      <w:keepNext/>
      <w:keepLines/>
      <w:widowControl w:val="0"/>
      <w:spacing w:before="240" w:after="64" w:line="320" w:lineRule="auto"/>
      <w:jc w:val="both"/>
      <w:outlineLvl w:val="7"/>
    </w:pPr>
    <w:rPr>
      <w:rFonts w:asciiTheme="majorHAnsi" w:eastAsiaTheme="majorEastAsia" w:hAnsiTheme="majorHAnsi" w:cstheme="majorBidi"/>
      <w:kern w:val="2"/>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body">
    <w:name w:val="Thesis body"/>
    <w:basedOn w:val="Footer"/>
    <w:qFormat/>
    <w:rsid w:val="0057558C"/>
    <w:pPr>
      <w:framePr w:wrap="around" w:vAnchor="text" w:hAnchor="margin" w:xAlign="center" w:y="1"/>
    </w:pPr>
    <w:rPr>
      <w:rFonts w:ascii="Arial" w:hAnsi="Arial"/>
      <w:sz w:val="22"/>
    </w:rPr>
  </w:style>
  <w:style w:type="paragraph" w:styleId="Footer">
    <w:name w:val="footer"/>
    <w:basedOn w:val="Normal"/>
    <w:link w:val="FooterChar"/>
    <w:uiPriority w:val="99"/>
    <w:unhideWhenUsed/>
    <w:rsid w:val="0057558C"/>
    <w:pPr>
      <w:tabs>
        <w:tab w:val="center" w:pos="4320"/>
        <w:tab w:val="right" w:pos="8640"/>
      </w:tabs>
    </w:pPr>
  </w:style>
  <w:style w:type="character" w:customStyle="1" w:styleId="FooterChar">
    <w:name w:val="Footer Char"/>
    <w:basedOn w:val="DefaultParagraphFont"/>
    <w:link w:val="Footer"/>
    <w:uiPriority w:val="99"/>
    <w:rsid w:val="0057558C"/>
    <w:rPr>
      <w:rFonts w:ascii="Times New Roman" w:eastAsia="SimSun" w:hAnsi="Times New Roman" w:cs="Times New Roman"/>
      <w:sz w:val="20"/>
      <w:szCs w:val="20"/>
    </w:rPr>
  </w:style>
  <w:style w:type="character" w:styleId="PageNumber">
    <w:name w:val="page number"/>
    <w:basedOn w:val="DefaultParagraphFont"/>
    <w:unhideWhenUsed/>
    <w:rsid w:val="0057558C"/>
    <w:rPr>
      <w:rFonts w:ascii="Arial" w:hAnsi="Arial"/>
      <w:sz w:val="22"/>
    </w:rPr>
  </w:style>
  <w:style w:type="character" w:customStyle="1" w:styleId="Heading1Char">
    <w:name w:val="Heading 1 Char"/>
    <w:basedOn w:val="DefaultParagraphFont"/>
    <w:link w:val="Heading1"/>
    <w:uiPriority w:val="9"/>
    <w:rsid w:val="0057558C"/>
    <w:rPr>
      <w:b/>
      <w:bCs/>
      <w:kern w:val="44"/>
      <w:sz w:val="44"/>
      <w:szCs w:val="44"/>
      <w:lang w:eastAsia="zh-CN"/>
    </w:rPr>
  </w:style>
  <w:style w:type="character" w:customStyle="1" w:styleId="Heading2Char">
    <w:name w:val="Heading 2 Char"/>
    <w:basedOn w:val="DefaultParagraphFont"/>
    <w:link w:val="Heading2"/>
    <w:uiPriority w:val="9"/>
    <w:rsid w:val="0057558C"/>
    <w:rPr>
      <w:rFonts w:asciiTheme="majorHAnsi" w:eastAsiaTheme="majorEastAsia" w:hAnsiTheme="majorHAnsi" w:cstheme="majorBidi"/>
      <w:b/>
      <w:bCs/>
      <w:kern w:val="2"/>
      <w:sz w:val="32"/>
      <w:szCs w:val="32"/>
      <w:lang w:eastAsia="zh-CN"/>
    </w:rPr>
  </w:style>
  <w:style w:type="character" w:customStyle="1" w:styleId="Heading3Char">
    <w:name w:val="Heading 3 Char"/>
    <w:basedOn w:val="DefaultParagraphFont"/>
    <w:link w:val="Heading3"/>
    <w:uiPriority w:val="9"/>
    <w:rsid w:val="0057558C"/>
    <w:rPr>
      <w:b/>
      <w:bCs/>
      <w:kern w:val="2"/>
      <w:sz w:val="32"/>
      <w:szCs w:val="32"/>
      <w:lang w:eastAsia="zh-CN"/>
    </w:rPr>
  </w:style>
  <w:style w:type="character" w:customStyle="1" w:styleId="Heading4Char">
    <w:name w:val="Heading 4 Char"/>
    <w:basedOn w:val="DefaultParagraphFont"/>
    <w:link w:val="Heading4"/>
    <w:uiPriority w:val="9"/>
    <w:rsid w:val="0057558C"/>
    <w:rPr>
      <w:rFonts w:asciiTheme="majorHAnsi" w:eastAsiaTheme="majorEastAsia" w:hAnsiTheme="majorHAnsi" w:cstheme="majorBidi"/>
      <w:b/>
      <w:bCs/>
      <w:kern w:val="2"/>
      <w:sz w:val="28"/>
      <w:szCs w:val="28"/>
      <w:lang w:eastAsia="zh-CN"/>
    </w:rPr>
  </w:style>
  <w:style w:type="character" w:customStyle="1" w:styleId="Heading5Char">
    <w:name w:val="Heading 5 Char"/>
    <w:basedOn w:val="DefaultParagraphFont"/>
    <w:link w:val="Heading5"/>
    <w:uiPriority w:val="9"/>
    <w:rsid w:val="0057558C"/>
    <w:rPr>
      <w:b/>
      <w:bCs/>
      <w:kern w:val="2"/>
      <w:sz w:val="28"/>
      <w:szCs w:val="28"/>
      <w:lang w:eastAsia="zh-CN"/>
    </w:rPr>
  </w:style>
  <w:style w:type="character" w:customStyle="1" w:styleId="Heading6Char">
    <w:name w:val="Heading 6 Char"/>
    <w:basedOn w:val="DefaultParagraphFont"/>
    <w:link w:val="Heading6"/>
    <w:uiPriority w:val="9"/>
    <w:rsid w:val="0057558C"/>
    <w:rPr>
      <w:rFonts w:asciiTheme="majorHAnsi" w:eastAsiaTheme="majorEastAsia" w:hAnsiTheme="majorHAnsi" w:cstheme="majorBidi"/>
      <w:b/>
      <w:bCs/>
      <w:kern w:val="2"/>
      <w:lang w:eastAsia="zh-CN"/>
    </w:rPr>
  </w:style>
  <w:style w:type="character" w:customStyle="1" w:styleId="Heading7Char">
    <w:name w:val="Heading 7 Char"/>
    <w:basedOn w:val="DefaultParagraphFont"/>
    <w:link w:val="Heading7"/>
    <w:uiPriority w:val="9"/>
    <w:rsid w:val="0057558C"/>
    <w:rPr>
      <w:b/>
      <w:bCs/>
      <w:kern w:val="2"/>
      <w:lang w:eastAsia="zh-CN"/>
    </w:rPr>
  </w:style>
  <w:style w:type="character" w:customStyle="1" w:styleId="Heading8Char">
    <w:name w:val="Heading 8 Char"/>
    <w:basedOn w:val="DefaultParagraphFont"/>
    <w:link w:val="Heading8"/>
    <w:uiPriority w:val="9"/>
    <w:rsid w:val="0057558C"/>
    <w:rPr>
      <w:rFonts w:asciiTheme="majorHAnsi" w:eastAsiaTheme="majorEastAsia" w:hAnsiTheme="majorHAnsi" w:cstheme="majorBidi"/>
      <w:kern w:val="2"/>
      <w:lang w:eastAsia="zh-CN"/>
    </w:rPr>
  </w:style>
  <w:style w:type="paragraph" w:customStyle="1" w:styleId="BaseText">
    <w:name w:val="Base_Text"/>
    <w:rsid w:val="0057558C"/>
    <w:pPr>
      <w:spacing w:before="120"/>
    </w:pPr>
    <w:rPr>
      <w:rFonts w:ascii="Times New Roman" w:eastAsia="Times New Roman" w:hAnsi="Times New Roman" w:cs="Times New Roman"/>
    </w:rPr>
  </w:style>
  <w:style w:type="paragraph" w:customStyle="1" w:styleId="1stparatext">
    <w:name w:val="1st para text"/>
    <w:basedOn w:val="BaseText"/>
    <w:rsid w:val="0057558C"/>
  </w:style>
  <w:style w:type="paragraph" w:customStyle="1" w:styleId="BaseHeading">
    <w:name w:val="Base_Heading"/>
    <w:rsid w:val="0057558C"/>
    <w:pPr>
      <w:keepNext/>
      <w:spacing w:before="240"/>
      <w:outlineLvl w:val="0"/>
    </w:pPr>
    <w:rPr>
      <w:rFonts w:ascii="Times New Roman" w:eastAsia="Times New Roman" w:hAnsi="Times New Roman" w:cs="Times New Roman"/>
      <w:kern w:val="28"/>
      <w:sz w:val="28"/>
      <w:szCs w:val="28"/>
    </w:rPr>
  </w:style>
  <w:style w:type="paragraph" w:customStyle="1" w:styleId="AbstractHead">
    <w:name w:val="Abstract Head"/>
    <w:basedOn w:val="BaseHeading"/>
    <w:rsid w:val="0057558C"/>
  </w:style>
  <w:style w:type="paragraph" w:customStyle="1" w:styleId="AbstractSummary">
    <w:name w:val="Abstract/Summary"/>
    <w:basedOn w:val="BaseText"/>
    <w:rsid w:val="0057558C"/>
  </w:style>
  <w:style w:type="paragraph" w:customStyle="1" w:styleId="Referencesandnotes">
    <w:name w:val="References and notes"/>
    <w:basedOn w:val="BaseText"/>
    <w:rsid w:val="0057558C"/>
    <w:pPr>
      <w:ind w:left="720" w:hanging="720"/>
    </w:pPr>
  </w:style>
  <w:style w:type="paragraph" w:customStyle="1" w:styleId="Acknowledgement">
    <w:name w:val="Acknowledgement"/>
    <w:basedOn w:val="Referencesandnotes"/>
    <w:rsid w:val="0057558C"/>
  </w:style>
  <w:style w:type="paragraph" w:customStyle="1" w:styleId="Subhead">
    <w:name w:val="Subhead"/>
    <w:basedOn w:val="BaseHeading"/>
    <w:rsid w:val="0057558C"/>
    <w:rPr>
      <w:b/>
      <w:bCs/>
      <w:sz w:val="24"/>
      <w:szCs w:val="24"/>
    </w:rPr>
  </w:style>
  <w:style w:type="paragraph" w:customStyle="1" w:styleId="AppendixHead">
    <w:name w:val="AppendixHead"/>
    <w:basedOn w:val="Subhead"/>
    <w:rsid w:val="0057558C"/>
  </w:style>
  <w:style w:type="paragraph" w:customStyle="1" w:styleId="AppendixSubhead">
    <w:name w:val="AppendixSubhead"/>
    <w:basedOn w:val="Subhead"/>
    <w:rsid w:val="0057558C"/>
  </w:style>
  <w:style w:type="paragraph" w:customStyle="1" w:styleId="Articletype">
    <w:name w:val="Article type"/>
    <w:basedOn w:val="BaseText"/>
    <w:rsid w:val="0057558C"/>
  </w:style>
  <w:style w:type="character" w:customStyle="1" w:styleId="aubase">
    <w:name w:val="au_base"/>
    <w:rsid w:val="0057558C"/>
    <w:rPr>
      <w:sz w:val="24"/>
    </w:rPr>
  </w:style>
  <w:style w:type="character" w:customStyle="1" w:styleId="aucollab">
    <w:name w:val="au_collab"/>
    <w:rsid w:val="0057558C"/>
    <w:rPr>
      <w:sz w:val="24"/>
      <w:bdr w:val="none" w:sz="0" w:space="0" w:color="auto"/>
      <w:shd w:val="clear" w:color="auto" w:fill="C0C0C0"/>
    </w:rPr>
  </w:style>
  <w:style w:type="character" w:customStyle="1" w:styleId="audeg">
    <w:name w:val="au_deg"/>
    <w:rsid w:val="0057558C"/>
    <w:rPr>
      <w:sz w:val="24"/>
      <w:bdr w:val="none" w:sz="0" w:space="0" w:color="auto"/>
      <w:shd w:val="clear" w:color="auto" w:fill="FFFF00"/>
    </w:rPr>
  </w:style>
  <w:style w:type="character" w:customStyle="1" w:styleId="aufname">
    <w:name w:val="au_fname"/>
    <w:rsid w:val="0057558C"/>
    <w:rPr>
      <w:sz w:val="24"/>
      <w:bdr w:val="none" w:sz="0" w:space="0" w:color="auto"/>
      <w:shd w:val="clear" w:color="auto" w:fill="00FFFF"/>
    </w:rPr>
  </w:style>
  <w:style w:type="character" w:customStyle="1" w:styleId="aurole">
    <w:name w:val="au_role"/>
    <w:rsid w:val="0057558C"/>
    <w:rPr>
      <w:sz w:val="24"/>
      <w:bdr w:val="none" w:sz="0" w:space="0" w:color="auto"/>
      <w:shd w:val="clear" w:color="auto" w:fill="808000"/>
    </w:rPr>
  </w:style>
  <w:style w:type="character" w:customStyle="1" w:styleId="ausuffix">
    <w:name w:val="au_suffix"/>
    <w:rsid w:val="0057558C"/>
    <w:rPr>
      <w:sz w:val="24"/>
      <w:bdr w:val="none" w:sz="0" w:space="0" w:color="auto"/>
      <w:shd w:val="clear" w:color="auto" w:fill="FF00FF"/>
    </w:rPr>
  </w:style>
  <w:style w:type="character" w:customStyle="1" w:styleId="ausurname">
    <w:name w:val="au_surname"/>
    <w:rsid w:val="0057558C"/>
    <w:rPr>
      <w:sz w:val="24"/>
      <w:bdr w:val="none" w:sz="0" w:space="0" w:color="auto"/>
      <w:shd w:val="clear" w:color="auto" w:fill="00FF00"/>
    </w:rPr>
  </w:style>
  <w:style w:type="paragraph" w:customStyle="1" w:styleId="AuthorAttribute">
    <w:name w:val="Author Attribute"/>
    <w:basedOn w:val="BaseText"/>
    <w:rsid w:val="0057558C"/>
    <w:pPr>
      <w:spacing w:before="480"/>
    </w:pPr>
  </w:style>
  <w:style w:type="paragraph" w:customStyle="1" w:styleId="Footnote">
    <w:name w:val="Footnote"/>
    <w:basedOn w:val="BaseText"/>
    <w:rsid w:val="0057558C"/>
  </w:style>
  <w:style w:type="paragraph" w:customStyle="1" w:styleId="AuthorFootnote">
    <w:name w:val="AuthorFootnote"/>
    <w:basedOn w:val="Footnote"/>
    <w:rsid w:val="0057558C"/>
    <w:pPr>
      <w:autoSpaceDE w:val="0"/>
      <w:autoSpaceDN w:val="0"/>
      <w:adjustRightInd w:val="0"/>
    </w:pPr>
    <w:rPr>
      <w:lang w:bidi="he-IL"/>
    </w:rPr>
  </w:style>
  <w:style w:type="paragraph" w:customStyle="1" w:styleId="Authors">
    <w:name w:val="Authors"/>
    <w:basedOn w:val="BaseText"/>
    <w:rsid w:val="0057558C"/>
    <w:pPr>
      <w:spacing w:after="360"/>
      <w:jc w:val="center"/>
    </w:pPr>
  </w:style>
  <w:style w:type="paragraph" w:styleId="BalloonText">
    <w:name w:val="Balloon Text"/>
    <w:basedOn w:val="Normal"/>
    <w:link w:val="BalloonTextChar"/>
    <w:uiPriority w:val="99"/>
    <w:semiHidden/>
    <w:rsid w:val="0057558C"/>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rsid w:val="0057558C"/>
    <w:rPr>
      <w:rFonts w:ascii="Lucida Grande" w:eastAsia="Times New Roman" w:hAnsi="Lucida Grande" w:cs="Times New Roman"/>
      <w:sz w:val="18"/>
      <w:szCs w:val="18"/>
    </w:rPr>
  </w:style>
  <w:style w:type="character" w:customStyle="1" w:styleId="bibarticle">
    <w:name w:val="bib_article"/>
    <w:rsid w:val="0057558C"/>
    <w:rPr>
      <w:sz w:val="24"/>
      <w:bdr w:val="none" w:sz="0" w:space="0" w:color="auto"/>
      <w:shd w:val="clear" w:color="auto" w:fill="00FFFF"/>
    </w:rPr>
  </w:style>
  <w:style w:type="character" w:customStyle="1" w:styleId="bibbase">
    <w:name w:val="bib_base"/>
    <w:rsid w:val="0057558C"/>
    <w:rPr>
      <w:sz w:val="24"/>
    </w:rPr>
  </w:style>
  <w:style w:type="character" w:customStyle="1" w:styleId="bibcomment">
    <w:name w:val="bib_comment"/>
    <w:basedOn w:val="bibbase"/>
    <w:rsid w:val="0057558C"/>
    <w:rPr>
      <w:sz w:val="24"/>
    </w:rPr>
  </w:style>
  <w:style w:type="character" w:customStyle="1" w:styleId="bibdeg">
    <w:name w:val="bib_deg"/>
    <w:basedOn w:val="bibbase"/>
    <w:rsid w:val="0057558C"/>
    <w:rPr>
      <w:sz w:val="24"/>
    </w:rPr>
  </w:style>
  <w:style w:type="character" w:customStyle="1" w:styleId="bibdoi">
    <w:name w:val="bib_doi"/>
    <w:rsid w:val="0057558C"/>
    <w:rPr>
      <w:sz w:val="24"/>
      <w:bdr w:val="none" w:sz="0" w:space="0" w:color="auto"/>
      <w:shd w:val="clear" w:color="auto" w:fill="00FF00"/>
    </w:rPr>
  </w:style>
  <w:style w:type="character" w:customStyle="1" w:styleId="bibetal">
    <w:name w:val="bib_etal"/>
    <w:rsid w:val="0057558C"/>
    <w:rPr>
      <w:sz w:val="24"/>
      <w:bdr w:val="none" w:sz="0" w:space="0" w:color="auto"/>
      <w:shd w:val="clear" w:color="auto" w:fill="008080"/>
    </w:rPr>
  </w:style>
  <w:style w:type="character" w:customStyle="1" w:styleId="bibfname">
    <w:name w:val="bib_fname"/>
    <w:rsid w:val="0057558C"/>
    <w:rPr>
      <w:sz w:val="24"/>
      <w:bdr w:val="none" w:sz="0" w:space="0" w:color="auto"/>
      <w:shd w:val="clear" w:color="auto" w:fill="FFFF00"/>
    </w:rPr>
  </w:style>
  <w:style w:type="character" w:customStyle="1" w:styleId="bibfpage">
    <w:name w:val="bib_fpage"/>
    <w:rsid w:val="0057558C"/>
    <w:rPr>
      <w:sz w:val="24"/>
      <w:bdr w:val="none" w:sz="0" w:space="0" w:color="auto"/>
      <w:shd w:val="clear" w:color="auto" w:fill="808080"/>
    </w:rPr>
  </w:style>
  <w:style w:type="character" w:customStyle="1" w:styleId="bibissue">
    <w:name w:val="bib_issue"/>
    <w:rsid w:val="0057558C"/>
    <w:rPr>
      <w:sz w:val="24"/>
      <w:bdr w:val="none" w:sz="0" w:space="0" w:color="auto"/>
      <w:shd w:val="clear" w:color="auto" w:fill="FFFF00"/>
    </w:rPr>
  </w:style>
  <w:style w:type="character" w:customStyle="1" w:styleId="bibjournal">
    <w:name w:val="bib_journal"/>
    <w:rsid w:val="0057558C"/>
    <w:rPr>
      <w:sz w:val="24"/>
      <w:bdr w:val="none" w:sz="0" w:space="0" w:color="auto"/>
      <w:shd w:val="clear" w:color="auto" w:fill="808000"/>
    </w:rPr>
  </w:style>
  <w:style w:type="character" w:customStyle="1" w:styleId="biblpage">
    <w:name w:val="bib_lpage"/>
    <w:rsid w:val="0057558C"/>
    <w:rPr>
      <w:sz w:val="24"/>
      <w:bdr w:val="none" w:sz="0" w:space="0" w:color="auto"/>
      <w:shd w:val="clear" w:color="auto" w:fill="808080"/>
    </w:rPr>
  </w:style>
  <w:style w:type="character" w:customStyle="1" w:styleId="bibmedline">
    <w:name w:val="bib_medline"/>
    <w:basedOn w:val="bibbase"/>
    <w:rsid w:val="0057558C"/>
    <w:rPr>
      <w:sz w:val="24"/>
    </w:rPr>
  </w:style>
  <w:style w:type="character" w:customStyle="1" w:styleId="bibnumber">
    <w:name w:val="bib_number"/>
    <w:basedOn w:val="bibbase"/>
    <w:rsid w:val="0057558C"/>
    <w:rPr>
      <w:sz w:val="24"/>
    </w:rPr>
  </w:style>
  <w:style w:type="character" w:customStyle="1" w:styleId="biborganization">
    <w:name w:val="bib_organization"/>
    <w:rsid w:val="0057558C"/>
    <w:rPr>
      <w:sz w:val="24"/>
      <w:bdr w:val="none" w:sz="0" w:space="0" w:color="auto"/>
      <w:shd w:val="clear" w:color="auto" w:fill="808000"/>
    </w:rPr>
  </w:style>
  <w:style w:type="character" w:customStyle="1" w:styleId="bibsuffix">
    <w:name w:val="bib_suffix"/>
    <w:basedOn w:val="bibbase"/>
    <w:rsid w:val="0057558C"/>
    <w:rPr>
      <w:sz w:val="24"/>
    </w:rPr>
  </w:style>
  <w:style w:type="character" w:customStyle="1" w:styleId="bibsuppl">
    <w:name w:val="bib_suppl"/>
    <w:rsid w:val="0057558C"/>
    <w:rPr>
      <w:sz w:val="24"/>
      <w:bdr w:val="none" w:sz="0" w:space="0" w:color="auto"/>
      <w:shd w:val="clear" w:color="auto" w:fill="FFFF00"/>
    </w:rPr>
  </w:style>
  <w:style w:type="character" w:customStyle="1" w:styleId="bibsurname">
    <w:name w:val="bib_surname"/>
    <w:rsid w:val="0057558C"/>
    <w:rPr>
      <w:sz w:val="24"/>
      <w:bdr w:val="none" w:sz="0" w:space="0" w:color="auto"/>
      <w:shd w:val="clear" w:color="auto" w:fill="FFFF00"/>
    </w:rPr>
  </w:style>
  <w:style w:type="character" w:customStyle="1" w:styleId="bibunpubl">
    <w:name w:val="bib_unpubl"/>
    <w:basedOn w:val="bibbase"/>
    <w:rsid w:val="0057558C"/>
    <w:rPr>
      <w:sz w:val="24"/>
    </w:rPr>
  </w:style>
  <w:style w:type="character" w:customStyle="1" w:styleId="biburl">
    <w:name w:val="bib_url"/>
    <w:rsid w:val="0057558C"/>
    <w:rPr>
      <w:sz w:val="24"/>
      <w:bdr w:val="none" w:sz="0" w:space="0" w:color="auto"/>
      <w:shd w:val="clear" w:color="auto" w:fill="00FF00"/>
    </w:rPr>
  </w:style>
  <w:style w:type="character" w:customStyle="1" w:styleId="bibvolume">
    <w:name w:val="bib_volume"/>
    <w:rsid w:val="0057558C"/>
    <w:rPr>
      <w:sz w:val="24"/>
      <w:bdr w:val="none" w:sz="0" w:space="0" w:color="auto"/>
      <w:shd w:val="clear" w:color="auto" w:fill="00FF00"/>
    </w:rPr>
  </w:style>
  <w:style w:type="character" w:customStyle="1" w:styleId="bibyear">
    <w:name w:val="bib_year"/>
    <w:rsid w:val="0057558C"/>
    <w:rPr>
      <w:sz w:val="24"/>
      <w:bdr w:val="none" w:sz="0" w:space="0" w:color="auto"/>
      <w:shd w:val="clear" w:color="auto" w:fill="FF00FF"/>
    </w:rPr>
  </w:style>
  <w:style w:type="paragraph" w:customStyle="1" w:styleId="BookorMeetingInformation">
    <w:name w:val="Book or Meeting Information"/>
    <w:basedOn w:val="BaseText"/>
    <w:rsid w:val="0057558C"/>
  </w:style>
  <w:style w:type="paragraph" w:customStyle="1" w:styleId="BookInformation">
    <w:name w:val="BookInformation"/>
    <w:basedOn w:val="BaseText"/>
    <w:rsid w:val="0057558C"/>
  </w:style>
  <w:style w:type="paragraph" w:customStyle="1" w:styleId="Level2Head">
    <w:name w:val="Level 2 Head"/>
    <w:basedOn w:val="BaseHeading"/>
    <w:rsid w:val="0057558C"/>
    <w:pPr>
      <w:outlineLvl w:val="1"/>
    </w:pPr>
    <w:rPr>
      <w:i/>
      <w:iCs/>
      <w:sz w:val="24"/>
      <w:szCs w:val="24"/>
    </w:rPr>
  </w:style>
  <w:style w:type="paragraph" w:customStyle="1" w:styleId="BoxLevel2Head">
    <w:name w:val="BoxLevel 2 Head"/>
    <w:basedOn w:val="Level2Head"/>
    <w:rsid w:val="0057558C"/>
    <w:pPr>
      <w:shd w:val="clear" w:color="auto" w:fill="E6E6E6"/>
    </w:pPr>
  </w:style>
  <w:style w:type="paragraph" w:customStyle="1" w:styleId="BoxListUnnumbered">
    <w:name w:val="BoxListUnnumbered"/>
    <w:basedOn w:val="BaseText"/>
    <w:rsid w:val="0057558C"/>
    <w:pPr>
      <w:shd w:val="clear" w:color="auto" w:fill="E6E6E6"/>
      <w:ind w:left="1080" w:hanging="360"/>
    </w:pPr>
  </w:style>
  <w:style w:type="paragraph" w:customStyle="1" w:styleId="BoxList">
    <w:name w:val="BoxList"/>
    <w:basedOn w:val="BoxListUnnumbered"/>
    <w:rsid w:val="0057558C"/>
  </w:style>
  <w:style w:type="paragraph" w:customStyle="1" w:styleId="BoxSubhead">
    <w:name w:val="BoxSubhead"/>
    <w:basedOn w:val="Subhead"/>
    <w:rsid w:val="0057558C"/>
    <w:pPr>
      <w:shd w:val="clear" w:color="auto" w:fill="E6E6E6"/>
    </w:pPr>
  </w:style>
  <w:style w:type="paragraph" w:customStyle="1" w:styleId="Paragraph">
    <w:name w:val="Paragraph"/>
    <w:basedOn w:val="BaseText"/>
    <w:rsid w:val="0057558C"/>
    <w:pPr>
      <w:ind w:firstLine="720"/>
    </w:pPr>
  </w:style>
  <w:style w:type="paragraph" w:customStyle="1" w:styleId="BoxText">
    <w:name w:val="BoxText"/>
    <w:basedOn w:val="Paragraph"/>
    <w:rsid w:val="0057558C"/>
    <w:pPr>
      <w:shd w:val="clear" w:color="auto" w:fill="E6E6E6"/>
    </w:pPr>
  </w:style>
  <w:style w:type="paragraph" w:customStyle="1" w:styleId="BoxTitle">
    <w:name w:val="BoxTitle"/>
    <w:basedOn w:val="BaseHeading"/>
    <w:rsid w:val="0057558C"/>
    <w:pPr>
      <w:shd w:val="clear" w:color="auto" w:fill="E6E6E6"/>
    </w:pPr>
    <w:rPr>
      <w:b/>
      <w:sz w:val="24"/>
      <w:szCs w:val="24"/>
    </w:rPr>
  </w:style>
  <w:style w:type="paragraph" w:customStyle="1" w:styleId="BulletedText">
    <w:name w:val="Bulleted Text"/>
    <w:basedOn w:val="BaseText"/>
    <w:rsid w:val="0057558C"/>
    <w:pPr>
      <w:ind w:left="720" w:hanging="720"/>
    </w:pPr>
  </w:style>
  <w:style w:type="paragraph" w:customStyle="1" w:styleId="career-magazine">
    <w:name w:val="career-magazine"/>
    <w:basedOn w:val="BaseText"/>
    <w:rsid w:val="0057558C"/>
    <w:pPr>
      <w:jc w:val="right"/>
    </w:pPr>
    <w:rPr>
      <w:color w:val="FF0000"/>
    </w:rPr>
  </w:style>
  <w:style w:type="paragraph" w:customStyle="1" w:styleId="career-stage">
    <w:name w:val="career-stage"/>
    <w:basedOn w:val="BaseText"/>
    <w:rsid w:val="0057558C"/>
    <w:pPr>
      <w:jc w:val="right"/>
    </w:pPr>
    <w:rPr>
      <w:color w:val="339966"/>
    </w:rPr>
  </w:style>
  <w:style w:type="character" w:customStyle="1" w:styleId="citebase">
    <w:name w:val="cite_base"/>
    <w:rsid w:val="0057558C"/>
    <w:rPr>
      <w:sz w:val="24"/>
    </w:rPr>
  </w:style>
  <w:style w:type="character" w:customStyle="1" w:styleId="citebib">
    <w:name w:val="cite_bib"/>
    <w:rsid w:val="0057558C"/>
    <w:rPr>
      <w:sz w:val="24"/>
      <w:bdr w:val="none" w:sz="0" w:space="0" w:color="auto"/>
      <w:shd w:val="clear" w:color="auto" w:fill="00FFFF"/>
    </w:rPr>
  </w:style>
  <w:style w:type="character" w:customStyle="1" w:styleId="citebox">
    <w:name w:val="cite_box"/>
    <w:basedOn w:val="citebase"/>
    <w:rsid w:val="0057558C"/>
    <w:rPr>
      <w:sz w:val="24"/>
    </w:rPr>
  </w:style>
  <w:style w:type="character" w:customStyle="1" w:styleId="citeen">
    <w:name w:val="cite_en"/>
    <w:rsid w:val="0057558C"/>
    <w:rPr>
      <w:sz w:val="24"/>
      <w:shd w:val="clear" w:color="auto" w:fill="FFFF00"/>
      <w:vertAlign w:val="superscript"/>
    </w:rPr>
  </w:style>
  <w:style w:type="character" w:customStyle="1" w:styleId="citeeq">
    <w:name w:val="cite_eq"/>
    <w:rsid w:val="0057558C"/>
    <w:rPr>
      <w:sz w:val="24"/>
      <w:bdr w:val="none" w:sz="0" w:space="0" w:color="auto"/>
      <w:shd w:val="clear" w:color="auto" w:fill="FF99CC"/>
    </w:rPr>
  </w:style>
  <w:style w:type="character" w:customStyle="1" w:styleId="citefig">
    <w:name w:val="cite_fig"/>
    <w:rsid w:val="0057558C"/>
    <w:rPr>
      <w:color w:val="000000"/>
      <w:sz w:val="24"/>
      <w:bdr w:val="none" w:sz="0" w:space="0" w:color="auto"/>
      <w:shd w:val="clear" w:color="auto" w:fill="00FF00"/>
    </w:rPr>
  </w:style>
  <w:style w:type="character" w:customStyle="1" w:styleId="citefn">
    <w:name w:val="cite_fn"/>
    <w:rsid w:val="0057558C"/>
    <w:rPr>
      <w:sz w:val="24"/>
      <w:bdr w:val="none" w:sz="0" w:space="0" w:color="auto"/>
      <w:shd w:val="clear" w:color="auto" w:fill="FF0000"/>
    </w:rPr>
  </w:style>
  <w:style w:type="character" w:customStyle="1" w:styleId="citetbl">
    <w:name w:val="cite_tbl"/>
    <w:rsid w:val="0057558C"/>
    <w:rPr>
      <w:color w:val="000000"/>
      <w:sz w:val="24"/>
      <w:bdr w:val="none" w:sz="0" w:space="0" w:color="auto"/>
      <w:shd w:val="clear" w:color="auto" w:fill="FF00FF"/>
    </w:rPr>
  </w:style>
  <w:style w:type="character" w:styleId="CommentReference">
    <w:name w:val="annotation reference"/>
    <w:uiPriority w:val="99"/>
    <w:rsid w:val="0057558C"/>
    <w:rPr>
      <w:sz w:val="18"/>
      <w:szCs w:val="18"/>
    </w:rPr>
  </w:style>
  <w:style w:type="paragraph" w:styleId="CommentText">
    <w:name w:val="annotation text"/>
    <w:basedOn w:val="Normal"/>
    <w:link w:val="CommentTextChar"/>
    <w:uiPriority w:val="99"/>
    <w:rsid w:val="0057558C"/>
    <w:rPr>
      <w:rFonts w:eastAsia="Times New Roman"/>
    </w:rPr>
  </w:style>
  <w:style w:type="character" w:customStyle="1" w:styleId="CommentTextChar">
    <w:name w:val="Comment Text Char"/>
    <w:basedOn w:val="DefaultParagraphFont"/>
    <w:link w:val="CommentText"/>
    <w:uiPriority w:val="99"/>
    <w:rsid w:val="005755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558C"/>
    <w:rPr>
      <w:b/>
      <w:bCs/>
    </w:rPr>
  </w:style>
  <w:style w:type="character" w:customStyle="1" w:styleId="CommentSubjectChar">
    <w:name w:val="Comment Subject Char"/>
    <w:basedOn w:val="CommentTextChar"/>
    <w:link w:val="CommentSubject"/>
    <w:uiPriority w:val="99"/>
    <w:semiHidden/>
    <w:rsid w:val="0057558C"/>
    <w:rPr>
      <w:rFonts w:ascii="Times New Roman" w:eastAsia="Times New Roman" w:hAnsi="Times New Roman" w:cs="Times New Roman"/>
      <w:b/>
      <w:bCs/>
      <w:sz w:val="20"/>
      <w:szCs w:val="20"/>
    </w:rPr>
  </w:style>
  <w:style w:type="paragraph" w:customStyle="1" w:styleId="ContinuedParagraph">
    <w:name w:val="ContinuedParagraph"/>
    <w:basedOn w:val="Paragraph"/>
    <w:rsid w:val="0057558C"/>
    <w:pPr>
      <w:ind w:firstLine="0"/>
    </w:pPr>
  </w:style>
  <w:style w:type="character" w:customStyle="1" w:styleId="ContractNumber">
    <w:name w:val="Contract Number"/>
    <w:rsid w:val="0057558C"/>
    <w:rPr>
      <w:sz w:val="24"/>
      <w:szCs w:val="24"/>
      <w:bdr w:val="none" w:sz="0" w:space="0" w:color="auto"/>
      <w:shd w:val="clear" w:color="auto" w:fill="CCFFCC"/>
    </w:rPr>
  </w:style>
  <w:style w:type="character" w:customStyle="1" w:styleId="ContractSponsor">
    <w:name w:val="Contract Sponsor"/>
    <w:rsid w:val="0057558C"/>
    <w:rPr>
      <w:sz w:val="24"/>
      <w:szCs w:val="24"/>
      <w:bdr w:val="none" w:sz="0" w:space="0" w:color="auto"/>
      <w:shd w:val="clear" w:color="auto" w:fill="FFCC99"/>
    </w:rPr>
  </w:style>
  <w:style w:type="paragraph" w:customStyle="1" w:styleId="Correspondence">
    <w:name w:val="Correspondence"/>
    <w:basedOn w:val="BaseText"/>
    <w:rsid w:val="0057558C"/>
    <w:pPr>
      <w:spacing w:before="0" w:after="240"/>
    </w:pPr>
  </w:style>
  <w:style w:type="paragraph" w:customStyle="1" w:styleId="DateAccepted">
    <w:name w:val="Date Accepted"/>
    <w:basedOn w:val="BaseText"/>
    <w:rsid w:val="0057558C"/>
    <w:pPr>
      <w:spacing w:before="360"/>
    </w:pPr>
  </w:style>
  <w:style w:type="paragraph" w:customStyle="1" w:styleId="Deck">
    <w:name w:val="Deck"/>
    <w:basedOn w:val="BaseHeading"/>
    <w:rsid w:val="0057558C"/>
    <w:pPr>
      <w:outlineLvl w:val="1"/>
    </w:pPr>
  </w:style>
  <w:style w:type="paragraph" w:customStyle="1" w:styleId="DefTerm">
    <w:name w:val="DefTerm"/>
    <w:basedOn w:val="BaseText"/>
    <w:rsid w:val="0057558C"/>
    <w:pPr>
      <w:ind w:left="720"/>
    </w:pPr>
  </w:style>
  <w:style w:type="paragraph" w:customStyle="1" w:styleId="Definition">
    <w:name w:val="Definition"/>
    <w:basedOn w:val="DefTerm"/>
    <w:rsid w:val="0057558C"/>
    <w:pPr>
      <w:ind w:left="1080" w:hanging="360"/>
    </w:pPr>
  </w:style>
  <w:style w:type="paragraph" w:customStyle="1" w:styleId="DefListTitle">
    <w:name w:val="DefListTitle"/>
    <w:basedOn w:val="BaseHeading"/>
    <w:rsid w:val="0057558C"/>
  </w:style>
  <w:style w:type="paragraph" w:customStyle="1" w:styleId="discipline">
    <w:name w:val="discipline"/>
    <w:basedOn w:val="BaseText"/>
    <w:rsid w:val="0057558C"/>
    <w:pPr>
      <w:jc w:val="right"/>
    </w:pPr>
    <w:rPr>
      <w:color w:val="993366"/>
    </w:rPr>
  </w:style>
  <w:style w:type="paragraph" w:customStyle="1" w:styleId="Editors">
    <w:name w:val="Editors"/>
    <w:basedOn w:val="Authors"/>
    <w:rsid w:val="0057558C"/>
  </w:style>
  <w:style w:type="character" w:styleId="Emphasis">
    <w:name w:val="Emphasis"/>
    <w:uiPriority w:val="20"/>
    <w:qFormat/>
    <w:rsid w:val="0057558C"/>
    <w:rPr>
      <w:i/>
      <w:iCs/>
    </w:rPr>
  </w:style>
  <w:style w:type="character" w:styleId="EndnoteReference">
    <w:name w:val="endnote reference"/>
    <w:semiHidden/>
    <w:rsid w:val="0057558C"/>
    <w:rPr>
      <w:vertAlign w:val="superscript"/>
    </w:rPr>
  </w:style>
  <w:style w:type="paragraph" w:styleId="EndnoteText">
    <w:name w:val="endnote text"/>
    <w:basedOn w:val="Normal"/>
    <w:link w:val="EndnoteTextChar"/>
    <w:semiHidden/>
    <w:rsid w:val="0057558C"/>
    <w:rPr>
      <w:rFonts w:ascii="Cambria" w:eastAsia="Cambria" w:hAnsi="Cambria"/>
    </w:rPr>
  </w:style>
  <w:style w:type="character" w:customStyle="1" w:styleId="EndnoteTextChar">
    <w:name w:val="Endnote Text Char"/>
    <w:basedOn w:val="DefaultParagraphFont"/>
    <w:link w:val="EndnoteText"/>
    <w:semiHidden/>
    <w:rsid w:val="0057558C"/>
    <w:rPr>
      <w:rFonts w:ascii="Cambria" w:eastAsia="Cambria" w:hAnsi="Cambria" w:cs="Times New Roman"/>
      <w:sz w:val="20"/>
      <w:szCs w:val="20"/>
    </w:rPr>
  </w:style>
  <w:style w:type="character" w:customStyle="1" w:styleId="eqno">
    <w:name w:val="eq_no"/>
    <w:basedOn w:val="citebase"/>
    <w:rsid w:val="0057558C"/>
    <w:rPr>
      <w:sz w:val="24"/>
    </w:rPr>
  </w:style>
  <w:style w:type="paragraph" w:customStyle="1" w:styleId="Equation">
    <w:name w:val="Equation"/>
    <w:basedOn w:val="BaseText"/>
    <w:rsid w:val="0057558C"/>
    <w:pPr>
      <w:jc w:val="center"/>
    </w:pPr>
  </w:style>
  <w:style w:type="paragraph" w:customStyle="1" w:styleId="FieldCodes">
    <w:name w:val="FieldCodes"/>
    <w:basedOn w:val="BaseText"/>
    <w:rsid w:val="0057558C"/>
  </w:style>
  <w:style w:type="paragraph" w:customStyle="1" w:styleId="Legend">
    <w:name w:val="Legend"/>
    <w:basedOn w:val="BaseHeading"/>
    <w:rsid w:val="0057558C"/>
    <w:rPr>
      <w:sz w:val="24"/>
      <w:szCs w:val="24"/>
    </w:rPr>
  </w:style>
  <w:style w:type="paragraph" w:customStyle="1" w:styleId="FigureCopyright">
    <w:name w:val="FigureCopyright"/>
    <w:basedOn w:val="Legend"/>
    <w:rsid w:val="0057558C"/>
    <w:pPr>
      <w:autoSpaceDE w:val="0"/>
      <w:autoSpaceDN w:val="0"/>
      <w:adjustRightInd w:val="0"/>
      <w:spacing w:before="80"/>
    </w:pPr>
    <w:rPr>
      <w:lang w:bidi="he-IL"/>
    </w:rPr>
  </w:style>
  <w:style w:type="paragraph" w:customStyle="1" w:styleId="FigureCredit">
    <w:name w:val="FigureCredit"/>
    <w:basedOn w:val="FigureCopyright"/>
    <w:rsid w:val="0057558C"/>
  </w:style>
  <w:style w:type="character" w:styleId="FollowedHyperlink">
    <w:name w:val="FollowedHyperlink"/>
    <w:rsid w:val="0057558C"/>
    <w:rPr>
      <w:color w:val="800080"/>
      <w:u w:val="single"/>
    </w:rPr>
  </w:style>
  <w:style w:type="character" w:styleId="FootnoteReference">
    <w:name w:val="footnote reference"/>
    <w:semiHidden/>
    <w:rsid w:val="0057558C"/>
    <w:rPr>
      <w:vertAlign w:val="superscript"/>
    </w:rPr>
  </w:style>
  <w:style w:type="paragraph" w:customStyle="1" w:styleId="Gloss">
    <w:name w:val="Gloss"/>
    <w:basedOn w:val="AbstractSummary"/>
    <w:rsid w:val="0057558C"/>
  </w:style>
  <w:style w:type="paragraph" w:customStyle="1" w:styleId="Glossary">
    <w:name w:val="Glossary"/>
    <w:basedOn w:val="BaseText"/>
    <w:rsid w:val="0057558C"/>
  </w:style>
  <w:style w:type="paragraph" w:customStyle="1" w:styleId="GlossHead">
    <w:name w:val="GlossHead"/>
    <w:basedOn w:val="AbstractHead"/>
    <w:rsid w:val="0057558C"/>
  </w:style>
  <w:style w:type="paragraph" w:customStyle="1" w:styleId="GraphicAltText">
    <w:name w:val="GraphicAltText"/>
    <w:basedOn w:val="Legend"/>
    <w:rsid w:val="0057558C"/>
    <w:pPr>
      <w:autoSpaceDE w:val="0"/>
      <w:autoSpaceDN w:val="0"/>
      <w:adjustRightInd w:val="0"/>
    </w:pPr>
  </w:style>
  <w:style w:type="paragraph" w:customStyle="1" w:styleId="GraphicCredit">
    <w:name w:val="GraphicCredit"/>
    <w:basedOn w:val="FigureCredit"/>
    <w:rsid w:val="0057558C"/>
  </w:style>
  <w:style w:type="paragraph" w:customStyle="1" w:styleId="Head">
    <w:name w:val="Head"/>
    <w:basedOn w:val="BaseHeading"/>
    <w:rsid w:val="0057558C"/>
    <w:pPr>
      <w:spacing w:before="120" w:after="120"/>
      <w:jc w:val="center"/>
    </w:pPr>
    <w:rPr>
      <w:b/>
      <w:bCs/>
    </w:rPr>
  </w:style>
  <w:style w:type="paragraph" w:styleId="Header">
    <w:name w:val="header"/>
    <w:basedOn w:val="Normal"/>
    <w:link w:val="HeaderChar"/>
    <w:uiPriority w:val="99"/>
    <w:rsid w:val="0057558C"/>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57558C"/>
    <w:rPr>
      <w:rFonts w:ascii="Times New Roman" w:eastAsia="Times New Roman" w:hAnsi="Times New Roman" w:cs="Times New Roman"/>
      <w:sz w:val="20"/>
      <w:szCs w:val="20"/>
    </w:rPr>
  </w:style>
  <w:style w:type="character" w:styleId="HTMLAcronym">
    <w:name w:val="HTML Acronym"/>
    <w:basedOn w:val="DefaultParagraphFont"/>
    <w:rsid w:val="0057558C"/>
  </w:style>
  <w:style w:type="character" w:styleId="HTMLCite">
    <w:name w:val="HTML Cite"/>
    <w:rsid w:val="0057558C"/>
    <w:rPr>
      <w:i/>
      <w:iCs/>
    </w:rPr>
  </w:style>
  <w:style w:type="character" w:styleId="HTMLCode">
    <w:name w:val="HTML Code"/>
    <w:rsid w:val="0057558C"/>
    <w:rPr>
      <w:rFonts w:ascii="Courier New" w:hAnsi="Courier New" w:cs="Courier New"/>
      <w:sz w:val="20"/>
      <w:szCs w:val="20"/>
    </w:rPr>
  </w:style>
  <w:style w:type="character" w:styleId="HTMLDefinition">
    <w:name w:val="HTML Definition"/>
    <w:rsid w:val="0057558C"/>
    <w:rPr>
      <w:i/>
      <w:iCs/>
    </w:rPr>
  </w:style>
  <w:style w:type="character" w:styleId="HTMLKeyboard">
    <w:name w:val="HTML Keyboard"/>
    <w:rsid w:val="0057558C"/>
    <w:rPr>
      <w:rFonts w:ascii="Courier New" w:hAnsi="Courier New" w:cs="Courier New"/>
      <w:sz w:val="20"/>
      <w:szCs w:val="20"/>
    </w:rPr>
  </w:style>
  <w:style w:type="paragraph" w:styleId="HTMLPreformatted">
    <w:name w:val="HTML Preformatted"/>
    <w:basedOn w:val="Normal"/>
    <w:link w:val="HTMLPreformattedChar"/>
    <w:rsid w:val="0057558C"/>
    <w:rPr>
      <w:rFonts w:ascii="Consolas" w:eastAsia="Times New Roman" w:hAnsi="Consolas"/>
    </w:rPr>
  </w:style>
  <w:style w:type="character" w:customStyle="1" w:styleId="HTMLPreformattedChar">
    <w:name w:val="HTML Preformatted Char"/>
    <w:basedOn w:val="DefaultParagraphFont"/>
    <w:link w:val="HTMLPreformatted"/>
    <w:rsid w:val="0057558C"/>
    <w:rPr>
      <w:rFonts w:ascii="Consolas" w:eastAsia="Times New Roman" w:hAnsi="Consolas" w:cs="Times New Roman"/>
      <w:sz w:val="20"/>
      <w:szCs w:val="20"/>
    </w:rPr>
  </w:style>
  <w:style w:type="character" w:styleId="HTMLSample">
    <w:name w:val="HTML Sample"/>
    <w:rsid w:val="0057558C"/>
    <w:rPr>
      <w:rFonts w:ascii="Courier New" w:hAnsi="Courier New" w:cs="Courier New"/>
    </w:rPr>
  </w:style>
  <w:style w:type="character" w:styleId="HTMLTypewriter">
    <w:name w:val="HTML Typewriter"/>
    <w:rsid w:val="0057558C"/>
    <w:rPr>
      <w:rFonts w:ascii="Courier New" w:hAnsi="Courier New" w:cs="Courier New"/>
      <w:sz w:val="20"/>
      <w:szCs w:val="20"/>
    </w:rPr>
  </w:style>
  <w:style w:type="character" w:styleId="HTMLVariable">
    <w:name w:val="HTML Variable"/>
    <w:rsid w:val="0057558C"/>
    <w:rPr>
      <w:i/>
      <w:iCs/>
    </w:rPr>
  </w:style>
  <w:style w:type="character" w:styleId="Hyperlink">
    <w:name w:val="Hyperlink"/>
    <w:uiPriority w:val="99"/>
    <w:rsid w:val="0057558C"/>
    <w:rPr>
      <w:color w:val="0000FF"/>
      <w:u w:val="single"/>
    </w:rPr>
  </w:style>
  <w:style w:type="paragraph" w:customStyle="1" w:styleId="InstructionsText">
    <w:name w:val="Instructions Text"/>
    <w:basedOn w:val="BaseText"/>
    <w:rsid w:val="0057558C"/>
  </w:style>
  <w:style w:type="paragraph" w:customStyle="1" w:styleId="Overline">
    <w:name w:val="Overline"/>
    <w:basedOn w:val="BaseText"/>
    <w:rsid w:val="0057558C"/>
  </w:style>
  <w:style w:type="paragraph" w:customStyle="1" w:styleId="IssueName">
    <w:name w:val="IssueName"/>
    <w:basedOn w:val="Overline"/>
    <w:rsid w:val="0057558C"/>
  </w:style>
  <w:style w:type="paragraph" w:customStyle="1" w:styleId="Keywords">
    <w:name w:val="Keywords"/>
    <w:basedOn w:val="BaseText"/>
    <w:rsid w:val="0057558C"/>
  </w:style>
  <w:style w:type="paragraph" w:customStyle="1" w:styleId="Level3Head">
    <w:name w:val="Level 3 Head"/>
    <w:basedOn w:val="BaseHeading"/>
    <w:rsid w:val="0057558C"/>
    <w:pPr>
      <w:outlineLvl w:val="2"/>
    </w:pPr>
    <w:rPr>
      <w:sz w:val="24"/>
      <w:szCs w:val="24"/>
      <w:u w:val="single"/>
    </w:rPr>
  </w:style>
  <w:style w:type="paragraph" w:customStyle="1" w:styleId="Level4Head">
    <w:name w:val="Level 4 Head"/>
    <w:basedOn w:val="BaseHeading"/>
    <w:rsid w:val="0057558C"/>
    <w:pPr>
      <w:ind w:left="346"/>
    </w:pPr>
    <w:rPr>
      <w:sz w:val="24"/>
      <w:szCs w:val="24"/>
    </w:rPr>
  </w:style>
  <w:style w:type="character" w:styleId="LineNumber">
    <w:name w:val="line number"/>
    <w:basedOn w:val="DefaultParagraphFont"/>
    <w:rsid w:val="0057558C"/>
  </w:style>
  <w:style w:type="paragraph" w:customStyle="1" w:styleId="Literaryquote">
    <w:name w:val="Literary quote"/>
    <w:basedOn w:val="BaseText"/>
    <w:rsid w:val="0057558C"/>
    <w:pPr>
      <w:ind w:left="1440" w:right="1440"/>
    </w:pPr>
  </w:style>
  <w:style w:type="paragraph" w:customStyle="1" w:styleId="MaterialsText">
    <w:name w:val="Materials Text"/>
    <w:basedOn w:val="BaseText"/>
    <w:rsid w:val="0057558C"/>
  </w:style>
  <w:style w:type="paragraph" w:customStyle="1" w:styleId="NoteInProof">
    <w:name w:val="NoteInProof"/>
    <w:basedOn w:val="BaseText"/>
    <w:rsid w:val="0057558C"/>
  </w:style>
  <w:style w:type="paragraph" w:customStyle="1" w:styleId="Notes">
    <w:name w:val="Notes"/>
    <w:basedOn w:val="BaseText"/>
    <w:rsid w:val="0057558C"/>
    <w:rPr>
      <w:i/>
    </w:rPr>
  </w:style>
  <w:style w:type="paragraph" w:customStyle="1" w:styleId="Notes-Helvetica">
    <w:name w:val="Notes-Helvetica"/>
    <w:basedOn w:val="BaseText"/>
    <w:rsid w:val="0057558C"/>
    <w:rPr>
      <w:i/>
    </w:rPr>
  </w:style>
  <w:style w:type="paragraph" w:customStyle="1" w:styleId="NumberedInstructions">
    <w:name w:val="Numbered Instructions"/>
    <w:basedOn w:val="BaseText"/>
    <w:rsid w:val="0057558C"/>
  </w:style>
  <w:style w:type="paragraph" w:customStyle="1" w:styleId="OutlineLevel1">
    <w:name w:val="OutlineLevel1"/>
    <w:basedOn w:val="BaseHeading"/>
    <w:rsid w:val="0057558C"/>
    <w:rPr>
      <w:b/>
      <w:bCs/>
    </w:rPr>
  </w:style>
  <w:style w:type="paragraph" w:customStyle="1" w:styleId="OutlineLevel2">
    <w:name w:val="OutlineLevel2"/>
    <w:basedOn w:val="BaseHeading"/>
    <w:rsid w:val="0057558C"/>
    <w:pPr>
      <w:ind w:left="360"/>
      <w:outlineLvl w:val="1"/>
    </w:pPr>
    <w:rPr>
      <w:b/>
      <w:bCs/>
      <w:sz w:val="24"/>
      <w:szCs w:val="24"/>
    </w:rPr>
  </w:style>
  <w:style w:type="paragraph" w:customStyle="1" w:styleId="OutlineLevel3">
    <w:name w:val="OutlineLevel3"/>
    <w:basedOn w:val="BaseHeading"/>
    <w:rsid w:val="0057558C"/>
    <w:pPr>
      <w:ind w:left="720"/>
      <w:outlineLvl w:val="2"/>
    </w:pPr>
    <w:rPr>
      <w:b/>
      <w:bCs/>
      <w:sz w:val="24"/>
      <w:szCs w:val="24"/>
    </w:rPr>
  </w:style>
  <w:style w:type="paragraph" w:customStyle="1" w:styleId="Preformat">
    <w:name w:val="Preformat"/>
    <w:basedOn w:val="BaseText"/>
    <w:rsid w:val="0057558C"/>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57558C"/>
  </w:style>
  <w:style w:type="paragraph" w:customStyle="1" w:styleId="ProductInformation">
    <w:name w:val="ProductInformation"/>
    <w:basedOn w:val="BaseText"/>
    <w:rsid w:val="0057558C"/>
  </w:style>
  <w:style w:type="paragraph" w:customStyle="1" w:styleId="ProductTitle">
    <w:name w:val="ProductTitle"/>
    <w:basedOn w:val="BaseText"/>
    <w:rsid w:val="0057558C"/>
    <w:rPr>
      <w:b/>
      <w:bCs/>
    </w:rPr>
  </w:style>
  <w:style w:type="paragraph" w:customStyle="1" w:styleId="PublishedOnline">
    <w:name w:val="Published Online"/>
    <w:basedOn w:val="DateAccepted"/>
    <w:rsid w:val="0057558C"/>
  </w:style>
  <w:style w:type="paragraph" w:customStyle="1" w:styleId="RecipeMaterials">
    <w:name w:val="Recipe Materials"/>
    <w:basedOn w:val="BaseText"/>
    <w:rsid w:val="0057558C"/>
  </w:style>
  <w:style w:type="paragraph" w:customStyle="1" w:styleId="Refhead">
    <w:name w:val="Ref head"/>
    <w:basedOn w:val="BaseHeading"/>
    <w:rsid w:val="0057558C"/>
    <w:pPr>
      <w:spacing w:before="120" w:after="120"/>
    </w:pPr>
    <w:rPr>
      <w:b/>
      <w:bCs/>
      <w:sz w:val="24"/>
      <w:szCs w:val="24"/>
    </w:rPr>
  </w:style>
  <w:style w:type="paragraph" w:customStyle="1" w:styleId="ReferenceNote">
    <w:name w:val="Reference Note"/>
    <w:basedOn w:val="Referencesandnotes"/>
    <w:rsid w:val="0057558C"/>
  </w:style>
  <w:style w:type="paragraph" w:customStyle="1" w:styleId="ReferencesandnotesLong">
    <w:name w:val="References and notes Long"/>
    <w:basedOn w:val="BaseText"/>
    <w:rsid w:val="0057558C"/>
    <w:pPr>
      <w:ind w:left="720" w:hanging="720"/>
    </w:pPr>
  </w:style>
  <w:style w:type="paragraph" w:customStyle="1" w:styleId="region">
    <w:name w:val="region"/>
    <w:basedOn w:val="BaseText"/>
    <w:rsid w:val="0057558C"/>
    <w:pPr>
      <w:jc w:val="right"/>
    </w:pPr>
    <w:rPr>
      <w:color w:val="0000FF"/>
    </w:rPr>
  </w:style>
  <w:style w:type="paragraph" w:customStyle="1" w:styleId="RelatedArticle">
    <w:name w:val="RelatedArticle"/>
    <w:basedOn w:val="Referencesandnotes"/>
    <w:rsid w:val="0057558C"/>
  </w:style>
  <w:style w:type="paragraph" w:customStyle="1" w:styleId="RunHead">
    <w:name w:val="RunHead"/>
    <w:basedOn w:val="BaseText"/>
    <w:rsid w:val="0057558C"/>
  </w:style>
  <w:style w:type="paragraph" w:customStyle="1" w:styleId="SOMContent">
    <w:name w:val="SOMContent"/>
    <w:basedOn w:val="1stparatext"/>
    <w:rsid w:val="0057558C"/>
  </w:style>
  <w:style w:type="paragraph" w:customStyle="1" w:styleId="SOMHead">
    <w:name w:val="SOMHead"/>
    <w:basedOn w:val="BaseHeading"/>
    <w:rsid w:val="0057558C"/>
    <w:rPr>
      <w:b/>
      <w:sz w:val="24"/>
      <w:szCs w:val="24"/>
    </w:rPr>
  </w:style>
  <w:style w:type="paragraph" w:customStyle="1" w:styleId="Speaker">
    <w:name w:val="Speaker"/>
    <w:basedOn w:val="Paragraph"/>
    <w:rsid w:val="0057558C"/>
    <w:pPr>
      <w:autoSpaceDE w:val="0"/>
      <w:autoSpaceDN w:val="0"/>
      <w:adjustRightInd w:val="0"/>
    </w:pPr>
    <w:rPr>
      <w:b/>
      <w:lang w:bidi="he-IL"/>
    </w:rPr>
  </w:style>
  <w:style w:type="paragraph" w:customStyle="1" w:styleId="Speech">
    <w:name w:val="Speech"/>
    <w:basedOn w:val="Paragraph"/>
    <w:rsid w:val="0057558C"/>
    <w:pPr>
      <w:autoSpaceDE w:val="0"/>
      <w:autoSpaceDN w:val="0"/>
      <w:adjustRightInd w:val="0"/>
    </w:pPr>
    <w:rPr>
      <w:lang w:bidi="he-IL"/>
    </w:rPr>
  </w:style>
  <w:style w:type="character" w:styleId="Strong">
    <w:name w:val="Strong"/>
    <w:uiPriority w:val="22"/>
    <w:qFormat/>
    <w:rsid w:val="0057558C"/>
    <w:rPr>
      <w:b/>
      <w:bCs/>
    </w:rPr>
  </w:style>
  <w:style w:type="paragraph" w:customStyle="1" w:styleId="SX-Abstract">
    <w:name w:val="SX-Abstract"/>
    <w:basedOn w:val="Normal"/>
    <w:qFormat/>
    <w:rsid w:val="0057558C"/>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57558C"/>
    <w:pPr>
      <w:spacing w:after="160" w:line="190" w:lineRule="exact"/>
    </w:pPr>
    <w:rPr>
      <w:rFonts w:ascii="BlissRegular" w:eastAsia="Times New Roman" w:hAnsi="BlissRegular"/>
      <w:sz w:val="16"/>
    </w:rPr>
  </w:style>
  <w:style w:type="paragraph" w:customStyle="1" w:styleId="SX-Articlehead">
    <w:name w:val="SX-Article head"/>
    <w:basedOn w:val="Normal"/>
    <w:qFormat/>
    <w:rsid w:val="0057558C"/>
    <w:pPr>
      <w:spacing w:before="210" w:line="210" w:lineRule="exact"/>
      <w:ind w:firstLine="288"/>
      <w:jc w:val="both"/>
    </w:pPr>
    <w:rPr>
      <w:rFonts w:eastAsia="Times New Roman"/>
      <w:b/>
      <w:sz w:val="18"/>
    </w:rPr>
  </w:style>
  <w:style w:type="paragraph" w:customStyle="1" w:styleId="SX-Authornames">
    <w:name w:val="SX-Author names"/>
    <w:basedOn w:val="Normal"/>
    <w:rsid w:val="0057558C"/>
    <w:pPr>
      <w:spacing w:after="120" w:line="210" w:lineRule="exact"/>
    </w:pPr>
    <w:rPr>
      <w:rFonts w:ascii="BlissMedium" w:eastAsia="Times New Roman" w:hAnsi="BlissMedium"/>
    </w:rPr>
  </w:style>
  <w:style w:type="paragraph" w:customStyle="1" w:styleId="SX-Bodytext">
    <w:name w:val="SX-Body text"/>
    <w:basedOn w:val="Normal"/>
    <w:next w:val="Normal"/>
    <w:rsid w:val="0057558C"/>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57558C"/>
    <w:pPr>
      <w:ind w:firstLine="0"/>
    </w:pPr>
  </w:style>
  <w:style w:type="paragraph" w:customStyle="1" w:styleId="SX-Correspondence">
    <w:name w:val="SX-Correspondence"/>
    <w:basedOn w:val="SX-Affiliation"/>
    <w:qFormat/>
    <w:rsid w:val="0057558C"/>
    <w:pPr>
      <w:spacing w:after="80"/>
    </w:pPr>
  </w:style>
  <w:style w:type="paragraph" w:customStyle="1" w:styleId="SX-Date">
    <w:name w:val="SX-Date"/>
    <w:basedOn w:val="Normal"/>
    <w:qFormat/>
    <w:rsid w:val="0057558C"/>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57558C"/>
    <w:pPr>
      <w:autoSpaceDE w:val="0"/>
      <w:autoSpaceDN w:val="0"/>
      <w:adjustRightInd w:val="0"/>
      <w:spacing w:line="240" w:lineRule="auto"/>
      <w:jc w:val="center"/>
    </w:pPr>
  </w:style>
  <w:style w:type="paragraph" w:customStyle="1" w:styleId="SX-Legend">
    <w:name w:val="SX-Legend"/>
    <w:basedOn w:val="SX-Authornames"/>
    <w:rsid w:val="0057558C"/>
    <w:pPr>
      <w:jc w:val="both"/>
    </w:pPr>
    <w:rPr>
      <w:sz w:val="18"/>
    </w:rPr>
  </w:style>
  <w:style w:type="paragraph" w:customStyle="1" w:styleId="SX-References">
    <w:name w:val="SX-References"/>
    <w:basedOn w:val="Normal"/>
    <w:rsid w:val="0057558C"/>
    <w:pPr>
      <w:spacing w:line="190" w:lineRule="exact"/>
      <w:ind w:left="245" w:hanging="245"/>
      <w:jc w:val="both"/>
    </w:pPr>
    <w:rPr>
      <w:rFonts w:eastAsia="Times New Roman"/>
      <w:sz w:val="16"/>
    </w:rPr>
  </w:style>
  <w:style w:type="paragraph" w:customStyle="1" w:styleId="SX-RefHead">
    <w:name w:val="SX-RefHead"/>
    <w:basedOn w:val="Normal"/>
    <w:rsid w:val="0057558C"/>
    <w:pPr>
      <w:spacing w:before="200" w:line="190" w:lineRule="exact"/>
    </w:pPr>
    <w:rPr>
      <w:rFonts w:eastAsia="Times New Roman"/>
      <w:b/>
      <w:sz w:val="16"/>
    </w:rPr>
  </w:style>
  <w:style w:type="character" w:customStyle="1" w:styleId="SX-reflink">
    <w:name w:val="SX-reflink"/>
    <w:uiPriority w:val="1"/>
    <w:qFormat/>
    <w:rsid w:val="0057558C"/>
    <w:rPr>
      <w:color w:val="0000FF"/>
      <w:sz w:val="16"/>
      <w:u w:val="words"/>
      <w:bdr w:val="none" w:sz="0" w:space="0" w:color="auto"/>
      <w:shd w:val="clear" w:color="auto" w:fill="FFFFFF"/>
    </w:rPr>
  </w:style>
  <w:style w:type="paragraph" w:customStyle="1" w:styleId="SX-SOMHead">
    <w:name w:val="SX-SOMHead"/>
    <w:basedOn w:val="SX-RefHead"/>
    <w:rsid w:val="0057558C"/>
  </w:style>
  <w:style w:type="paragraph" w:customStyle="1" w:styleId="SX-Tablehead">
    <w:name w:val="SX-Tablehead"/>
    <w:basedOn w:val="Normal"/>
    <w:qFormat/>
    <w:rsid w:val="0057558C"/>
    <w:rPr>
      <w:rFonts w:eastAsia="Times New Roman"/>
      <w:szCs w:val="24"/>
    </w:rPr>
  </w:style>
  <w:style w:type="paragraph" w:customStyle="1" w:styleId="SX-Tablelegend">
    <w:name w:val="SX-Tablelegend"/>
    <w:basedOn w:val="Normal"/>
    <w:qFormat/>
    <w:rsid w:val="0057558C"/>
    <w:pPr>
      <w:spacing w:line="190" w:lineRule="exact"/>
      <w:ind w:left="245" w:hanging="245"/>
      <w:jc w:val="both"/>
    </w:pPr>
    <w:rPr>
      <w:rFonts w:eastAsia="Times New Roman"/>
      <w:sz w:val="16"/>
    </w:rPr>
  </w:style>
  <w:style w:type="paragraph" w:customStyle="1" w:styleId="SX-Tabletext">
    <w:name w:val="SX-Tabletext"/>
    <w:basedOn w:val="Normal"/>
    <w:qFormat/>
    <w:rsid w:val="0057558C"/>
    <w:pPr>
      <w:spacing w:line="210" w:lineRule="exact"/>
      <w:jc w:val="center"/>
    </w:pPr>
    <w:rPr>
      <w:rFonts w:eastAsia="Times New Roman"/>
      <w:sz w:val="18"/>
    </w:rPr>
  </w:style>
  <w:style w:type="paragraph" w:customStyle="1" w:styleId="SX-Tabletitle">
    <w:name w:val="SX-Tabletitle"/>
    <w:basedOn w:val="Normal"/>
    <w:qFormat/>
    <w:rsid w:val="0057558C"/>
    <w:pPr>
      <w:spacing w:after="120" w:line="210" w:lineRule="exact"/>
      <w:jc w:val="both"/>
    </w:pPr>
    <w:rPr>
      <w:rFonts w:ascii="BlissMedium" w:eastAsia="Times New Roman" w:hAnsi="BlissMedium"/>
      <w:sz w:val="18"/>
    </w:rPr>
  </w:style>
  <w:style w:type="paragraph" w:customStyle="1" w:styleId="SX-Title">
    <w:name w:val="SX-Title"/>
    <w:basedOn w:val="Normal"/>
    <w:rsid w:val="0057558C"/>
    <w:pPr>
      <w:spacing w:after="240" w:line="500" w:lineRule="exact"/>
    </w:pPr>
    <w:rPr>
      <w:rFonts w:ascii="BlissBold" w:eastAsia="Times New Roman" w:hAnsi="BlissBold"/>
      <w:b/>
      <w:sz w:val="44"/>
    </w:rPr>
  </w:style>
  <w:style w:type="paragraph" w:customStyle="1" w:styleId="Tablecolumnhead">
    <w:name w:val="Table column head"/>
    <w:basedOn w:val="BaseText"/>
    <w:rsid w:val="0057558C"/>
    <w:pPr>
      <w:spacing w:before="0"/>
    </w:pPr>
  </w:style>
  <w:style w:type="paragraph" w:customStyle="1" w:styleId="Tabletext">
    <w:name w:val="Table text"/>
    <w:basedOn w:val="BaseText"/>
    <w:rsid w:val="0057558C"/>
    <w:pPr>
      <w:spacing w:before="0"/>
    </w:pPr>
  </w:style>
  <w:style w:type="paragraph" w:customStyle="1" w:styleId="TableLegend">
    <w:name w:val="TableLegend"/>
    <w:basedOn w:val="BaseText"/>
    <w:rsid w:val="0057558C"/>
    <w:pPr>
      <w:spacing w:before="0"/>
    </w:pPr>
  </w:style>
  <w:style w:type="paragraph" w:customStyle="1" w:styleId="TableTitle">
    <w:name w:val="TableTitle"/>
    <w:basedOn w:val="BaseHeading"/>
    <w:rsid w:val="0057558C"/>
  </w:style>
  <w:style w:type="paragraph" w:customStyle="1" w:styleId="Teaser">
    <w:name w:val="Teaser"/>
    <w:basedOn w:val="BaseText"/>
    <w:rsid w:val="0057558C"/>
  </w:style>
  <w:style w:type="paragraph" w:customStyle="1" w:styleId="TWIS">
    <w:name w:val="TWIS"/>
    <w:basedOn w:val="AbstractSummary"/>
    <w:rsid w:val="0057558C"/>
    <w:pPr>
      <w:autoSpaceDE w:val="0"/>
      <w:autoSpaceDN w:val="0"/>
      <w:adjustRightInd w:val="0"/>
    </w:pPr>
  </w:style>
  <w:style w:type="paragraph" w:customStyle="1" w:styleId="TWISorEC">
    <w:name w:val="TWIS or EC"/>
    <w:basedOn w:val="Normal"/>
    <w:rsid w:val="0057558C"/>
    <w:pPr>
      <w:spacing w:line="210" w:lineRule="exact"/>
    </w:pPr>
    <w:rPr>
      <w:rFonts w:ascii="BlissRegular" w:eastAsia="Times New Roman" w:hAnsi="BlissRegular"/>
      <w:sz w:val="19"/>
    </w:rPr>
  </w:style>
  <w:style w:type="paragraph" w:customStyle="1" w:styleId="work-sector">
    <w:name w:val="work-sector"/>
    <w:basedOn w:val="BaseText"/>
    <w:rsid w:val="0057558C"/>
    <w:pPr>
      <w:jc w:val="right"/>
    </w:pPr>
    <w:rPr>
      <w:color w:val="003300"/>
    </w:rPr>
  </w:style>
  <w:style w:type="paragraph" w:customStyle="1" w:styleId="DOI">
    <w:name w:val="DOI"/>
    <w:basedOn w:val="DateAccepted"/>
    <w:qFormat/>
    <w:rsid w:val="0057558C"/>
  </w:style>
  <w:style w:type="character" w:customStyle="1" w:styleId="apple-converted-space">
    <w:name w:val="apple-converted-space"/>
    <w:basedOn w:val="DefaultParagraphFont"/>
    <w:rsid w:val="0057558C"/>
  </w:style>
  <w:style w:type="paragraph" w:customStyle="1" w:styleId="Head3left">
    <w:name w:val="Head3_left"/>
    <w:basedOn w:val="Normal"/>
    <w:qFormat/>
    <w:rsid w:val="0057558C"/>
    <w:pPr>
      <w:keepNext/>
      <w:keepLines/>
      <w:spacing w:line="480" w:lineRule="auto"/>
      <w:outlineLvl w:val="0"/>
    </w:pPr>
    <w:rPr>
      <w:rFonts w:ascii="Arial" w:eastAsia="MS Gothic" w:hAnsi="Arial"/>
      <w:b/>
      <w:bCs/>
      <w:color w:val="000000"/>
      <w:sz w:val="22"/>
      <w:szCs w:val="32"/>
      <w:lang w:eastAsia="zh-CN"/>
    </w:rPr>
  </w:style>
  <w:style w:type="paragraph" w:customStyle="1" w:styleId="Head2left">
    <w:name w:val="Head2_left"/>
    <w:basedOn w:val="Normal"/>
    <w:qFormat/>
    <w:rsid w:val="0057558C"/>
    <w:pPr>
      <w:keepNext/>
      <w:keepLines/>
      <w:spacing w:line="480" w:lineRule="auto"/>
      <w:outlineLvl w:val="0"/>
    </w:pPr>
    <w:rPr>
      <w:rFonts w:ascii="Arial" w:eastAsiaTheme="majorEastAsia" w:hAnsi="Arial" w:cstheme="majorBidi"/>
      <w:b/>
      <w:bCs/>
      <w:color w:val="000000" w:themeColor="text1"/>
      <w:sz w:val="22"/>
      <w:szCs w:val="32"/>
      <w:lang w:eastAsia="ja-JP"/>
    </w:rPr>
  </w:style>
  <w:style w:type="paragraph" w:customStyle="1" w:styleId="MTDisplayEquation">
    <w:name w:val="MTDisplayEquation"/>
    <w:basedOn w:val="Normal"/>
    <w:next w:val="Normal"/>
    <w:link w:val="MTDisplayEquationChar"/>
    <w:rsid w:val="0057558C"/>
    <w:pPr>
      <w:widowControl w:val="0"/>
      <w:tabs>
        <w:tab w:val="center" w:pos="4160"/>
        <w:tab w:val="right" w:pos="8300"/>
      </w:tabs>
      <w:jc w:val="both"/>
    </w:pPr>
    <w:rPr>
      <w:rFonts w:asciiTheme="minorHAnsi" w:eastAsiaTheme="minorEastAsia" w:hAnsiTheme="minorHAnsi" w:cstheme="minorBidi"/>
      <w:kern w:val="2"/>
      <w:sz w:val="21"/>
      <w:szCs w:val="22"/>
      <w:lang w:eastAsia="zh-CN"/>
    </w:rPr>
  </w:style>
  <w:style w:type="character" w:customStyle="1" w:styleId="MTDisplayEquationChar">
    <w:name w:val="MTDisplayEquation Char"/>
    <w:basedOn w:val="DefaultParagraphFont"/>
    <w:link w:val="MTDisplayEquation"/>
    <w:rsid w:val="0057558C"/>
    <w:rPr>
      <w:kern w:val="2"/>
      <w:sz w:val="21"/>
      <w:szCs w:val="22"/>
      <w:lang w:eastAsia="zh-CN"/>
    </w:rPr>
  </w:style>
  <w:style w:type="table" w:styleId="TableGrid">
    <w:name w:val="Table Grid"/>
    <w:basedOn w:val="TableNormal"/>
    <w:uiPriority w:val="59"/>
    <w:rsid w:val="0057558C"/>
    <w:rPr>
      <w:kern w:val="2"/>
      <w:sz w:val="21"/>
      <w:szCs w:val="22"/>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57558C"/>
    <w:rPr>
      <w:color w:val="000000" w:themeColor="text1" w:themeShade="BF"/>
      <w:kern w:val="2"/>
      <w:sz w:val="21"/>
      <w:szCs w:val="22"/>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57558C"/>
    <w:rPr>
      <w:color w:val="808080"/>
    </w:rPr>
  </w:style>
  <w:style w:type="paragraph" w:styleId="ListParagraph">
    <w:name w:val="List Paragraph"/>
    <w:basedOn w:val="Normal"/>
    <w:uiPriority w:val="34"/>
    <w:qFormat/>
    <w:rsid w:val="0057558C"/>
    <w:pPr>
      <w:widowControl w:val="0"/>
      <w:ind w:firstLineChars="200" w:firstLine="420"/>
      <w:jc w:val="both"/>
    </w:pPr>
    <w:rPr>
      <w:rFonts w:asciiTheme="minorHAnsi" w:eastAsiaTheme="minorEastAsia" w:hAnsiTheme="minorHAnsi" w:cstheme="minorBidi"/>
      <w:kern w:val="2"/>
      <w:sz w:val="21"/>
      <w:szCs w:val="22"/>
      <w:lang w:eastAsia="zh-CN"/>
    </w:rPr>
  </w:style>
  <w:style w:type="paragraph" w:styleId="Revision">
    <w:name w:val="Revision"/>
    <w:hidden/>
    <w:uiPriority w:val="99"/>
    <w:semiHidden/>
    <w:rsid w:val="0057558C"/>
    <w:rPr>
      <w:kern w:val="2"/>
      <w:sz w:val="21"/>
      <w:szCs w:val="22"/>
      <w:lang w:eastAsia="zh-CN"/>
    </w:rPr>
  </w:style>
  <w:style w:type="paragraph" w:customStyle="1" w:styleId="Heading41">
    <w:name w:val="Heading 41"/>
    <w:basedOn w:val="Normal"/>
    <w:next w:val="Normal"/>
    <w:rsid w:val="0057558C"/>
    <w:pPr>
      <w:keepNext/>
      <w:keepLines/>
      <w:widowControl w:val="0"/>
      <w:tabs>
        <w:tab w:val="left" w:pos="420"/>
        <w:tab w:val="num" w:pos="864"/>
      </w:tabs>
      <w:suppressAutoHyphens/>
      <w:spacing w:before="280" w:after="290" w:line="374" w:lineRule="auto"/>
      <w:ind w:left="864" w:hanging="864"/>
      <w:jc w:val="both"/>
      <w:outlineLvl w:val="3"/>
    </w:pPr>
    <w:rPr>
      <w:rFonts w:ascii="Cambria" w:eastAsia="Droid Sans" w:hAnsi="Cambria" w:cstheme="minorBidi"/>
      <w:b/>
      <w:bCs/>
      <w:kern w:val="2"/>
      <w:sz w:val="28"/>
      <w:szCs w:val="28"/>
      <w:lang w:eastAsia="zh-CN"/>
    </w:rPr>
  </w:style>
  <w:style w:type="paragraph" w:styleId="NormalWeb">
    <w:name w:val="Normal (Web)"/>
    <w:basedOn w:val="Normal"/>
    <w:uiPriority w:val="99"/>
    <w:semiHidden/>
    <w:unhideWhenUsed/>
    <w:rsid w:val="0057558C"/>
    <w:pPr>
      <w:spacing w:before="100" w:beforeAutospacing="1" w:after="100" w:afterAutospacing="1"/>
    </w:pPr>
    <w:rPr>
      <w:rFonts w:ascii="Times" w:eastAsiaTheme="minorEastAsia"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8C"/>
    <w:rPr>
      <w:rFonts w:ascii="Times New Roman" w:eastAsia="SimSun" w:hAnsi="Times New Roman" w:cs="Times New Roman"/>
      <w:sz w:val="20"/>
      <w:szCs w:val="20"/>
    </w:rPr>
  </w:style>
  <w:style w:type="paragraph" w:styleId="Heading1">
    <w:name w:val="heading 1"/>
    <w:basedOn w:val="Normal"/>
    <w:next w:val="Normal"/>
    <w:link w:val="Heading1Char"/>
    <w:uiPriority w:val="9"/>
    <w:qFormat/>
    <w:rsid w:val="0057558C"/>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lang w:eastAsia="zh-CN"/>
    </w:rPr>
  </w:style>
  <w:style w:type="paragraph" w:styleId="Heading2">
    <w:name w:val="heading 2"/>
    <w:basedOn w:val="Normal"/>
    <w:next w:val="Normal"/>
    <w:link w:val="Heading2Char"/>
    <w:uiPriority w:val="9"/>
    <w:unhideWhenUsed/>
    <w:qFormat/>
    <w:rsid w:val="0057558C"/>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lang w:eastAsia="zh-CN"/>
    </w:rPr>
  </w:style>
  <w:style w:type="paragraph" w:styleId="Heading3">
    <w:name w:val="heading 3"/>
    <w:basedOn w:val="Normal"/>
    <w:next w:val="Normal"/>
    <w:link w:val="Heading3Char"/>
    <w:uiPriority w:val="9"/>
    <w:unhideWhenUsed/>
    <w:qFormat/>
    <w:rsid w:val="0057558C"/>
    <w:pPr>
      <w:keepNext/>
      <w:keepLines/>
      <w:widowControl w:val="0"/>
      <w:spacing w:before="260" w:after="260" w:line="416" w:lineRule="auto"/>
      <w:jc w:val="both"/>
      <w:outlineLvl w:val="2"/>
    </w:pPr>
    <w:rPr>
      <w:rFonts w:asciiTheme="minorHAnsi" w:eastAsiaTheme="minorEastAsia" w:hAnsiTheme="minorHAnsi" w:cstheme="minorBidi"/>
      <w:b/>
      <w:bCs/>
      <w:kern w:val="2"/>
      <w:sz w:val="32"/>
      <w:szCs w:val="32"/>
      <w:lang w:eastAsia="zh-CN"/>
    </w:rPr>
  </w:style>
  <w:style w:type="paragraph" w:styleId="Heading4">
    <w:name w:val="heading 4"/>
    <w:basedOn w:val="Normal"/>
    <w:next w:val="Normal"/>
    <w:link w:val="Heading4Char"/>
    <w:uiPriority w:val="9"/>
    <w:unhideWhenUsed/>
    <w:qFormat/>
    <w:rsid w:val="0057558C"/>
    <w:pPr>
      <w:keepNext/>
      <w:keepLines/>
      <w:widowControl w:val="0"/>
      <w:spacing w:before="280" w:after="290" w:line="376" w:lineRule="auto"/>
      <w:jc w:val="both"/>
      <w:outlineLvl w:val="3"/>
    </w:pPr>
    <w:rPr>
      <w:rFonts w:asciiTheme="majorHAnsi" w:eastAsiaTheme="majorEastAsia" w:hAnsiTheme="majorHAnsi" w:cstheme="majorBidi"/>
      <w:b/>
      <w:bCs/>
      <w:kern w:val="2"/>
      <w:sz w:val="28"/>
      <w:szCs w:val="28"/>
      <w:lang w:eastAsia="zh-CN"/>
    </w:rPr>
  </w:style>
  <w:style w:type="paragraph" w:styleId="Heading5">
    <w:name w:val="heading 5"/>
    <w:basedOn w:val="Normal"/>
    <w:next w:val="Normal"/>
    <w:link w:val="Heading5Char"/>
    <w:uiPriority w:val="9"/>
    <w:unhideWhenUsed/>
    <w:qFormat/>
    <w:rsid w:val="0057558C"/>
    <w:pPr>
      <w:keepNext/>
      <w:keepLines/>
      <w:widowControl w:val="0"/>
      <w:spacing w:before="280" w:after="290" w:line="376" w:lineRule="auto"/>
      <w:jc w:val="both"/>
      <w:outlineLvl w:val="4"/>
    </w:pPr>
    <w:rPr>
      <w:rFonts w:asciiTheme="minorHAnsi" w:eastAsiaTheme="minorEastAsia" w:hAnsiTheme="minorHAnsi" w:cstheme="minorBidi"/>
      <w:b/>
      <w:bCs/>
      <w:kern w:val="2"/>
      <w:sz w:val="28"/>
      <w:szCs w:val="28"/>
      <w:lang w:eastAsia="zh-CN"/>
    </w:rPr>
  </w:style>
  <w:style w:type="paragraph" w:styleId="Heading6">
    <w:name w:val="heading 6"/>
    <w:basedOn w:val="Normal"/>
    <w:next w:val="Normal"/>
    <w:link w:val="Heading6Char"/>
    <w:uiPriority w:val="9"/>
    <w:unhideWhenUsed/>
    <w:qFormat/>
    <w:rsid w:val="0057558C"/>
    <w:pPr>
      <w:keepNext/>
      <w:keepLines/>
      <w:widowControl w:val="0"/>
      <w:spacing w:before="240" w:after="64" w:line="320" w:lineRule="auto"/>
      <w:jc w:val="both"/>
      <w:outlineLvl w:val="5"/>
    </w:pPr>
    <w:rPr>
      <w:rFonts w:asciiTheme="majorHAnsi" w:eastAsiaTheme="majorEastAsia" w:hAnsiTheme="majorHAnsi" w:cstheme="majorBidi"/>
      <w:b/>
      <w:bCs/>
      <w:kern w:val="2"/>
      <w:sz w:val="24"/>
      <w:szCs w:val="24"/>
      <w:lang w:eastAsia="zh-CN"/>
    </w:rPr>
  </w:style>
  <w:style w:type="paragraph" w:styleId="Heading7">
    <w:name w:val="heading 7"/>
    <w:basedOn w:val="Normal"/>
    <w:next w:val="Normal"/>
    <w:link w:val="Heading7Char"/>
    <w:uiPriority w:val="9"/>
    <w:unhideWhenUsed/>
    <w:qFormat/>
    <w:rsid w:val="0057558C"/>
    <w:pPr>
      <w:keepNext/>
      <w:keepLines/>
      <w:widowControl w:val="0"/>
      <w:spacing w:before="240" w:after="64" w:line="320" w:lineRule="auto"/>
      <w:jc w:val="both"/>
      <w:outlineLvl w:val="6"/>
    </w:pPr>
    <w:rPr>
      <w:rFonts w:asciiTheme="minorHAnsi" w:eastAsiaTheme="minorEastAsia" w:hAnsiTheme="minorHAnsi" w:cstheme="minorBidi"/>
      <w:b/>
      <w:bCs/>
      <w:kern w:val="2"/>
      <w:sz w:val="24"/>
      <w:szCs w:val="24"/>
      <w:lang w:eastAsia="zh-CN"/>
    </w:rPr>
  </w:style>
  <w:style w:type="paragraph" w:styleId="Heading8">
    <w:name w:val="heading 8"/>
    <w:basedOn w:val="Normal"/>
    <w:next w:val="Normal"/>
    <w:link w:val="Heading8Char"/>
    <w:uiPriority w:val="9"/>
    <w:unhideWhenUsed/>
    <w:qFormat/>
    <w:rsid w:val="0057558C"/>
    <w:pPr>
      <w:keepNext/>
      <w:keepLines/>
      <w:widowControl w:val="0"/>
      <w:spacing w:before="240" w:after="64" w:line="320" w:lineRule="auto"/>
      <w:jc w:val="both"/>
      <w:outlineLvl w:val="7"/>
    </w:pPr>
    <w:rPr>
      <w:rFonts w:asciiTheme="majorHAnsi" w:eastAsiaTheme="majorEastAsia" w:hAnsiTheme="majorHAnsi" w:cstheme="majorBidi"/>
      <w:kern w:val="2"/>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body">
    <w:name w:val="Thesis body"/>
    <w:basedOn w:val="Footer"/>
    <w:qFormat/>
    <w:rsid w:val="0057558C"/>
    <w:pPr>
      <w:framePr w:wrap="around" w:vAnchor="text" w:hAnchor="margin" w:xAlign="center" w:y="1"/>
    </w:pPr>
    <w:rPr>
      <w:rFonts w:ascii="Arial" w:hAnsi="Arial"/>
      <w:sz w:val="22"/>
    </w:rPr>
  </w:style>
  <w:style w:type="paragraph" w:styleId="Footer">
    <w:name w:val="footer"/>
    <w:basedOn w:val="Normal"/>
    <w:link w:val="FooterChar"/>
    <w:uiPriority w:val="99"/>
    <w:unhideWhenUsed/>
    <w:rsid w:val="0057558C"/>
    <w:pPr>
      <w:tabs>
        <w:tab w:val="center" w:pos="4320"/>
        <w:tab w:val="right" w:pos="8640"/>
      </w:tabs>
    </w:pPr>
  </w:style>
  <w:style w:type="character" w:customStyle="1" w:styleId="FooterChar">
    <w:name w:val="Footer Char"/>
    <w:basedOn w:val="DefaultParagraphFont"/>
    <w:link w:val="Footer"/>
    <w:uiPriority w:val="99"/>
    <w:rsid w:val="0057558C"/>
    <w:rPr>
      <w:rFonts w:ascii="Times New Roman" w:eastAsia="SimSun" w:hAnsi="Times New Roman" w:cs="Times New Roman"/>
      <w:sz w:val="20"/>
      <w:szCs w:val="20"/>
    </w:rPr>
  </w:style>
  <w:style w:type="character" w:styleId="PageNumber">
    <w:name w:val="page number"/>
    <w:basedOn w:val="DefaultParagraphFont"/>
    <w:unhideWhenUsed/>
    <w:rsid w:val="0057558C"/>
    <w:rPr>
      <w:rFonts w:ascii="Arial" w:hAnsi="Arial"/>
      <w:sz w:val="22"/>
    </w:rPr>
  </w:style>
  <w:style w:type="character" w:customStyle="1" w:styleId="Heading1Char">
    <w:name w:val="Heading 1 Char"/>
    <w:basedOn w:val="DefaultParagraphFont"/>
    <w:link w:val="Heading1"/>
    <w:uiPriority w:val="9"/>
    <w:rsid w:val="0057558C"/>
    <w:rPr>
      <w:b/>
      <w:bCs/>
      <w:kern w:val="44"/>
      <w:sz w:val="44"/>
      <w:szCs w:val="44"/>
      <w:lang w:eastAsia="zh-CN"/>
    </w:rPr>
  </w:style>
  <w:style w:type="character" w:customStyle="1" w:styleId="Heading2Char">
    <w:name w:val="Heading 2 Char"/>
    <w:basedOn w:val="DefaultParagraphFont"/>
    <w:link w:val="Heading2"/>
    <w:uiPriority w:val="9"/>
    <w:rsid w:val="0057558C"/>
    <w:rPr>
      <w:rFonts w:asciiTheme="majorHAnsi" w:eastAsiaTheme="majorEastAsia" w:hAnsiTheme="majorHAnsi" w:cstheme="majorBidi"/>
      <w:b/>
      <w:bCs/>
      <w:kern w:val="2"/>
      <w:sz w:val="32"/>
      <w:szCs w:val="32"/>
      <w:lang w:eastAsia="zh-CN"/>
    </w:rPr>
  </w:style>
  <w:style w:type="character" w:customStyle="1" w:styleId="Heading3Char">
    <w:name w:val="Heading 3 Char"/>
    <w:basedOn w:val="DefaultParagraphFont"/>
    <w:link w:val="Heading3"/>
    <w:uiPriority w:val="9"/>
    <w:rsid w:val="0057558C"/>
    <w:rPr>
      <w:b/>
      <w:bCs/>
      <w:kern w:val="2"/>
      <w:sz w:val="32"/>
      <w:szCs w:val="32"/>
      <w:lang w:eastAsia="zh-CN"/>
    </w:rPr>
  </w:style>
  <w:style w:type="character" w:customStyle="1" w:styleId="Heading4Char">
    <w:name w:val="Heading 4 Char"/>
    <w:basedOn w:val="DefaultParagraphFont"/>
    <w:link w:val="Heading4"/>
    <w:uiPriority w:val="9"/>
    <w:rsid w:val="0057558C"/>
    <w:rPr>
      <w:rFonts w:asciiTheme="majorHAnsi" w:eastAsiaTheme="majorEastAsia" w:hAnsiTheme="majorHAnsi" w:cstheme="majorBidi"/>
      <w:b/>
      <w:bCs/>
      <w:kern w:val="2"/>
      <w:sz w:val="28"/>
      <w:szCs w:val="28"/>
      <w:lang w:eastAsia="zh-CN"/>
    </w:rPr>
  </w:style>
  <w:style w:type="character" w:customStyle="1" w:styleId="Heading5Char">
    <w:name w:val="Heading 5 Char"/>
    <w:basedOn w:val="DefaultParagraphFont"/>
    <w:link w:val="Heading5"/>
    <w:uiPriority w:val="9"/>
    <w:rsid w:val="0057558C"/>
    <w:rPr>
      <w:b/>
      <w:bCs/>
      <w:kern w:val="2"/>
      <w:sz w:val="28"/>
      <w:szCs w:val="28"/>
      <w:lang w:eastAsia="zh-CN"/>
    </w:rPr>
  </w:style>
  <w:style w:type="character" w:customStyle="1" w:styleId="Heading6Char">
    <w:name w:val="Heading 6 Char"/>
    <w:basedOn w:val="DefaultParagraphFont"/>
    <w:link w:val="Heading6"/>
    <w:uiPriority w:val="9"/>
    <w:rsid w:val="0057558C"/>
    <w:rPr>
      <w:rFonts w:asciiTheme="majorHAnsi" w:eastAsiaTheme="majorEastAsia" w:hAnsiTheme="majorHAnsi" w:cstheme="majorBidi"/>
      <w:b/>
      <w:bCs/>
      <w:kern w:val="2"/>
      <w:lang w:eastAsia="zh-CN"/>
    </w:rPr>
  </w:style>
  <w:style w:type="character" w:customStyle="1" w:styleId="Heading7Char">
    <w:name w:val="Heading 7 Char"/>
    <w:basedOn w:val="DefaultParagraphFont"/>
    <w:link w:val="Heading7"/>
    <w:uiPriority w:val="9"/>
    <w:rsid w:val="0057558C"/>
    <w:rPr>
      <w:b/>
      <w:bCs/>
      <w:kern w:val="2"/>
      <w:lang w:eastAsia="zh-CN"/>
    </w:rPr>
  </w:style>
  <w:style w:type="character" w:customStyle="1" w:styleId="Heading8Char">
    <w:name w:val="Heading 8 Char"/>
    <w:basedOn w:val="DefaultParagraphFont"/>
    <w:link w:val="Heading8"/>
    <w:uiPriority w:val="9"/>
    <w:rsid w:val="0057558C"/>
    <w:rPr>
      <w:rFonts w:asciiTheme="majorHAnsi" w:eastAsiaTheme="majorEastAsia" w:hAnsiTheme="majorHAnsi" w:cstheme="majorBidi"/>
      <w:kern w:val="2"/>
      <w:lang w:eastAsia="zh-CN"/>
    </w:rPr>
  </w:style>
  <w:style w:type="paragraph" w:customStyle="1" w:styleId="BaseText">
    <w:name w:val="Base_Text"/>
    <w:rsid w:val="0057558C"/>
    <w:pPr>
      <w:spacing w:before="120"/>
    </w:pPr>
    <w:rPr>
      <w:rFonts w:ascii="Times New Roman" w:eastAsia="Times New Roman" w:hAnsi="Times New Roman" w:cs="Times New Roman"/>
    </w:rPr>
  </w:style>
  <w:style w:type="paragraph" w:customStyle="1" w:styleId="1stparatext">
    <w:name w:val="1st para text"/>
    <w:basedOn w:val="BaseText"/>
    <w:rsid w:val="0057558C"/>
  </w:style>
  <w:style w:type="paragraph" w:customStyle="1" w:styleId="BaseHeading">
    <w:name w:val="Base_Heading"/>
    <w:rsid w:val="0057558C"/>
    <w:pPr>
      <w:keepNext/>
      <w:spacing w:before="240"/>
      <w:outlineLvl w:val="0"/>
    </w:pPr>
    <w:rPr>
      <w:rFonts w:ascii="Times New Roman" w:eastAsia="Times New Roman" w:hAnsi="Times New Roman" w:cs="Times New Roman"/>
      <w:kern w:val="28"/>
      <w:sz w:val="28"/>
      <w:szCs w:val="28"/>
    </w:rPr>
  </w:style>
  <w:style w:type="paragraph" w:customStyle="1" w:styleId="AbstractHead">
    <w:name w:val="Abstract Head"/>
    <w:basedOn w:val="BaseHeading"/>
    <w:rsid w:val="0057558C"/>
  </w:style>
  <w:style w:type="paragraph" w:customStyle="1" w:styleId="AbstractSummary">
    <w:name w:val="Abstract/Summary"/>
    <w:basedOn w:val="BaseText"/>
    <w:rsid w:val="0057558C"/>
  </w:style>
  <w:style w:type="paragraph" w:customStyle="1" w:styleId="Referencesandnotes">
    <w:name w:val="References and notes"/>
    <w:basedOn w:val="BaseText"/>
    <w:rsid w:val="0057558C"/>
    <w:pPr>
      <w:ind w:left="720" w:hanging="720"/>
    </w:pPr>
  </w:style>
  <w:style w:type="paragraph" w:customStyle="1" w:styleId="Acknowledgement">
    <w:name w:val="Acknowledgement"/>
    <w:basedOn w:val="Referencesandnotes"/>
    <w:rsid w:val="0057558C"/>
  </w:style>
  <w:style w:type="paragraph" w:customStyle="1" w:styleId="Subhead">
    <w:name w:val="Subhead"/>
    <w:basedOn w:val="BaseHeading"/>
    <w:rsid w:val="0057558C"/>
    <w:rPr>
      <w:b/>
      <w:bCs/>
      <w:sz w:val="24"/>
      <w:szCs w:val="24"/>
    </w:rPr>
  </w:style>
  <w:style w:type="paragraph" w:customStyle="1" w:styleId="AppendixHead">
    <w:name w:val="AppendixHead"/>
    <w:basedOn w:val="Subhead"/>
    <w:rsid w:val="0057558C"/>
  </w:style>
  <w:style w:type="paragraph" w:customStyle="1" w:styleId="AppendixSubhead">
    <w:name w:val="AppendixSubhead"/>
    <w:basedOn w:val="Subhead"/>
    <w:rsid w:val="0057558C"/>
  </w:style>
  <w:style w:type="paragraph" w:customStyle="1" w:styleId="Articletype">
    <w:name w:val="Article type"/>
    <w:basedOn w:val="BaseText"/>
    <w:rsid w:val="0057558C"/>
  </w:style>
  <w:style w:type="character" w:customStyle="1" w:styleId="aubase">
    <w:name w:val="au_base"/>
    <w:rsid w:val="0057558C"/>
    <w:rPr>
      <w:sz w:val="24"/>
    </w:rPr>
  </w:style>
  <w:style w:type="character" w:customStyle="1" w:styleId="aucollab">
    <w:name w:val="au_collab"/>
    <w:rsid w:val="0057558C"/>
    <w:rPr>
      <w:sz w:val="24"/>
      <w:bdr w:val="none" w:sz="0" w:space="0" w:color="auto"/>
      <w:shd w:val="clear" w:color="auto" w:fill="C0C0C0"/>
    </w:rPr>
  </w:style>
  <w:style w:type="character" w:customStyle="1" w:styleId="audeg">
    <w:name w:val="au_deg"/>
    <w:rsid w:val="0057558C"/>
    <w:rPr>
      <w:sz w:val="24"/>
      <w:bdr w:val="none" w:sz="0" w:space="0" w:color="auto"/>
      <w:shd w:val="clear" w:color="auto" w:fill="FFFF00"/>
    </w:rPr>
  </w:style>
  <w:style w:type="character" w:customStyle="1" w:styleId="aufname">
    <w:name w:val="au_fname"/>
    <w:rsid w:val="0057558C"/>
    <w:rPr>
      <w:sz w:val="24"/>
      <w:bdr w:val="none" w:sz="0" w:space="0" w:color="auto"/>
      <w:shd w:val="clear" w:color="auto" w:fill="00FFFF"/>
    </w:rPr>
  </w:style>
  <w:style w:type="character" w:customStyle="1" w:styleId="aurole">
    <w:name w:val="au_role"/>
    <w:rsid w:val="0057558C"/>
    <w:rPr>
      <w:sz w:val="24"/>
      <w:bdr w:val="none" w:sz="0" w:space="0" w:color="auto"/>
      <w:shd w:val="clear" w:color="auto" w:fill="808000"/>
    </w:rPr>
  </w:style>
  <w:style w:type="character" w:customStyle="1" w:styleId="ausuffix">
    <w:name w:val="au_suffix"/>
    <w:rsid w:val="0057558C"/>
    <w:rPr>
      <w:sz w:val="24"/>
      <w:bdr w:val="none" w:sz="0" w:space="0" w:color="auto"/>
      <w:shd w:val="clear" w:color="auto" w:fill="FF00FF"/>
    </w:rPr>
  </w:style>
  <w:style w:type="character" w:customStyle="1" w:styleId="ausurname">
    <w:name w:val="au_surname"/>
    <w:rsid w:val="0057558C"/>
    <w:rPr>
      <w:sz w:val="24"/>
      <w:bdr w:val="none" w:sz="0" w:space="0" w:color="auto"/>
      <w:shd w:val="clear" w:color="auto" w:fill="00FF00"/>
    </w:rPr>
  </w:style>
  <w:style w:type="paragraph" w:customStyle="1" w:styleId="AuthorAttribute">
    <w:name w:val="Author Attribute"/>
    <w:basedOn w:val="BaseText"/>
    <w:rsid w:val="0057558C"/>
    <w:pPr>
      <w:spacing w:before="480"/>
    </w:pPr>
  </w:style>
  <w:style w:type="paragraph" w:customStyle="1" w:styleId="Footnote">
    <w:name w:val="Footnote"/>
    <w:basedOn w:val="BaseText"/>
    <w:rsid w:val="0057558C"/>
  </w:style>
  <w:style w:type="paragraph" w:customStyle="1" w:styleId="AuthorFootnote">
    <w:name w:val="AuthorFootnote"/>
    <w:basedOn w:val="Footnote"/>
    <w:rsid w:val="0057558C"/>
    <w:pPr>
      <w:autoSpaceDE w:val="0"/>
      <w:autoSpaceDN w:val="0"/>
      <w:adjustRightInd w:val="0"/>
    </w:pPr>
    <w:rPr>
      <w:lang w:bidi="he-IL"/>
    </w:rPr>
  </w:style>
  <w:style w:type="paragraph" w:customStyle="1" w:styleId="Authors">
    <w:name w:val="Authors"/>
    <w:basedOn w:val="BaseText"/>
    <w:rsid w:val="0057558C"/>
    <w:pPr>
      <w:spacing w:after="360"/>
      <w:jc w:val="center"/>
    </w:pPr>
  </w:style>
  <w:style w:type="paragraph" w:styleId="BalloonText">
    <w:name w:val="Balloon Text"/>
    <w:basedOn w:val="Normal"/>
    <w:link w:val="BalloonTextChar"/>
    <w:uiPriority w:val="99"/>
    <w:semiHidden/>
    <w:rsid w:val="0057558C"/>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rsid w:val="0057558C"/>
    <w:rPr>
      <w:rFonts w:ascii="Lucida Grande" w:eastAsia="Times New Roman" w:hAnsi="Lucida Grande" w:cs="Times New Roman"/>
      <w:sz w:val="18"/>
      <w:szCs w:val="18"/>
    </w:rPr>
  </w:style>
  <w:style w:type="character" w:customStyle="1" w:styleId="bibarticle">
    <w:name w:val="bib_article"/>
    <w:rsid w:val="0057558C"/>
    <w:rPr>
      <w:sz w:val="24"/>
      <w:bdr w:val="none" w:sz="0" w:space="0" w:color="auto"/>
      <w:shd w:val="clear" w:color="auto" w:fill="00FFFF"/>
    </w:rPr>
  </w:style>
  <w:style w:type="character" w:customStyle="1" w:styleId="bibbase">
    <w:name w:val="bib_base"/>
    <w:rsid w:val="0057558C"/>
    <w:rPr>
      <w:sz w:val="24"/>
    </w:rPr>
  </w:style>
  <w:style w:type="character" w:customStyle="1" w:styleId="bibcomment">
    <w:name w:val="bib_comment"/>
    <w:basedOn w:val="bibbase"/>
    <w:rsid w:val="0057558C"/>
    <w:rPr>
      <w:sz w:val="24"/>
    </w:rPr>
  </w:style>
  <w:style w:type="character" w:customStyle="1" w:styleId="bibdeg">
    <w:name w:val="bib_deg"/>
    <w:basedOn w:val="bibbase"/>
    <w:rsid w:val="0057558C"/>
    <w:rPr>
      <w:sz w:val="24"/>
    </w:rPr>
  </w:style>
  <w:style w:type="character" w:customStyle="1" w:styleId="bibdoi">
    <w:name w:val="bib_doi"/>
    <w:rsid w:val="0057558C"/>
    <w:rPr>
      <w:sz w:val="24"/>
      <w:bdr w:val="none" w:sz="0" w:space="0" w:color="auto"/>
      <w:shd w:val="clear" w:color="auto" w:fill="00FF00"/>
    </w:rPr>
  </w:style>
  <w:style w:type="character" w:customStyle="1" w:styleId="bibetal">
    <w:name w:val="bib_etal"/>
    <w:rsid w:val="0057558C"/>
    <w:rPr>
      <w:sz w:val="24"/>
      <w:bdr w:val="none" w:sz="0" w:space="0" w:color="auto"/>
      <w:shd w:val="clear" w:color="auto" w:fill="008080"/>
    </w:rPr>
  </w:style>
  <w:style w:type="character" w:customStyle="1" w:styleId="bibfname">
    <w:name w:val="bib_fname"/>
    <w:rsid w:val="0057558C"/>
    <w:rPr>
      <w:sz w:val="24"/>
      <w:bdr w:val="none" w:sz="0" w:space="0" w:color="auto"/>
      <w:shd w:val="clear" w:color="auto" w:fill="FFFF00"/>
    </w:rPr>
  </w:style>
  <w:style w:type="character" w:customStyle="1" w:styleId="bibfpage">
    <w:name w:val="bib_fpage"/>
    <w:rsid w:val="0057558C"/>
    <w:rPr>
      <w:sz w:val="24"/>
      <w:bdr w:val="none" w:sz="0" w:space="0" w:color="auto"/>
      <w:shd w:val="clear" w:color="auto" w:fill="808080"/>
    </w:rPr>
  </w:style>
  <w:style w:type="character" w:customStyle="1" w:styleId="bibissue">
    <w:name w:val="bib_issue"/>
    <w:rsid w:val="0057558C"/>
    <w:rPr>
      <w:sz w:val="24"/>
      <w:bdr w:val="none" w:sz="0" w:space="0" w:color="auto"/>
      <w:shd w:val="clear" w:color="auto" w:fill="FFFF00"/>
    </w:rPr>
  </w:style>
  <w:style w:type="character" w:customStyle="1" w:styleId="bibjournal">
    <w:name w:val="bib_journal"/>
    <w:rsid w:val="0057558C"/>
    <w:rPr>
      <w:sz w:val="24"/>
      <w:bdr w:val="none" w:sz="0" w:space="0" w:color="auto"/>
      <w:shd w:val="clear" w:color="auto" w:fill="808000"/>
    </w:rPr>
  </w:style>
  <w:style w:type="character" w:customStyle="1" w:styleId="biblpage">
    <w:name w:val="bib_lpage"/>
    <w:rsid w:val="0057558C"/>
    <w:rPr>
      <w:sz w:val="24"/>
      <w:bdr w:val="none" w:sz="0" w:space="0" w:color="auto"/>
      <w:shd w:val="clear" w:color="auto" w:fill="808080"/>
    </w:rPr>
  </w:style>
  <w:style w:type="character" w:customStyle="1" w:styleId="bibmedline">
    <w:name w:val="bib_medline"/>
    <w:basedOn w:val="bibbase"/>
    <w:rsid w:val="0057558C"/>
    <w:rPr>
      <w:sz w:val="24"/>
    </w:rPr>
  </w:style>
  <w:style w:type="character" w:customStyle="1" w:styleId="bibnumber">
    <w:name w:val="bib_number"/>
    <w:basedOn w:val="bibbase"/>
    <w:rsid w:val="0057558C"/>
    <w:rPr>
      <w:sz w:val="24"/>
    </w:rPr>
  </w:style>
  <w:style w:type="character" w:customStyle="1" w:styleId="biborganization">
    <w:name w:val="bib_organization"/>
    <w:rsid w:val="0057558C"/>
    <w:rPr>
      <w:sz w:val="24"/>
      <w:bdr w:val="none" w:sz="0" w:space="0" w:color="auto"/>
      <w:shd w:val="clear" w:color="auto" w:fill="808000"/>
    </w:rPr>
  </w:style>
  <w:style w:type="character" w:customStyle="1" w:styleId="bibsuffix">
    <w:name w:val="bib_suffix"/>
    <w:basedOn w:val="bibbase"/>
    <w:rsid w:val="0057558C"/>
    <w:rPr>
      <w:sz w:val="24"/>
    </w:rPr>
  </w:style>
  <w:style w:type="character" w:customStyle="1" w:styleId="bibsuppl">
    <w:name w:val="bib_suppl"/>
    <w:rsid w:val="0057558C"/>
    <w:rPr>
      <w:sz w:val="24"/>
      <w:bdr w:val="none" w:sz="0" w:space="0" w:color="auto"/>
      <w:shd w:val="clear" w:color="auto" w:fill="FFFF00"/>
    </w:rPr>
  </w:style>
  <w:style w:type="character" w:customStyle="1" w:styleId="bibsurname">
    <w:name w:val="bib_surname"/>
    <w:rsid w:val="0057558C"/>
    <w:rPr>
      <w:sz w:val="24"/>
      <w:bdr w:val="none" w:sz="0" w:space="0" w:color="auto"/>
      <w:shd w:val="clear" w:color="auto" w:fill="FFFF00"/>
    </w:rPr>
  </w:style>
  <w:style w:type="character" w:customStyle="1" w:styleId="bibunpubl">
    <w:name w:val="bib_unpubl"/>
    <w:basedOn w:val="bibbase"/>
    <w:rsid w:val="0057558C"/>
    <w:rPr>
      <w:sz w:val="24"/>
    </w:rPr>
  </w:style>
  <w:style w:type="character" w:customStyle="1" w:styleId="biburl">
    <w:name w:val="bib_url"/>
    <w:rsid w:val="0057558C"/>
    <w:rPr>
      <w:sz w:val="24"/>
      <w:bdr w:val="none" w:sz="0" w:space="0" w:color="auto"/>
      <w:shd w:val="clear" w:color="auto" w:fill="00FF00"/>
    </w:rPr>
  </w:style>
  <w:style w:type="character" w:customStyle="1" w:styleId="bibvolume">
    <w:name w:val="bib_volume"/>
    <w:rsid w:val="0057558C"/>
    <w:rPr>
      <w:sz w:val="24"/>
      <w:bdr w:val="none" w:sz="0" w:space="0" w:color="auto"/>
      <w:shd w:val="clear" w:color="auto" w:fill="00FF00"/>
    </w:rPr>
  </w:style>
  <w:style w:type="character" w:customStyle="1" w:styleId="bibyear">
    <w:name w:val="bib_year"/>
    <w:rsid w:val="0057558C"/>
    <w:rPr>
      <w:sz w:val="24"/>
      <w:bdr w:val="none" w:sz="0" w:space="0" w:color="auto"/>
      <w:shd w:val="clear" w:color="auto" w:fill="FF00FF"/>
    </w:rPr>
  </w:style>
  <w:style w:type="paragraph" w:customStyle="1" w:styleId="BookorMeetingInformation">
    <w:name w:val="Book or Meeting Information"/>
    <w:basedOn w:val="BaseText"/>
    <w:rsid w:val="0057558C"/>
  </w:style>
  <w:style w:type="paragraph" w:customStyle="1" w:styleId="BookInformation">
    <w:name w:val="BookInformation"/>
    <w:basedOn w:val="BaseText"/>
    <w:rsid w:val="0057558C"/>
  </w:style>
  <w:style w:type="paragraph" w:customStyle="1" w:styleId="Level2Head">
    <w:name w:val="Level 2 Head"/>
    <w:basedOn w:val="BaseHeading"/>
    <w:rsid w:val="0057558C"/>
    <w:pPr>
      <w:outlineLvl w:val="1"/>
    </w:pPr>
    <w:rPr>
      <w:i/>
      <w:iCs/>
      <w:sz w:val="24"/>
      <w:szCs w:val="24"/>
    </w:rPr>
  </w:style>
  <w:style w:type="paragraph" w:customStyle="1" w:styleId="BoxLevel2Head">
    <w:name w:val="BoxLevel 2 Head"/>
    <w:basedOn w:val="Level2Head"/>
    <w:rsid w:val="0057558C"/>
    <w:pPr>
      <w:shd w:val="clear" w:color="auto" w:fill="E6E6E6"/>
    </w:pPr>
  </w:style>
  <w:style w:type="paragraph" w:customStyle="1" w:styleId="BoxListUnnumbered">
    <w:name w:val="BoxListUnnumbered"/>
    <w:basedOn w:val="BaseText"/>
    <w:rsid w:val="0057558C"/>
    <w:pPr>
      <w:shd w:val="clear" w:color="auto" w:fill="E6E6E6"/>
      <w:ind w:left="1080" w:hanging="360"/>
    </w:pPr>
  </w:style>
  <w:style w:type="paragraph" w:customStyle="1" w:styleId="BoxList">
    <w:name w:val="BoxList"/>
    <w:basedOn w:val="BoxListUnnumbered"/>
    <w:rsid w:val="0057558C"/>
  </w:style>
  <w:style w:type="paragraph" w:customStyle="1" w:styleId="BoxSubhead">
    <w:name w:val="BoxSubhead"/>
    <w:basedOn w:val="Subhead"/>
    <w:rsid w:val="0057558C"/>
    <w:pPr>
      <w:shd w:val="clear" w:color="auto" w:fill="E6E6E6"/>
    </w:pPr>
  </w:style>
  <w:style w:type="paragraph" w:customStyle="1" w:styleId="Paragraph">
    <w:name w:val="Paragraph"/>
    <w:basedOn w:val="BaseText"/>
    <w:rsid w:val="0057558C"/>
    <w:pPr>
      <w:ind w:firstLine="720"/>
    </w:pPr>
  </w:style>
  <w:style w:type="paragraph" w:customStyle="1" w:styleId="BoxText">
    <w:name w:val="BoxText"/>
    <w:basedOn w:val="Paragraph"/>
    <w:rsid w:val="0057558C"/>
    <w:pPr>
      <w:shd w:val="clear" w:color="auto" w:fill="E6E6E6"/>
    </w:pPr>
  </w:style>
  <w:style w:type="paragraph" w:customStyle="1" w:styleId="BoxTitle">
    <w:name w:val="BoxTitle"/>
    <w:basedOn w:val="BaseHeading"/>
    <w:rsid w:val="0057558C"/>
    <w:pPr>
      <w:shd w:val="clear" w:color="auto" w:fill="E6E6E6"/>
    </w:pPr>
    <w:rPr>
      <w:b/>
      <w:sz w:val="24"/>
      <w:szCs w:val="24"/>
    </w:rPr>
  </w:style>
  <w:style w:type="paragraph" w:customStyle="1" w:styleId="BulletedText">
    <w:name w:val="Bulleted Text"/>
    <w:basedOn w:val="BaseText"/>
    <w:rsid w:val="0057558C"/>
    <w:pPr>
      <w:ind w:left="720" w:hanging="720"/>
    </w:pPr>
  </w:style>
  <w:style w:type="paragraph" w:customStyle="1" w:styleId="career-magazine">
    <w:name w:val="career-magazine"/>
    <w:basedOn w:val="BaseText"/>
    <w:rsid w:val="0057558C"/>
    <w:pPr>
      <w:jc w:val="right"/>
    </w:pPr>
    <w:rPr>
      <w:color w:val="FF0000"/>
    </w:rPr>
  </w:style>
  <w:style w:type="paragraph" w:customStyle="1" w:styleId="career-stage">
    <w:name w:val="career-stage"/>
    <w:basedOn w:val="BaseText"/>
    <w:rsid w:val="0057558C"/>
    <w:pPr>
      <w:jc w:val="right"/>
    </w:pPr>
    <w:rPr>
      <w:color w:val="339966"/>
    </w:rPr>
  </w:style>
  <w:style w:type="character" w:customStyle="1" w:styleId="citebase">
    <w:name w:val="cite_base"/>
    <w:rsid w:val="0057558C"/>
    <w:rPr>
      <w:sz w:val="24"/>
    </w:rPr>
  </w:style>
  <w:style w:type="character" w:customStyle="1" w:styleId="citebib">
    <w:name w:val="cite_bib"/>
    <w:rsid w:val="0057558C"/>
    <w:rPr>
      <w:sz w:val="24"/>
      <w:bdr w:val="none" w:sz="0" w:space="0" w:color="auto"/>
      <w:shd w:val="clear" w:color="auto" w:fill="00FFFF"/>
    </w:rPr>
  </w:style>
  <w:style w:type="character" w:customStyle="1" w:styleId="citebox">
    <w:name w:val="cite_box"/>
    <w:basedOn w:val="citebase"/>
    <w:rsid w:val="0057558C"/>
    <w:rPr>
      <w:sz w:val="24"/>
    </w:rPr>
  </w:style>
  <w:style w:type="character" w:customStyle="1" w:styleId="citeen">
    <w:name w:val="cite_en"/>
    <w:rsid w:val="0057558C"/>
    <w:rPr>
      <w:sz w:val="24"/>
      <w:shd w:val="clear" w:color="auto" w:fill="FFFF00"/>
      <w:vertAlign w:val="superscript"/>
    </w:rPr>
  </w:style>
  <w:style w:type="character" w:customStyle="1" w:styleId="citeeq">
    <w:name w:val="cite_eq"/>
    <w:rsid w:val="0057558C"/>
    <w:rPr>
      <w:sz w:val="24"/>
      <w:bdr w:val="none" w:sz="0" w:space="0" w:color="auto"/>
      <w:shd w:val="clear" w:color="auto" w:fill="FF99CC"/>
    </w:rPr>
  </w:style>
  <w:style w:type="character" w:customStyle="1" w:styleId="citefig">
    <w:name w:val="cite_fig"/>
    <w:rsid w:val="0057558C"/>
    <w:rPr>
      <w:color w:val="000000"/>
      <w:sz w:val="24"/>
      <w:bdr w:val="none" w:sz="0" w:space="0" w:color="auto"/>
      <w:shd w:val="clear" w:color="auto" w:fill="00FF00"/>
    </w:rPr>
  </w:style>
  <w:style w:type="character" w:customStyle="1" w:styleId="citefn">
    <w:name w:val="cite_fn"/>
    <w:rsid w:val="0057558C"/>
    <w:rPr>
      <w:sz w:val="24"/>
      <w:bdr w:val="none" w:sz="0" w:space="0" w:color="auto"/>
      <w:shd w:val="clear" w:color="auto" w:fill="FF0000"/>
    </w:rPr>
  </w:style>
  <w:style w:type="character" w:customStyle="1" w:styleId="citetbl">
    <w:name w:val="cite_tbl"/>
    <w:rsid w:val="0057558C"/>
    <w:rPr>
      <w:color w:val="000000"/>
      <w:sz w:val="24"/>
      <w:bdr w:val="none" w:sz="0" w:space="0" w:color="auto"/>
      <w:shd w:val="clear" w:color="auto" w:fill="FF00FF"/>
    </w:rPr>
  </w:style>
  <w:style w:type="character" w:styleId="CommentReference">
    <w:name w:val="annotation reference"/>
    <w:uiPriority w:val="99"/>
    <w:rsid w:val="0057558C"/>
    <w:rPr>
      <w:sz w:val="18"/>
      <w:szCs w:val="18"/>
    </w:rPr>
  </w:style>
  <w:style w:type="paragraph" w:styleId="CommentText">
    <w:name w:val="annotation text"/>
    <w:basedOn w:val="Normal"/>
    <w:link w:val="CommentTextChar"/>
    <w:uiPriority w:val="99"/>
    <w:rsid w:val="0057558C"/>
    <w:rPr>
      <w:rFonts w:eastAsia="Times New Roman"/>
    </w:rPr>
  </w:style>
  <w:style w:type="character" w:customStyle="1" w:styleId="CommentTextChar">
    <w:name w:val="Comment Text Char"/>
    <w:basedOn w:val="DefaultParagraphFont"/>
    <w:link w:val="CommentText"/>
    <w:uiPriority w:val="99"/>
    <w:rsid w:val="005755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558C"/>
    <w:rPr>
      <w:b/>
      <w:bCs/>
    </w:rPr>
  </w:style>
  <w:style w:type="character" w:customStyle="1" w:styleId="CommentSubjectChar">
    <w:name w:val="Comment Subject Char"/>
    <w:basedOn w:val="CommentTextChar"/>
    <w:link w:val="CommentSubject"/>
    <w:uiPriority w:val="99"/>
    <w:semiHidden/>
    <w:rsid w:val="0057558C"/>
    <w:rPr>
      <w:rFonts w:ascii="Times New Roman" w:eastAsia="Times New Roman" w:hAnsi="Times New Roman" w:cs="Times New Roman"/>
      <w:b/>
      <w:bCs/>
      <w:sz w:val="20"/>
      <w:szCs w:val="20"/>
    </w:rPr>
  </w:style>
  <w:style w:type="paragraph" w:customStyle="1" w:styleId="ContinuedParagraph">
    <w:name w:val="ContinuedParagraph"/>
    <w:basedOn w:val="Paragraph"/>
    <w:rsid w:val="0057558C"/>
    <w:pPr>
      <w:ind w:firstLine="0"/>
    </w:pPr>
  </w:style>
  <w:style w:type="character" w:customStyle="1" w:styleId="ContractNumber">
    <w:name w:val="Contract Number"/>
    <w:rsid w:val="0057558C"/>
    <w:rPr>
      <w:sz w:val="24"/>
      <w:szCs w:val="24"/>
      <w:bdr w:val="none" w:sz="0" w:space="0" w:color="auto"/>
      <w:shd w:val="clear" w:color="auto" w:fill="CCFFCC"/>
    </w:rPr>
  </w:style>
  <w:style w:type="character" w:customStyle="1" w:styleId="ContractSponsor">
    <w:name w:val="Contract Sponsor"/>
    <w:rsid w:val="0057558C"/>
    <w:rPr>
      <w:sz w:val="24"/>
      <w:szCs w:val="24"/>
      <w:bdr w:val="none" w:sz="0" w:space="0" w:color="auto"/>
      <w:shd w:val="clear" w:color="auto" w:fill="FFCC99"/>
    </w:rPr>
  </w:style>
  <w:style w:type="paragraph" w:customStyle="1" w:styleId="Correspondence">
    <w:name w:val="Correspondence"/>
    <w:basedOn w:val="BaseText"/>
    <w:rsid w:val="0057558C"/>
    <w:pPr>
      <w:spacing w:before="0" w:after="240"/>
    </w:pPr>
  </w:style>
  <w:style w:type="paragraph" w:customStyle="1" w:styleId="DateAccepted">
    <w:name w:val="Date Accepted"/>
    <w:basedOn w:val="BaseText"/>
    <w:rsid w:val="0057558C"/>
    <w:pPr>
      <w:spacing w:before="360"/>
    </w:pPr>
  </w:style>
  <w:style w:type="paragraph" w:customStyle="1" w:styleId="Deck">
    <w:name w:val="Deck"/>
    <w:basedOn w:val="BaseHeading"/>
    <w:rsid w:val="0057558C"/>
    <w:pPr>
      <w:outlineLvl w:val="1"/>
    </w:pPr>
  </w:style>
  <w:style w:type="paragraph" w:customStyle="1" w:styleId="DefTerm">
    <w:name w:val="DefTerm"/>
    <w:basedOn w:val="BaseText"/>
    <w:rsid w:val="0057558C"/>
    <w:pPr>
      <w:ind w:left="720"/>
    </w:pPr>
  </w:style>
  <w:style w:type="paragraph" w:customStyle="1" w:styleId="Definition">
    <w:name w:val="Definition"/>
    <w:basedOn w:val="DefTerm"/>
    <w:rsid w:val="0057558C"/>
    <w:pPr>
      <w:ind w:left="1080" w:hanging="360"/>
    </w:pPr>
  </w:style>
  <w:style w:type="paragraph" w:customStyle="1" w:styleId="DefListTitle">
    <w:name w:val="DefListTitle"/>
    <w:basedOn w:val="BaseHeading"/>
    <w:rsid w:val="0057558C"/>
  </w:style>
  <w:style w:type="paragraph" w:customStyle="1" w:styleId="discipline">
    <w:name w:val="discipline"/>
    <w:basedOn w:val="BaseText"/>
    <w:rsid w:val="0057558C"/>
    <w:pPr>
      <w:jc w:val="right"/>
    </w:pPr>
    <w:rPr>
      <w:color w:val="993366"/>
    </w:rPr>
  </w:style>
  <w:style w:type="paragraph" w:customStyle="1" w:styleId="Editors">
    <w:name w:val="Editors"/>
    <w:basedOn w:val="Authors"/>
    <w:rsid w:val="0057558C"/>
  </w:style>
  <w:style w:type="character" w:styleId="Emphasis">
    <w:name w:val="Emphasis"/>
    <w:uiPriority w:val="20"/>
    <w:qFormat/>
    <w:rsid w:val="0057558C"/>
    <w:rPr>
      <w:i/>
      <w:iCs/>
    </w:rPr>
  </w:style>
  <w:style w:type="character" w:styleId="EndnoteReference">
    <w:name w:val="endnote reference"/>
    <w:semiHidden/>
    <w:rsid w:val="0057558C"/>
    <w:rPr>
      <w:vertAlign w:val="superscript"/>
    </w:rPr>
  </w:style>
  <w:style w:type="paragraph" w:styleId="EndnoteText">
    <w:name w:val="endnote text"/>
    <w:basedOn w:val="Normal"/>
    <w:link w:val="EndnoteTextChar"/>
    <w:semiHidden/>
    <w:rsid w:val="0057558C"/>
    <w:rPr>
      <w:rFonts w:ascii="Cambria" w:eastAsia="Cambria" w:hAnsi="Cambria"/>
    </w:rPr>
  </w:style>
  <w:style w:type="character" w:customStyle="1" w:styleId="EndnoteTextChar">
    <w:name w:val="Endnote Text Char"/>
    <w:basedOn w:val="DefaultParagraphFont"/>
    <w:link w:val="EndnoteText"/>
    <w:semiHidden/>
    <w:rsid w:val="0057558C"/>
    <w:rPr>
      <w:rFonts w:ascii="Cambria" w:eastAsia="Cambria" w:hAnsi="Cambria" w:cs="Times New Roman"/>
      <w:sz w:val="20"/>
      <w:szCs w:val="20"/>
    </w:rPr>
  </w:style>
  <w:style w:type="character" w:customStyle="1" w:styleId="eqno">
    <w:name w:val="eq_no"/>
    <w:basedOn w:val="citebase"/>
    <w:rsid w:val="0057558C"/>
    <w:rPr>
      <w:sz w:val="24"/>
    </w:rPr>
  </w:style>
  <w:style w:type="paragraph" w:customStyle="1" w:styleId="Equation">
    <w:name w:val="Equation"/>
    <w:basedOn w:val="BaseText"/>
    <w:rsid w:val="0057558C"/>
    <w:pPr>
      <w:jc w:val="center"/>
    </w:pPr>
  </w:style>
  <w:style w:type="paragraph" w:customStyle="1" w:styleId="FieldCodes">
    <w:name w:val="FieldCodes"/>
    <w:basedOn w:val="BaseText"/>
    <w:rsid w:val="0057558C"/>
  </w:style>
  <w:style w:type="paragraph" w:customStyle="1" w:styleId="Legend">
    <w:name w:val="Legend"/>
    <w:basedOn w:val="BaseHeading"/>
    <w:rsid w:val="0057558C"/>
    <w:rPr>
      <w:sz w:val="24"/>
      <w:szCs w:val="24"/>
    </w:rPr>
  </w:style>
  <w:style w:type="paragraph" w:customStyle="1" w:styleId="FigureCopyright">
    <w:name w:val="FigureCopyright"/>
    <w:basedOn w:val="Legend"/>
    <w:rsid w:val="0057558C"/>
    <w:pPr>
      <w:autoSpaceDE w:val="0"/>
      <w:autoSpaceDN w:val="0"/>
      <w:adjustRightInd w:val="0"/>
      <w:spacing w:before="80"/>
    </w:pPr>
    <w:rPr>
      <w:lang w:bidi="he-IL"/>
    </w:rPr>
  </w:style>
  <w:style w:type="paragraph" w:customStyle="1" w:styleId="FigureCredit">
    <w:name w:val="FigureCredit"/>
    <w:basedOn w:val="FigureCopyright"/>
    <w:rsid w:val="0057558C"/>
  </w:style>
  <w:style w:type="character" w:styleId="FollowedHyperlink">
    <w:name w:val="FollowedHyperlink"/>
    <w:rsid w:val="0057558C"/>
    <w:rPr>
      <w:color w:val="800080"/>
      <w:u w:val="single"/>
    </w:rPr>
  </w:style>
  <w:style w:type="character" w:styleId="FootnoteReference">
    <w:name w:val="footnote reference"/>
    <w:semiHidden/>
    <w:rsid w:val="0057558C"/>
    <w:rPr>
      <w:vertAlign w:val="superscript"/>
    </w:rPr>
  </w:style>
  <w:style w:type="paragraph" w:customStyle="1" w:styleId="Gloss">
    <w:name w:val="Gloss"/>
    <w:basedOn w:val="AbstractSummary"/>
    <w:rsid w:val="0057558C"/>
  </w:style>
  <w:style w:type="paragraph" w:customStyle="1" w:styleId="Glossary">
    <w:name w:val="Glossary"/>
    <w:basedOn w:val="BaseText"/>
    <w:rsid w:val="0057558C"/>
  </w:style>
  <w:style w:type="paragraph" w:customStyle="1" w:styleId="GlossHead">
    <w:name w:val="GlossHead"/>
    <w:basedOn w:val="AbstractHead"/>
    <w:rsid w:val="0057558C"/>
  </w:style>
  <w:style w:type="paragraph" w:customStyle="1" w:styleId="GraphicAltText">
    <w:name w:val="GraphicAltText"/>
    <w:basedOn w:val="Legend"/>
    <w:rsid w:val="0057558C"/>
    <w:pPr>
      <w:autoSpaceDE w:val="0"/>
      <w:autoSpaceDN w:val="0"/>
      <w:adjustRightInd w:val="0"/>
    </w:pPr>
  </w:style>
  <w:style w:type="paragraph" w:customStyle="1" w:styleId="GraphicCredit">
    <w:name w:val="GraphicCredit"/>
    <w:basedOn w:val="FigureCredit"/>
    <w:rsid w:val="0057558C"/>
  </w:style>
  <w:style w:type="paragraph" w:customStyle="1" w:styleId="Head">
    <w:name w:val="Head"/>
    <w:basedOn w:val="BaseHeading"/>
    <w:rsid w:val="0057558C"/>
    <w:pPr>
      <w:spacing w:before="120" w:after="120"/>
      <w:jc w:val="center"/>
    </w:pPr>
    <w:rPr>
      <w:b/>
      <w:bCs/>
    </w:rPr>
  </w:style>
  <w:style w:type="paragraph" w:styleId="Header">
    <w:name w:val="header"/>
    <w:basedOn w:val="Normal"/>
    <w:link w:val="HeaderChar"/>
    <w:uiPriority w:val="99"/>
    <w:rsid w:val="0057558C"/>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57558C"/>
    <w:rPr>
      <w:rFonts w:ascii="Times New Roman" w:eastAsia="Times New Roman" w:hAnsi="Times New Roman" w:cs="Times New Roman"/>
      <w:sz w:val="20"/>
      <w:szCs w:val="20"/>
    </w:rPr>
  </w:style>
  <w:style w:type="character" w:styleId="HTMLAcronym">
    <w:name w:val="HTML Acronym"/>
    <w:basedOn w:val="DefaultParagraphFont"/>
    <w:rsid w:val="0057558C"/>
  </w:style>
  <w:style w:type="character" w:styleId="HTMLCite">
    <w:name w:val="HTML Cite"/>
    <w:rsid w:val="0057558C"/>
    <w:rPr>
      <w:i/>
      <w:iCs/>
    </w:rPr>
  </w:style>
  <w:style w:type="character" w:styleId="HTMLCode">
    <w:name w:val="HTML Code"/>
    <w:rsid w:val="0057558C"/>
    <w:rPr>
      <w:rFonts w:ascii="Courier New" w:hAnsi="Courier New" w:cs="Courier New"/>
      <w:sz w:val="20"/>
      <w:szCs w:val="20"/>
    </w:rPr>
  </w:style>
  <w:style w:type="character" w:styleId="HTMLDefinition">
    <w:name w:val="HTML Definition"/>
    <w:rsid w:val="0057558C"/>
    <w:rPr>
      <w:i/>
      <w:iCs/>
    </w:rPr>
  </w:style>
  <w:style w:type="character" w:styleId="HTMLKeyboard">
    <w:name w:val="HTML Keyboard"/>
    <w:rsid w:val="0057558C"/>
    <w:rPr>
      <w:rFonts w:ascii="Courier New" w:hAnsi="Courier New" w:cs="Courier New"/>
      <w:sz w:val="20"/>
      <w:szCs w:val="20"/>
    </w:rPr>
  </w:style>
  <w:style w:type="paragraph" w:styleId="HTMLPreformatted">
    <w:name w:val="HTML Preformatted"/>
    <w:basedOn w:val="Normal"/>
    <w:link w:val="HTMLPreformattedChar"/>
    <w:rsid w:val="0057558C"/>
    <w:rPr>
      <w:rFonts w:ascii="Consolas" w:eastAsia="Times New Roman" w:hAnsi="Consolas"/>
    </w:rPr>
  </w:style>
  <w:style w:type="character" w:customStyle="1" w:styleId="HTMLPreformattedChar">
    <w:name w:val="HTML Preformatted Char"/>
    <w:basedOn w:val="DefaultParagraphFont"/>
    <w:link w:val="HTMLPreformatted"/>
    <w:rsid w:val="0057558C"/>
    <w:rPr>
      <w:rFonts w:ascii="Consolas" w:eastAsia="Times New Roman" w:hAnsi="Consolas" w:cs="Times New Roman"/>
      <w:sz w:val="20"/>
      <w:szCs w:val="20"/>
    </w:rPr>
  </w:style>
  <w:style w:type="character" w:styleId="HTMLSample">
    <w:name w:val="HTML Sample"/>
    <w:rsid w:val="0057558C"/>
    <w:rPr>
      <w:rFonts w:ascii="Courier New" w:hAnsi="Courier New" w:cs="Courier New"/>
    </w:rPr>
  </w:style>
  <w:style w:type="character" w:styleId="HTMLTypewriter">
    <w:name w:val="HTML Typewriter"/>
    <w:rsid w:val="0057558C"/>
    <w:rPr>
      <w:rFonts w:ascii="Courier New" w:hAnsi="Courier New" w:cs="Courier New"/>
      <w:sz w:val="20"/>
      <w:szCs w:val="20"/>
    </w:rPr>
  </w:style>
  <w:style w:type="character" w:styleId="HTMLVariable">
    <w:name w:val="HTML Variable"/>
    <w:rsid w:val="0057558C"/>
    <w:rPr>
      <w:i/>
      <w:iCs/>
    </w:rPr>
  </w:style>
  <w:style w:type="character" w:styleId="Hyperlink">
    <w:name w:val="Hyperlink"/>
    <w:uiPriority w:val="99"/>
    <w:rsid w:val="0057558C"/>
    <w:rPr>
      <w:color w:val="0000FF"/>
      <w:u w:val="single"/>
    </w:rPr>
  </w:style>
  <w:style w:type="paragraph" w:customStyle="1" w:styleId="InstructionsText">
    <w:name w:val="Instructions Text"/>
    <w:basedOn w:val="BaseText"/>
    <w:rsid w:val="0057558C"/>
  </w:style>
  <w:style w:type="paragraph" w:customStyle="1" w:styleId="Overline">
    <w:name w:val="Overline"/>
    <w:basedOn w:val="BaseText"/>
    <w:rsid w:val="0057558C"/>
  </w:style>
  <w:style w:type="paragraph" w:customStyle="1" w:styleId="IssueName">
    <w:name w:val="IssueName"/>
    <w:basedOn w:val="Overline"/>
    <w:rsid w:val="0057558C"/>
  </w:style>
  <w:style w:type="paragraph" w:customStyle="1" w:styleId="Keywords">
    <w:name w:val="Keywords"/>
    <w:basedOn w:val="BaseText"/>
    <w:rsid w:val="0057558C"/>
  </w:style>
  <w:style w:type="paragraph" w:customStyle="1" w:styleId="Level3Head">
    <w:name w:val="Level 3 Head"/>
    <w:basedOn w:val="BaseHeading"/>
    <w:rsid w:val="0057558C"/>
    <w:pPr>
      <w:outlineLvl w:val="2"/>
    </w:pPr>
    <w:rPr>
      <w:sz w:val="24"/>
      <w:szCs w:val="24"/>
      <w:u w:val="single"/>
    </w:rPr>
  </w:style>
  <w:style w:type="paragraph" w:customStyle="1" w:styleId="Level4Head">
    <w:name w:val="Level 4 Head"/>
    <w:basedOn w:val="BaseHeading"/>
    <w:rsid w:val="0057558C"/>
    <w:pPr>
      <w:ind w:left="346"/>
    </w:pPr>
    <w:rPr>
      <w:sz w:val="24"/>
      <w:szCs w:val="24"/>
    </w:rPr>
  </w:style>
  <w:style w:type="character" w:styleId="LineNumber">
    <w:name w:val="line number"/>
    <w:basedOn w:val="DefaultParagraphFont"/>
    <w:rsid w:val="0057558C"/>
  </w:style>
  <w:style w:type="paragraph" w:customStyle="1" w:styleId="Literaryquote">
    <w:name w:val="Literary quote"/>
    <w:basedOn w:val="BaseText"/>
    <w:rsid w:val="0057558C"/>
    <w:pPr>
      <w:ind w:left="1440" w:right="1440"/>
    </w:pPr>
  </w:style>
  <w:style w:type="paragraph" w:customStyle="1" w:styleId="MaterialsText">
    <w:name w:val="Materials Text"/>
    <w:basedOn w:val="BaseText"/>
    <w:rsid w:val="0057558C"/>
  </w:style>
  <w:style w:type="paragraph" w:customStyle="1" w:styleId="NoteInProof">
    <w:name w:val="NoteInProof"/>
    <w:basedOn w:val="BaseText"/>
    <w:rsid w:val="0057558C"/>
  </w:style>
  <w:style w:type="paragraph" w:customStyle="1" w:styleId="Notes">
    <w:name w:val="Notes"/>
    <w:basedOn w:val="BaseText"/>
    <w:rsid w:val="0057558C"/>
    <w:rPr>
      <w:i/>
    </w:rPr>
  </w:style>
  <w:style w:type="paragraph" w:customStyle="1" w:styleId="Notes-Helvetica">
    <w:name w:val="Notes-Helvetica"/>
    <w:basedOn w:val="BaseText"/>
    <w:rsid w:val="0057558C"/>
    <w:rPr>
      <w:i/>
    </w:rPr>
  </w:style>
  <w:style w:type="paragraph" w:customStyle="1" w:styleId="NumberedInstructions">
    <w:name w:val="Numbered Instructions"/>
    <w:basedOn w:val="BaseText"/>
    <w:rsid w:val="0057558C"/>
  </w:style>
  <w:style w:type="paragraph" w:customStyle="1" w:styleId="OutlineLevel1">
    <w:name w:val="OutlineLevel1"/>
    <w:basedOn w:val="BaseHeading"/>
    <w:rsid w:val="0057558C"/>
    <w:rPr>
      <w:b/>
      <w:bCs/>
    </w:rPr>
  </w:style>
  <w:style w:type="paragraph" w:customStyle="1" w:styleId="OutlineLevel2">
    <w:name w:val="OutlineLevel2"/>
    <w:basedOn w:val="BaseHeading"/>
    <w:rsid w:val="0057558C"/>
    <w:pPr>
      <w:ind w:left="360"/>
      <w:outlineLvl w:val="1"/>
    </w:pPr>
    <w:rPr>
      <w:b/>
      <w:bCs/>
      <w:sz w:val="24"/>
      <w:szCs w:val="24"/>
    </w:rPr>
  </w:style>
  <w:style w:type="paragraph" w:customStyle="1" w:styleId="OutlineLevel3">
    <w:name w:val="OutlineLevel3"/>
    <w:basedOn w:val="BaseHeading"/>
    <w:rsid w:val="0057558C"/>
    <w:pPr>
      <w:ind w:left="720"/>
      <w:outlineLvl w:val="2"/>
    </w:pPr>
    <w:rPr>
      <w:b/>
      <w:bCs/>
      <w:sz w:val="24"/>
      <w:szCs w:val="24"/>
    </w:rPr>
  </w:style>
  <w:style w:type="paragraph" w:customStyle="1" w:styleId="Preformat">
    <w:name w:val="Preformat"/>
    <w:basedOn w:val="BaseText"/>
    <w:rsid w:val="0057558C"/>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57558C"/>
  </w:style>
  <w:style w:type="paragraph" w:customStyle="1" w:styleId="ProductInformation">
    <w:name w:val="ProductInformation"/>
    <w:basedOn w:val="BaseText"/>
    <w:rsid w:val="0057558C"/>
  </w:style>
  <w:style w:type="paragraph" w:customStyle="1" w:styleId="ProductTitle">
    <w:name w:val="ProductTitle"/>
    <w:basedOn w:val="BaseText"/>
    <w:rsid w:val="0057558C"/>
    <w:rPr>
      <w:b/>
      <w:bCs/>
    </w:rPr>
  </w:style>
  <w:style w:type="paragraph" w:customStyle="1" w:styleId="PublishedOnline">
    <w:name w:val="Published Online"/>
    <w:basedOn w:val="DateAccepted"/>
    <w:rsid w:val="0057558C"/>
  </w:style>
  <w:style w:type="paragraph" w:customStyle="1" w:styleId="RecipeMaterials">
    <w:name w:val="Recipe Materials"/>
    <w:basedOn w:val="BaseText"/>
    <w:rsid w:val="0057558C"/>
  </w:style>
  <w:style w:type="paragraph" w:customStyle="1" w:styleId="Refhead">
    <w:name w:val="Ref head"/>
    <w:basedOn w:val="BaseHeading"/>
    <w:rsid w:val="0057558C"/>
    <w:pPr>
      <w:spacing w:before="120" w:after="120"/>
    </w:pPr>
    <w:rPr>
      <w:b/>
      <w:bCs/>
      <w:sz w:val="24"/>
      <w:szCs w:val="24"/>
    </w:rPr>
  </w:style>
  <w:style w:type="paragraph" w:customStyle="1" w:styleId="ReferenceNote">
    <w:name w:val="Reference Note"/>
    <w:basedOn w:val="Referencesandnotes"/>
    <w:rsid w:val="0057558C"/>
  </w:style>
  <w:style w:type="paragraph" w:customStyle="1" w:styleId="ReferencesandnotesLong">
    <w:name w:val="References and notes Long"/>
    <w:basedOn w:val="BaseText"/>
    <w:rsid w:val="0057558C"/>
    <w:pPr>
      <w:ind w:left="720" w:hanging="720"/>
    </w:pPr>
  </w:style>
  <w:style w:type="paragraph" w:customStyle="1" w:styleId="region">
    <w:name w:val="region"/>
    <w:basedOn w:val="BaseText"/>
    <w:rsid w:val="0057558C"/>
    <w:pPr>
      <w:jc w:val="right"/>
    </w:pPr>
    <w:rPr>
      <w:color w:val="0000FF"/>
    </w:rPr>
  </w:style>
  <w:style w:type="paragraph" w:customStyle="1" w:styleId="RelatedArticle">
    <w:name w:val="RelatedArticle"/>
    <w:basedOn w:val="Referencesandnotes"/>
    <w:rsid w:val="0057558C"/>
  </w:style>
  <w:style w:type="paragraph" w:customStyle="1" w:styleId="RunHead">
    <w:name w:val="RunHead"/>
    <w:basedOn w:val="BaseText"/>
    <w:rsid w:val="0057558C"/>
  </w:style>
  <w:style w:type="paragraph" w:customStyle="1" w:styleId="SOMContent">
    <w:name w:val="SOMContent"/>
    <w:basedOn w:val="1stparatext"/>
    <w:rsid w:val="0057558C"/>
  </w:style>
  <w:style w:type="paragraph" w:customStyle="1" w:styleId="SOMHead">
    <w:name w:val="SOMHead"/>
    <w:basedOn w:val="BaseHeading"/>
    <w:rsid w:val="0057558C"/>
    <w:rPr>
      <w:b/>
      <w:sz w:val="24"/>
      <w:szCs w:val="24"/>
    </w:rPr>
  </w:style>
  <w:style w:type="paragraph" w:customStyle="1" w:styleId="Speaker">
    <w:name w:val="Speaker"/>
    <w:basedOn w:val="Paragraph"/>
    <w:rsid w:val="0057558C"/>
    <w:pPr>
      <w:autoSpaceDE w:val="0"/>
      <w:autoSpaceDN w:val="0"/>
      <w:adjustRightInd w:val="0"/>
    </w:pPr>
    <w:rPr>
      <w:b/>
      <w:lang w:bidi="he-IL"/>
    </w:rPr>
  </w:style>
  <w:style w:type="paragraph" w:customStyle="1" w:styleId="Speech">
    <w:name w:val="Speech"/>
    <w:basedOn w:val="Paragraph"/>
    <w:rsid w:val="0057558C"/>
    <w:pPr>
      <w:autoSpaceDE w:val="0"/>
      <w:autoSpaceDN w:val="0"/>
      <w:adjustRightInd w:val="0"/>
    </w:pPr>
    <w:rPr>
      <w:lang w:bidi="he-IL"/>
    </w:rPr>
  </w:style>
  <w:style w:type="character" w:styleId="Strong">
    <w:name w:val="Strong"/>
    <w:uiPriority w:val="22"/>
    <w:qFormat/>
    <w:rsid w:val="0057558C"/>
    <w:rPr>
      <w:b/>
      <w:bCs/>
    </w:rPr>
  </w:style>
  <w:style w:type="paragraph" w:customStyle="1" w:styleId="SX-Abstract">
    <w:name w:val="SX-Abstract"/>
    <w:basedOn w:val="Normal"/>
    <w:qFormat/>
    <w:rsid w:val="0057558C"/>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57558C"/>
    <w:pPr>
      <w:spacing w:after="160" w:line="190" w:lineRule="exact"/>
    </w:pPr>
    <w:rPr>
      <w:rFonts w:ascii="BlissRegular" w:eastAsia="Times New Roman" w:hAnsi="BlissRegular"/>
      <w:sz w:val="16"/>
    </w:rPr>
  </w:style>
  <w:style w:type="paragraph" w:customStyle="1" w:styleId="SX-Articlehead">
    <w:name w:val="SX-Article head"/>
    <w:basedOn w:val="Normal"/>
    <w:qFormat/>
    <w:rsid w:val="0057558C"/>
    <w:pPr>
      <w:spacing w:before="210" w:line="210" w:lineRule="exact"/>
      <w:ind w:firstLine="288"/>
      <w:jc w:val="both"/>
    </w:pPr>
    <w:rPr>
      <w:rFonts w:eastAsia="Times New Roman"/>
      <w:b/>
      <w:sz w:val="18"/>
    </w:rPr>
  </w:style>
  <w:style w:type="paragraph" w:customStyle="1" w:styleId="SX-Authornames">
    <w:name w:val="SX-Author names"/>
    <w:basedOn w:val="Normal"/>
    <w:rsid w:val="0057558C"/>
    <w:pPr>
      <w:spacing w:after="120" w:line="210" w:lineRule="exact"/>
    </w:pPr>
    <w:rPr>
      <w:rFonts w:ascii="BlissMedium" w:eastAsia="Times New Roman" w:hAnsi="BlissMedium"/>
    </w:rPr>
  </w:style>
  <w:style w:type="paragraph" w:customStyle="1" w:styleId="SX-Bodytext">
    <w:name w:val="SX-Body text"/>
    <w:basedOn w:val="Normal"/>
    <w:next w:val="Normal"/>
    <w:rsid w:val="0057558C"/>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57558C"/>
    <w:pPr>
      <w:ind w:firstLine="0"/>
    </w:pPr>
  </w:style>
  <w:style w:type="paragraph" w:customStyle="1" w:styleId="SX-Correspondence">
    <w:name w:val="SX-Correspondence"/>
    <w:basedOn w:val="SX-Affiliation"/>
    <w:qFormat/>
    <w:rsid w:val="0057558C"/>
    <w:pPr>
      <w:spacing w:after="80"/>
    </w:pPr>
  </w:style>
  <w:style w:type="paragraph" w:customStyle="1" w:styleId="SX-Date">
    <w:name w:val="SX-Date"/>
    <w:basedOn w:val="Normal"/>
    <w:qFormat/>
    <w:rsid w:val="0057558C"/>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57558C"/>
    <w:pPr>
      <w:autoSpaceDE w:val="0"/>
      <w:autoSpaceDN w:val="0"/>
      <w:adjustRightInd w:val="0"/>
      <w:spacing w:line="240" w:lineRule="auto"/>
      <w:jc w:val="center"/>
    </w:pPr>
  </w:style>
  <w:style w:type="paragraph" w:customStyle="1" w:styleId="SX-Legend">
    <w:name w:val="SX-Legend"/>
    <w:basedOn w:val="SX-Authornames"/>
    <w:rsid w:val="0057558C"/>
    <w:pPr>
      <w:jc w:val="both"/>
    </w:pPr>
    <w:rPr>
      <w:sz w:val="18"/>
    </w:rPr>
  </w:style>
  <w:style w:type="paragraph" w:customStyle="1" w:styleId="SX-References">
    <w:name w:val="SX-References"/>
    <w:basedOn w:val="Normal"/>
    <w:rsid w:val="0057558C"/>
    <w:pPr>
      <w:spacing w:line="190" w:lineRule="exact"/>
      <w:ind w:left="245" w:hanging="245"/>
      <w:jc w:val="both"/>
    </w:pPr>
    <w:rPr>
      <w:rFonts w:eastAsia="Times New Roman"/>
      <w:sz w:val="16"/>
    </w:rPr>
  </w:style>
  <w:style w:type="paragraph" w:customStyle="1" w:styleId="SX-RefHead">
    <w:name w:val="SX-RefHead"/>
    <w:basedOn w:val="Normal"/>
    <w:rsid w:val="0057558C"/>
    <w:pPr>
      <w:spacing w:before="200" w:line="190" w:lineRule="exact"/>
    </w:pPr>
    <w:rPr>
      <w:rFonts w:eastAsia="Times New Roman"/>
      <w:b/>
      <w:sz w:val="16"/>
    </w:rPr>
  </w:style>
  <w:style w:type="character" w:customStyle="1" w:styleId="SX-reflink">
    <w:name w:val="SX-reflink"/>
    <w:uiPriority w:val="1"/>
    <w:qFormat/>
    <w:rsid w:val="0057558C"/>
    <w:rPr>
      <w:color w:val="0000FF"/>
      <w:sz w:val="16"/>
      <w:u w:val="words"/>
      <w:bdr w:val="none" w:sz="0" w:space="0" w:color="auto"/>
      <w:shd w:val="clear" w:color="auto" w:fill="FFFFFF"/>
    </w:rPr>
  </w:style>
  <w:style w:type="paragraph" w:customStyle="1" w:styleId="SX-SOMHead">
    <w:name w:val="SX-SOMHead"/>
    <w:basedOn w:val="SX-RefHead"/>
    <w:rsid w:val="0057558C"/>
  </w:style>
  <w:style w:type="paragraph" w:customStyle="1" w:styleId="SX-Tablehead">
    <w:name w:val="SX-Tablehead"/>
    <w:basedOn w:val="Normal"/>
    <w:qFormat/>
    <w:rsid w:val="0057558C"/>
    <w:rPr>
      <w:rFonts w:eastAsia="Times New Roman"/>
      <w:szCs w:val="24"/>
    </w:rPr>
  </w:style>
  <w:style w:type="paragraph" w:customStyle="1" w:styleId="SX-Tablelegend">
    <w:name w:val="SX-Tablelegend"/>
    <w:basedOn w:val="Normal"/>
    <w:qFormat/>
    <w:rsid w:val="0057558C"/>
    <w:pPr>
      <w:spacing w:line="190" w:lineRule="exact"/>
      <w:ind w:left="245" w:hanging="245"/>
      <w:jc w:val="both"/>
    </w:pPr>
    <w:rPr>
      <w:rFonts w:eastAsia="Times New Roman"/>
      <w:sz w:val="16"/>
    </w:rPr>
  </w:style>
  <w:style w:type="paragraph" w:customStyle="1" w:styleId="SX-Tabletext">
    <w:name w:val="SX-Tabletext"/>
    <w:basedOn w:val="Normal"/>
    <w:qFormat/>
    <w:rsid w:val="0057558C"/>
    <w:pPr>
      <w:spacing w:line="210" w:lineRule="exact"/>
      <w:jc w:val="center"/>
    </w:pPr>
    <w:rPr>
      <w:rFonts w:eastAsia="Times New Roman"/>
      <w:sz w:val="18"/>
    </w:rPr>
  </w:style>
  <w:style w:type="paragraph" w:customStyle="1" w:styleId="SX-Tabletitle">
    <w:name w:val="SX-Tabletitle"/>
    <w:basedOn w:val="Normal"/>
    <w:qFormat/>
    <w:rsid w:val="0057558C"/>
    <w:pPr>
      <w:spacing w:after="120" w:line="210" w:lineRule="exact"/>
      <w:jc w:val="both"/>
    </w:pPr>
    <w:rPr>
      <w:rFonts w:ascii="BlissMedium" w:eastAsia="Times New Roman" w:hAnsi="BlissMedium"/>
      <w:sz w:val="18"/>
    </w:rPr>
  </w:style>
  <w:style w:type="paragraph" w:customStyle="1" w:styleId="SX-Title">
    <w:name w:val="SX-Title"/>
    <w:basedOn w:val="Normal"/>
    <w:rsid w:val="0057558C"/>
    <w:pPr>
      <w:spacing w:after="240" w:line="500" w:lineRule="exact"/>
    </w:pPr>
    <w:rPr>
      <w:rFonts w:ascii="BlissBold" w:eastAsia="Times New Roman" w:hAnsi="BlissBold"/>
      <w:b/>
      <w:sz w:val="44"/>
    </w:rPr>
  </w:style>
  <w:style w:type="paragraph" w:customStyle="1" w:styleId="Tablecolumnhead">
    <w:name w:val="Table column head"/>
    <w:basedOn w:val="BaseText"/>
    <w:rsid w:val="0057558C"/>
    <w:pPr>
      <w:spacing w:before="0"/>
    </w:pPr>
  </w:style>
  <w:style w:type="paragraph" w:customStyle="1" w:styleId="Tabletext">
    <w:name w:val="Table text"/>
    <w:basedOn w:val="BaseText"/>
    <w:rsid w:val="0057558C"/>
    <w:pPr>
      <w:spacing w:before="0"/>
    </w:pPr>
  </w:style>
  <w:style w:type="paragraph" w:customStyle="1" w:styleId="TableLegend">
    <w:name w:val="TableLegend"/>
    <w:basedOn w:val="BaseText"/>
    <w:rsid w:val="0057558C"/>
    <w:pPr>
      <w:spacing w:before="0"/>
    </w:pPr>
  </w:style>
  <w:style w:type="paragraph" w:customStyle="1" w:styleId="TableTitle">
    <w:name w:val="TableTitle"/>
    <w:basedOn w:val="BaseHeading"/>
    <w:rsid w:val="0057558C"/>
  </w:style>
  <w:style w:type="paragraph" w:customStyle="1" w:styleId="Teaser">
    <w:name w:val="Teaser"/>
    <w:basedOn w:val="BaseText"/>
    <w:rsid w:val="0057558C"/>
  </w:style>
  <w:style w:type="paragraph" w:customStyle="1" w:styleId="TWIS">
    <w:name w:val="TWIS"/>
    <w:basedOn w:val="AbstractSummary"/>
    <w:rsid w:val="0057558C"/>
    <w:pPr>
      <w:autoSpaceDE w:val="0"/>
      <w:autoSpaceDN w:val="0"/>
      <w:adjustRightInd w:val="0"/>
    </w:pPr>
  </w:style>
  <w:style w:type="paragraph" w:customStyle="1" w:styleId="TWISorEC">
    <w:name w:val="TWIS or EC"/>
    <w:basedOn w:val="Normal"/>
    <w:rsid w:val="0057558C"/>
    <w:pPr>
      <w:spacing w:line="210" w:lineRule="exact"/>
    </w:pPr>
    <w:rPr>
      <w:rFonts w:ascii="BlissRegular" w:eastAsia="Times New Roman" w:hAnsi="BlissRegular"/>
      <w:sz w:val="19"/>
    </w:rPr>
  </w:style>
  <w:style w:type="paragraph" w:customStyle="1" w:styleId="work-sector">
    <w:name w:val="work-sector"/>
    <w:basedOn w:val="BaseText"/>
    <w:rsid w:val="0057558C"/>
    <w:pPr>
      <w:jc w:val="right"/>
    </w:pPr>
    <w:rPr>
      <w:color w:val="003300"/>
    </w:rPr>
  </w:style>
  <w:style w:type="paragraph" w:customStyle="1" w:styleId="DOI">
    <w:name w:val="DOI"/>
    <w:basedOn w:val="DateAccepted"/>
    <w:qFormat/>
    <w:rsid w:val="0057558C"/>
  </w:style>
  <w:style w:type="character" w:customStyle="1" w:styleId="apple-converted-space">
    <w:name w:val="apple-converted-space"/>
    <w:basedOn w:val="DefaultParagraphFont"/>
    <w:rsid w:val="0057558C"/>
  </w:style>
  <w:style w:type="paragraph" w:customStyle="1" w:styleId="Head3left">
    <w:name w:val="Head3_left"/>
    <w:basedOn w:val="Normal"/>
    <w:qFormat/>
    <w:rsid w:val="0057558C"/>
    <w:pPr>
      <w:keepNext/>
      <w:keepLines/>
      <w:spacing w:line="480" w:lineRule="auto"/>
      <w:outlineLvl w:val="0"/>
    </w:pPr>
    <w:rPr>
      <w:rFonts w:ascii="Arial" w:eastAsia="MS Gothic" w:hAnsi="Arial"/>
      <w:b/>
      <w:bCs/>
      <w:color w:val="000000"/>
      <w:sz w:val="22"/>
      <w:szCs w:val="32"/>
      <w:lang w:eastAsia="zh-CN"/>
    </w:rPr>
  </w:style>
  <w:style w:type="paragraph" w:customStyle="1" w:styleId="Head2left">
    <w:name w:val="Head2_left"/>
    <w:basedOn w:val="Normal"/>
    <w:qFormat/>
    <w:rsid w:val="0057558C"/>
    <w:pPr>
      <w:keepNext/>
      <w:keepLines/>
      <w:spacing w:line="480" w:lineRule="auto"/>
      <w:outlineLvl w:val="0"/>
    </w:pPr>
    <w:rPr>
      <w:rFonts w:ascii="Arial" w:eastAsiaTheme="majorEastAsia" w:hAnsi="Arial" w:cstheme="majorBidi"/>
      <w:b/>
      <w:bCs/>
      <w:color w:val="000000" w:themeColor="text1"/>
      <w:sz w:val="22"/>
      <w:szCs w:val="32"/>
      <w:lang w:eastAsia="ja-JP"/>
    </w:rPr>
  </w:style>
  <w:style w:type="paragraph" w:customStyle="1" w:styleId="MTDisplayEquation">
    <w:name w:val="MTDisplayEquation"/>
    <w:basedOn w:val="Normal"/>
    <w:next w:val="Normal"/>
    <w:link w:val="MTDisplayEquationChar"/>
    <w:rsid w:val="0057558C"/>
    <w:pPr>
      <w:widowControl w:val="0"/>
      <w:tabs>
        <w:tab w:val="center" w:pos="4160"/>
        <w:tab w:val="right" w:pos="8300"/>
      </w:tabs>
      <w:jc w:val="both"/>
    </w:pPr>
    <w:rPr>
      <w:rFonts w:asciiTheme="minorHAnsi" w:eastAsiaTheme="minorEastAsia" w:hAnsiTheme="minorHAnsi" w:cstheme="minorBidi"/>
      <w:kern w:val="2"/>
      <w:sz w:val="21"/>
      <w:szCs w:val="22"/>
      <w:lang w:eastAsia="zh-CN"/>
    </w:rPr>
  </w:style>
  <w:style w:type="character" w:customStyle="1" w:styleId="MTDisplayEquationChar">
    <w:name w:val="MTDisplayEquation Char"/>
    <w:basedOn w:val="DefaultParagraphFont"/>
    <w:link w:val="MTDisplayEquation"/>
    <w:rsid w:val="0057558C"/>
    <w:rPr>
      <w:kern w:val="2"/>
      <w:sz w:val="21"/>
      <w:szCs w:val="22"/>
      <w:lang w:eastAsia="zh-CN"/>
    </w:rPr>
  </w:style>
  <w:style w:type="table" w:styleId="TableGrid">
    <w:name w:val="Table Grid"/>
    <w:basedOn w:val="TableNormal"/>
    <w:uiPriority w:val="59"/>
    <w:rsid w:val="0057558C"/>
    <w:rPr>
      <w:kern w:val="2"/>
      <w:sz w:val="21"/>
      <w:szCs w:val="22"/>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57558C"/>
    <w:rPr>
      <w:color w:val="000000" w:themeColor="text1" w:themeShade="BF"/>
      <w:kern w:val="2"/>
      <w:sz w:val="21"/>
      <w:szCs w:val="22"/>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57558C"/>
    <w:rPr>
      <w:color w:val="808080"/>
    </w:rPr>
  </w:style>
  <w:style w:type="paragraph" w:styleId="ListParagraph">
    <w:name w:val="List Paragraph"/>
    <w:basedOn w:val="Normal"/>
    <w:uiPriority w:val="34"/>
    <w:qFormat/>
    <w:rsid w:val="0057558C"/>
    <w:pPr>
      <w:widowControl w:val="0"/>
      <w:ind w:firstLineChars="200" w:firstLine="420"/>
      <w:jc w:val="both"/>
    </w:pPr>
    <w:rPr>
      <w:rFonts w:asciiTheme="minorHAnsi" w:eastAsiaTheme="minorEastAsia" w:hAnsiTheme="minorHAnsi" w:cstheme="minorBidi"/>
      <w:kern w:val="2"/>
      <w:sz w:val="21"/>
      <w:szCs w:val="22"/>
      <w:lang w:eastAsia="zh-CN"/>
    </w:rPr>
  </w:style>
  <w:style w:type="paragraph" w:styleId="Revision">
    <w:name w:val="Revision"/>
    <w:hidden/>
    <w:uiPriority w:val="99"/>
    <w:semiHidden/>
    <w:rsid w:val="0057558C"/>
    <w:rPr>
      <w:kern w:val="2"/>
      <w:sz w:val="21"/>
      <w:szCs w:val="22"/>
      <w:lang w:eastAsia="zh-CN"/>
    </w:rPr>
  </w:style>
  <w:style w:type="paragraph" w:customStyle="1" w:styleId="Heading41">
    <w:name w:val="Heading 41"/>
    <w:basedOn w:val="Normal"/>
    <w:next w:val="Normal"/>
    <w:rsid w:val="0057558C"/>
    <w:pPr>
      <w:keepNext/>
      <w:keepLines/>
      <w:widowControl w:val="0"/>
      <w:tabs>
        <w:tab w:val="left" w:pos="420"/>
        <w:tab w:val="num" w:pos="864"/>
      </w:tabs>
      <w:suppressAutoHyphens/>
      <w:spacing w:before="280" w:after="290" w:line="374" w:lineRule="auto"/>
      <w:ind w:left="864" w:hanging="864"/>
      <w:jc w:val="both"/>
      <w:outlineLvl w:val="3"/>
    </w:pPr>
    <w:rPr>
      <w:rFonts w:ascii="Cambria" w:eastAsia="Droid Sans" w:hAnsi="Cambria" w:cstheme="minorBidi"/>
      <w:b/>
      <w:bCs/>
      <w:kern w:val="2"/>
      <w:sz w:val="28"/>
      <w:szCs w:val="28"/>
      <w:lang w:eastAsia="zh-CN"/>
    </w:rPr>
  </w:style>
  <w:style w:type="paragraph" w:styleId="NormalWeb">
    <w:name w:val="Normal (Web)"/>
    <w:basedOn w:val="Normal"/>
    <w:uiPriority w:val="99"/>
    <w:semiHidden/>
    <w:unhideWhenUsed/>
    <w:rsid w:val="0057558C"/>
    <w:pPr>
      <w:spacing w:before="100" w:beforeAutospacing="1" w:after="100" w:afterAutospacing="1"/>
    </w:pPr>
    <w:rPr>
      <w:rFonts w:ascii="Times" w:eastAsiaTheme="minorEastAsia"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image" Target="media/image13.wmf"/><Relationship Id="rId21" Type="http://schemas.openxmlformats.org/officeDocument/2006/relationships/image" Target="media/image14.wmf"/><Relationship Id="rId22" Type="http://schemas.openxmlformats.org/officeDocument/2006/relationships/image" Target="media/image15.wmf"/><Relationship Id="rId23" Type="http://schemas.openxmlformats.org/officeDocument/2006/relationships/image" Target="media/image16.emf"/><Relationship Id="rId24" Type="http://schemas.openxmlformats.org/officeDocument/2006/relationships/image" Target="media/image17.wmf"/><Relationship Id="rId25" Type="http://schemas.openxmlformats.org/officeDocument/2006/relationships/image" Target="media/image18.emf"/><Relationship Id="rId26" Type="http://schemas.openxmlformats.org/officeDocument/2006/relationships/image" Target="media/image19.emf"/><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image" Target="media/image11.wmf"/><Relationship Id="rId19" Type="http://schemas.openxmlformats.org/officeDocument/2006/relationships/image" Target="media/image12.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2584</Words>
  <Characters>14734</Characters>
  <Application>Microsoft Macintosh Word</Application>
  <DocSecurity>0</DocSecurity>
  <Lines>122</Lines>
  <Paragraphs>34</Paragraphs>
  <ScaleCrop>false</ScaleCrop>
  <Company>UCLA</Company>
  <LinksUpToDate>false</LinksUpToDate>
  <CharactersWithSpaces>17284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Hangfei Qi</dc:creator>
  <cp:keywords/>
  <dc:description/>
  <cp:lastModifiedBy>Hangfei Qi</cp:lastModifiedBy>
  <cp:revision>5</cp:revision>
  <dcterms:created xsi:type="dcterms:W3CDTF">2014-03-03T22:33:00Z</dcterms:created>
  <dcterms:modified xsi:type="dcterms:W3CDTF">2014-03-09T18:45:00Z</dcterms:modified>
</cp:coreProperties>
</file>