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6F53C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80621">
        <w:rPr>
          <w:rFonts w:ascii="Times New Roman" w:hAnsi="Times New Roman" w:cs="Times New Roman"/>
        </w:rPr>
        <w:t xml:space="preserve">Biondo C, Malara A, Costa A, Signorino G, Cardile F, et al (2012) </w:t>
      </w:r>
      <w:r w:rsidRPr="00D80621">
        <w:rPr>
          <w:rFonts w:ascii="Times New Roman" w:hAnsi="Times New Roman" w:cs="Times New Roman"/>
          <w:bCs/>
        </w:rPr>
        <w:t>Recognition of fungal RNA by TLR7 has a nonredundant role in host defense against experimental candidiasis. J Immunol in press.</w:t>
      </w:r>
    </w:p>
    <w:p w14:paraId="459ADCC2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>Brothers KM, Newman ZR, Wheeler RT.</w:t>
      </w:r>
      <w:r w:rsidRPr="00D80621">
        <w:rPr>
          <w:rFonts w:ascii="Times New Roman" w:hAnsi="Times New Roman" w:cs="Times New Roman"/>
          <w:bCs/>
        </w:rPr>
        <w:t xml:space="preserve"> (2011) Live imaging of disseminated candidiasis in zebrafish reveals role of phagocyte oxidase in limiting filamentous growth.</w:t>
      </w:r>
      <w:r w:rsidRPr="00D80621">
        <w:rPr>
          <w:rFonts w:ascii="Times New Roman" w:hAnsi="Times New Roman" w:cs="Times New Roman"/>
        </w:rPr>
        <w:t xml:space="preserve"> Eukaryot Cell 10: 932-944.</w:t>
      </w:r>
    </w:p>
    <w:p w14:paraId="6113CFC6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 xml:space="preserve">Calderone RA, Fonzi WA. (2001) </w:t>
      </w:r>
      <w:r w:rsidRPr="00D80621">
        <w:rPr>
          <w:rFonts w:ascii="Times New Roman" w:hAnsi="Times New Roman" w:cs="Times New Roman"/>
          <w:bCs/>
        </w:rPr>
        <w:t xml:space="preserve">Virulence factors of </w:t>
      </w:r>
      <w:r w:rsidRPr="00D80621">
        <w:rPr>
          <w:rFonts w:ascii="Times New Roman" w:hAnsi="Times New Roman" w:cs="Times New Roman"/>
          <w:bCs/>
          <w:i/>
        </w:rPr>
        <w:t>Candida albicans</w:t>
      </w:r>
      <w:r w:rsidRPr="00D80621">
        <w:rPr>
          <w:rFonts w:ascii="Times New Roman" w:hAnsi="Times New Roman" w:cs="Times New Roman"/>
          <w:bCs/>
        </w:rPr>
        <w:t>. Trends Microbiol</w:t>
      </w:r>
      <w:r w:rsidRPr="00D80621">
        <w:rPr>
          <w:rFonts w:ascii="Times New Roman" w:hAnsi="Times New Roman" w:cs="Times New Roman"/>
        </w:rPr>
        <w:t xml:space="preserve"> 9: 327-335. </w:t>
      </w:r>
    </w:p>
    <w:p w14:paraId="5016BBD7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  <w:bCs/>
        </w:rPr>
        <w:t>Casadevall A</w:t>
      </w:r>
      <w:r w:rsidRPr="00D80621">
        <w:rPr>
          <w:rFonts w:ascii="Times New Roman" w:hAnsi="Times New Roman" w:cs="Times New Roman"/>
        </w:rPr>
        <w:t xml:space="preserve">, </w:t>
      </w:r>
      <w:r w:rsidRPr="00D80621">
        <w:rPr>
          <w:rFonts w:ascii="Times New Roman" w:hAnsi="Times New Roman" w:cs="Times New Roman"/>
          <w:bCs/>
        </w:rPr>
        <w:t>Pirofski</w:t>
      </w:r>
      <w:r w:rsidRPr="00D80621">
        <w:rPr>
          <w:rFonts w:ascii="Times New Roman" w:hAnsi="Times New Roman" w:cs="Times New Roman"/>
        </w:rPr>
        <w:t xml:space="preserve"> LA. (2012) </w:t>
      </w:r>
      <w:r w:rsidRPr="00D80621">
        <w:rPr>
          <w:rFonts w:ascii="Times New Roman" w:hAnsi="Times New Roman" w:cs="Times New Roman"/>
          <w:bCs/>
        </w:rPr>
        <w:t xml:space="preserve">Immunoglobulins in defense, pathogenesis, and therapy of fungal diseases. </w:t>
      </w:r>
      <w:r w:rsidRPr="00D80621">
        <w:rPr>
          <w:rFonts w:ascii="Times New Roman" w:hAnsi="Times New Roman" w:cs="Times New Roman"/>
        </w:rPr>
        <w:t>Cell Host Microbe 11: 447-456.</w:t>
      </w:r>
    </w:p>
    <w:p w14:paraId="133109F0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>Ferwerda B, Ferwerda G, Plantinga TS, Willment JA, van Spriel AB, et al. (2009)</w:t>
      </w:r>
      <w:r w:rsidRPr="00D80621">
        <w:rPr>
          <w:rFonts w:ascii="Times New Roman" w:hAnsi="Times New Roman" w:cs="Times New Roman"/>
          <w:bCs/>
        </w:rPr>
        <w:t xml:space="preserve"> Human dectin-1 deficiency and mucocutaneous fungal infections. N Engl J Med</w:t>
      </w:r>
      <w:r w:rsidRPr="00D80621">
        <w:rPr>
          <w:rFonts w:ascii="Times New Roman" w:hAnsi="Times New Roman" w:cs="Times New Roman"/>
        </w:rPr>
        <w:t xml:space="preserve"> 361: 1760-1767.</w:t>
      </w:r>
    </w:p>
    <w:p w14:paraId="5B570611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>Gazendam RP, Drewniak A, Tool ATJ. Van Houdt M, Jansen MH, et al. (2012) Invasive fungal infection and impaired neutrophil killing in human CARD9 deficiency. J Clin Immunol 32(Suppl 1): S73.</w:t>
      </w:r>
    </w:p>
    <w:p w14:paraId="349097C3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 xml:space="preserve">Glocker EO, Hennigs A, Nabavi M, Schäffer AA, Woellner C, et al. (2009) </w:t>
      </w:r>
      <w:r w:rsidRPr="00D80621">
        <w:rPr>
          <w:rFonts w:ascii="Times New Roman" w:hAnsi="Times New Roman" w:cs="Times New Roman"/>
          <w:bCs/>
        </w:rPr>
        <w:t>A homozygous CARD9 mutation in a family with susceptibility to fungal infections. N Engl J Med</w:t>
      </w:r>
      <w:r w:rsidRPr="00D80621">
        <w:rPr>
          <w:rFonts w:ascii="Times New Roman" w:hAnsi="Times New Roman" w:cs="Times New Roman"/>
        </w:rPr>
        <w:t xml:space="preserve"> 361: 1727-1735.</w:t>
      </w:r>
    </w:p>
    <w:p w14:paraId="2A1AE8A9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 xml:space="preserve">Gross O, Gewies A, Finger K, Schäfer M, Sparwasser T, et al (2006) </w:t>
      </w:r>
      <w:r w:rsidRPr="00D80621">
        <w:rPr>
          <w:rFonts w:ascii="Times New Roman" w:hAnsi="Times New Roman" w:cs="Times New Roman"/>
          <w:bCs/>
        </w:rPr>
        <w:t>Card9 controls a non-TLR signalling pathway for innate anti-fungal immunity.</w:t>
      </w:r>
      <w:r w:rsidRPr="00D80621">
        <w:rPr>
          <w:rFonts w:ascii="Times New Roman" w:hAnsi="Times New Roman" w:cs="Times New Roman"/>
        </w:rPr>
        <w:t xml:space="preserve"> Nature 442: 651-656.</w:t>
      </w:r>
    </w:p>
    <w:p w14:paraId="655C668C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 xml:space="preserve">Gross O, Poeck H, Bscheider M, Dostert C, Hannesschläger N, et al. (2009) </w:t>
      </w:r>
      <w:r w:rsidRPr="00D80621">
        <w:rPr>
          <w:rFonts w:ascii="Times New Roman" w:hAnsi="Times New Roman" w:cs="Times New Roman"/>
          <w:bCs/>
        </w:rPr>
        <w:t xml:space="preserve">Syk kinase signalling couples to the Nlrp3 inflammasome for anti-fungal host defence. </w:t>
      </w:r>
      <w:r w:rsidRPr="00D80621">
        <w:rPr>
          <w:rFonts w:ascii="Times New Roman" w:hAnsi="Times New Roman" w:cs="Times New Roman"/>
        </w:rPr>
        <w:t>Nature 459: 433-436.</w:t>
      </w:r>
    </w:p>
    <w:p w14:paraId="24D6E9D2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 xml:space="preserve">Kankkunen P, Teirilä L, Rintahaka J, Alenius H, Wolff H, et al. (2010) </w:t>
      </w:r>
      <w:r w:rsidRPr="00D80621">
        <w:rPr>
          <w:rFonts w:ascii="Times New Roman" w:hAnsi="Times New Roman" w:cs="Times New Roman"/>
          <w:bCs/>
        </w:rPr>
        <w:t xml:space="preserve">(1,3)-beta-glucans activate both dectin-1 and NLRP3 inflammasome in human macrophages. </w:t>
      </w:r>
      <w:r w:rsidRPr="00D80621">
        <w:rPr>
          <w:rFonts w:ascii="Times New Roman" w:hAnsi="Times New Roman" w:cs="Times New Roman"/>
        </w:rPr>
        <w:t>J Immunol 184: 6335-6342.</w:t>
      </w:r>
    </w:p>
    <w:p w14:paraId="63D4D269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>Lanternier F, Pathan S, Vincent Q, Liu L, Cypowij S, et al. (2012) Human invasive dermatophytic disease is caused by inborn errors of CARD9. J Clin Immunol; 32(Suppl 1): S72.</w:t>
      </w:r>
    </w:p>
    <w:p w14:paraId="7698FE07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  <w:color w:val="131413"/>
        </w:rPr>
        <w:t xml:space="preserve">Lehrer RI, Cline MJ. (1969) Leukocyte myeloperoxidase deficiency and disseminated </w:t>
      </w:r>
      <w:r w:rsidRPr="00D80621">
        <w:rPr>
          <w:rFonts w:ascii="Times New Roman" w:hAnsi="Times New Roman" w:cs="Times New Roman"/>
          <w:color w:val="131413"/>
        </w:rPr>
        <w:lastRenderedPageBreak/>
        <w:t xml:space="preserve">candidiasis: the role of myeloperoxidase in resistance to </w:t>
      </w:r>
      <w:r w:rsidRPr="00D80621">
        <w:rPr>
          <w:rFonts w:ascii="Times New Roman" w:hAnsi="Times New Roman" w:cs="Times New Roman"/>
          <w:i/>
          <w:color w:val="131413"/>
        </w:rPr>
        <w:t>Candida</w:t>
      </w:r>
      <w:r w:rsidRPr="00D80621">
        <w:rPr>
          <w:rFonts w:ascii="Times New Roman" w:hAnsi="Times New Roman" w:cs="Times New Roman"/>
          <w:color w:val="131413"/>
        </w:rPr>
        <w:t xml:space="preserve"> infection. J Clin Invest 48: 1478</w:t>
      </w:r>
      <w:r w:rsidRPr="00D80621">
        <w:rPr>
          <w:rFonts w:ascii="Times New Roman" w:hAnsi="Times New Roman" w:cs="Times New Roman"/>
          <w:bCs/>
          <w:color w:val="131413"/>
        </w:rPr>
        <w:t>-14</w:t>
      </w:r>
      <w:r w:rsidRPr="00D80621">
        <w:rPr>
          <w:rFonts w:ascii="Times New Roman" w:hAnsi="Times New Roman" w:cs="Times New Roman"/>
          <w:color w:val="131413"/>
        </w:rPr>
        <w:t>88.</w:t>
      </w:r>
    </w:p>
    <w:p w14:paraId="6656445B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>Mahanty S, Greenfield RA, Joyce WA, Kincade PW.</w:t>
      </w:r>
      <w:r w:rsidRPr="00D80621">
        <w:rPr>
          <w:rFonts w:ascii="Times New Roman" w:hAnsi="Times New Roman" w:cs="Times New Roman"/>
          <w:bCs/>
        </w:rPr>
        <w:t xml:space="preserve"> (1988) Inoculation candidiasis in a murine model of severe combined immunodeficiency syndrome.</w:t>
      </w:r>
      <w:r w:rsidRPr="00D80621">
        <w:rPr>
          <w:rFonts w:ascii="Times New Roman" w:hAnsi="Times New Roman" w:cs="Times New Roman"/>
        </w:rPr>
        <w:t xml:space="preserve"> </w:t>
      </w:r>
      <w:r w:rsidRPr="00D80621">
        <w:rPr>
          <w:rFonts w:ascii="Times New Roman" w:hAnsi="Times New Roman" w:cs="Times New Roman"/>
          <w:bCs/>
        </w:rPr>
        <w:t>Infect Immun</w:t>
      </w:r>
      <w:r w:rsidRPr="00D80621">
        <w:rPr>
          <w:rFonts w:ascii="Times New Roman" w:hAnsi="Times New Roman" w:cs="Times New Roman"/>
        </w:rPr>
        <w:t xml:space="preserve"> 56: 3162-3166.</w:t>
      </w:r>
    </w:p>
    <w:p w14:paraId="168953F8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D80621">
        <w:rPr>
          <w:rFonts w:ascii="Times New Roman" w:hAnsi="Times New Roman" w:cs="Times New Roman"/>
        </w:rPr>
        <w:t>Reeves EP, Lu H, Jacobs HL, Messina CG, Bolsover S, et al.</w:t>
      </w:r>
      <w:r w:rsidRPr="00D80621">
        <w:rPr>
          <w:rFonts w:ascii="Times New Roman" w:hAnsi="Times New Roman" w:cs="Times New Roman"/>
          <w:bCs/>
        </w:rPr>
        <w:t xml:space="preserve"> (2002) Killing activity of neutrophils is</w:t>
      </w:r>
      <w:proofErr w:type="gramEnd"/>
      <w:r w:rsidRPr="00D80621">
        <w:rPr>
          <w:rFonts w:ascii="Times New Roman" w:hAnsi="Times New Roman" w:cs="Times New Roman"/>
          <w:bCs/>
        </w:rPr>
        <w:t xml:space="preserve"> mediated through activation of proteases by K+ flux.</w:t>
      </w:r>
      <w:r w:rsidRPr="00D80621">
        <w:rPr>
          <w:rFonts w:ascii="Times New Roman" w:hAnsi="Times New Roman" w:cs="Times New Roman"/>
        </w:rPr>
        <w:t xml:space="preserve"> </w:t>
      </w:r>
      <w:r w:rsidRPr="00D80621">
        <w:rPr>
          <w:rFonts w:ascii="Times New Roman" w:hAnsi="Times New Roman" w:cs="Times New Roman"/>
          <w:bCs/>
        </w:rPr>
        <w:t>Nature</w:t>
      </w:r>
      <w:r w:rsidRPr="00D80621">
        <w:rPr>
          <w:rFonts w:ascii="Times New Roman" w:hAnsi="Times New Roman" w:cs="Times New Roman"/>
        </w:rPr>
        <w:t xml:space="preserve"> 416: 291-297.</w:t>
      </w:r>
    </w:p>
    <w:p w14:paraId="2D66FCB4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>Reimnitz DP, Herbst M, Sawalle-Belohradsky J, Groll A, Schlegel PG, et al. (2012) Persistent chronic Candida meningitis in a child with homozygous CARD9 gene (Q295X) mutation. J Clin Immunol 32(Suppl 1): S77.</w:t>
      </w:r>
    </w:p>
    <w:p w14:paraId="62F9544A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 xml:space="preserve">Romani L. (2000) </w:t>
      </w:r>
      <w:r w:rsidRPr="00D80621">
        <w:rPr>
          <w:rFonts w:ascii="Times New Roman" w:hAnsi="Times New Roman" w:cs="Times New Roman"/>
          <w:bCs/>
        </w:rPr>
        <w:t xml:space="preserve">Innate and adaptive immunity in </w:t>
      </w:r>
      <w:r w:rsidRPr="00D80621">
        <w:rPr>
          <w:rFonts w:ascii="Times New Roman" w:hAnsi="Times New Roman" w:cs="Times New Roman"/>
          <w:bCs/>
          <w:i/>
        </w:rPr>
        <w:t>Candida albicans</w:t>
      </w:r>
      <w:r w:rsidRPr="00D80621">
        <w:rPr>
          <w:rFonts w:ascii="Times New Roman" w:hAnsi="Times New Roman" w:cs="Times New Roman"/>
          <w:bCs/>
        </w:rPr>
        <w:t xml:space="preserve"> infections and saprophytism.</w:t>
      </w:r>
      <w:r w:rsidRPr="00D80621">
        <w:rPr>
          <w:rFonts w:ascii="Times New Roman" w:hAnsi="Times New Roman" w:cs="Times New Roman"/>
        </w:rPr>
        <w:t xml:space="preserve"> J Leukoc Biol 68: 175-179.</w:t>
      </w:r>
    </w:p>
    <w:p w14:paraId="12237EFD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>Rosentul DC, Plantinga TS, Oosting M, Scott WK, Velez Edwards DR, et al. (2011) Genetic variation in the dectin-1/CARD9 recognition pathway and susceptibility to candidemia. J Infect Dis 204: 1138-1145.</w:t>
      </w:r>
    </w:p>
    <w:p w14:paraId="76CB7D29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 xml:space="preserve">Saijo S, Ikeda S, Yamabe K, Kakuta S, Ishigame H, et al. </w:t>
      </w:r>
      <w:r w:rsidRPr="00D80621">
        <w:rPr>
          <w:rFonts w:ascii="Times New Roman" w:hAnsi="Times New Roman" w:cs="Times New Roman"/>
          <w:bCs/>
        </w:rPr>
        <w:t xml:space="preserve">Dectin-2 recognition of alpha-mannans and induction of Th17 cell differentiation is essential for host defense against </w:t>
      </w:r>
      <w:r w:rsidRPr="00D80621">
        <w:rPr>
          <w:rFonts w:ascii="Times New Roman" w:hAnsi="Times New Roman" w:cs="Times New Roman"/>
          <w:bCs/>
          <w:i/>
        </w:rPr>
        <w:t>Candida albicans</w:t>
      </w:r>
      <w:r w:rsidRPr="00D80621">
        <w:rPr>
          <w:rFonts w:ascii="Times New Roman" w:hAnsi="Times New Roman" w:cs="Times New Roman"/>
          <w:bCs/>
        </w:rPr>
        <w:t>.</w:t>
      </w:r>
      <w:r w:rsidRPr="00D80621">
        <w:rPr>
          <w:rFonts w:ascii="Times New Roman" w:hAnsi="Times New Roman" w:cs="Times New Roman"/>
        </w:rPr>
        <w:t xml:space="preserve"> (2010) Immunity 32: 681-691.</w:t>
      </w:r>
    </w:p>
    <w:p w14:paraId="778D7225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  <w:bCs/>
        </w:rPr>
        <w:t>Spellberg</w:t>
      </w:r>
      <w:r w:rsidRPr="00D80621">
        <w:rPr>
          <w:rFonts w:ascii="Times New Roman" w:hAnsi="Times New Roman" w:cs="Times New Roman"/>
        </w:rPr>
        <w:t xml:space="preserve"> B, Ibrahim AS, Edwards JE Jr, </w:t>
      </w:r>
      <w:r w:rsidRPr="00D80621">
        <w:rPr>
          <w:rFonts w:ascii="Times New Roman" w:hAnsi="Times New Roman" w:cs="Times New Roman"/>
          <w:bCs/>
        </w:rPr>
        <w:t>Filler</w:t>
      </w:r>
      <w:r w:rsidRPr="00D80621">
        <w:rPr>
          <w:rFonts w:ascii="Times New Roman" w:hAnsi="Times New Roman" w:cs="Times New Roman"/>
        </w:rPr>
        <w:t xml:space="preserve"> SG. (2005) </w:t>
      </w:r>
      <w:r w:rsidRPr="00D80621">
        <w:rPr>
          <w:rFonts w:ascii="Times New Roman" w:hAnsi="Times New Roman" w:cs="Times New Roman"/>
          <w:bCs/>
        </w:rPr>
        <w:t xml:space="preserve">Mice with disseminated candidiasis die of progressive sepsis. </w:t>
      </w:r>
      <w:r w:rsidRPr="00D80621">
        <w:rPr>
          <w:rFonts w:ascii="Times New Roman" w:hAnsi="Times New Roman" w:cs="Times New Roman"/>
        </w:rPr>
        <w:t>J Infect Dis 192: 336-343.</w:t>
      </w:r>
    </w:p>
    <w:p w14:paraId="0860F725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 xml:space="preserve">Taylor PR, Tsoni SV, Willment JA, Dennehy KM, Rosas M, et al. (2007) </w:t>
      </w:r>
      <w:r w:rsidRPr="00D80621">
        <w:rPr>
          <w:rFonts w:ascii="Times New Roman" w:hAnsi="Times New Roman" w:cs="Times New Roman"/>
          <w:bCs/>
        </w:rPr>
        <w:t>Dectin-1 is required for beta-glucan recognition and control of fungal infection. Nat Immunol</w:t>
      </w:r>
      <w:r w:rsidRPr="00D80621">
        <w:rPr>
          <w:rFonts w:ascii="Times New Roman" w:hAnsi="Times New Roman" w:cs="Times New Roman"/>
        </w:rPr>
        <w:t xml:space="preserve"> 8: 31-38.</w:t>
      </w:r>
    </w:p>
    <w:p w14:paraId="0AF60A1B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>Uzun O, Ascioglu S, Anaissie EJ, Rex JH.</w:t>
      </w:r>
      <w:r w:rsidRPr="00D80621">
        <w:rPr>
          <w:rFonts w:ascii="Times New Roman" w:hAnsi="Times New Roman" w:cs="Times New Roman"/>
          <w:bCs/>
        </w:rPr>
        <w:t xml:space="preserve"> (2001) Risk factors and predictors of outcome in patients with cancer and breakthrough candidemia.</w:t>
      </w:r>
      <w:r w:rsidRPr="00D80621">
        <w:rPr>
          <w:rFonts w:ascii="Times New Roman" w:hAnsi="Times New Roman" w:cs="Times New Roman"/>
        </w:rPr>
        <w:t xml:space="preserve"> </w:t>
      </w:r>
      <w:r w:rsidRPr="00D80621">
        <w:rPr>
          <w:rFonts w:ascii="Times New Roman" w:hAnsi="Times New Roman" w:cs="Times New Roman"/>
          <w:bCs/>
        </w:rPr>
        <w:t>Clin Infect Dis</w:t>
      </w:r>
      <w:r w:rsidRPr="00D80621">
        <w:rPr>
          <w:rFonts w:ascii="Times New Roman" w:hAnsi="Times New Roman" w:cs="Times New Roman"/>
        </w:rPr>
        <w:t xml:space="preserve"> 32: 1713-1717.</w:t>
      </w:r>
    </w:p>
    <w:p w14:paraId="1BEE621C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D80621">
        <w:rPr>
          <w:rFonts w:ascii="Times New Roman" w:hAnsi="Times New Roman" w:cs="Times New Roman"/>
          <w:bCs/>
        </w:rPr>
        <w:t>van</w:t>
      </w:r>
      <w:proofErr w:type="gramEnd"/>
      <w:r w:rsidRPr="00D80621">
        <w:rPr>
          <w:rFonts w:ascii="Times New Roman" w:hAnsi="Times New Roman" w:cs="Times New Roman"/>
          <w:bCs/>
        </w:rPr>
        <w:t xml:space="preserve"> Bruggen R</w:t>
      </w:r>
      <w:r w:rsidRPr="00D80621">
        <w:rPr>
          <w:rFonts w:ascii="Times New Roman" w:hAnsi="Times New Roman" w:cs="Times New Roman"/>
        </w:rPr>
        <w:t xml:space="preserve">, Drewniak A, Jansen M, van Houdt M, Roos D, et al. (2009) </w:t>
      </w:r>
      <w:r w:rsidRPr="00D80621">
        <w:rPr>
          <w:rFonts w:ascii="Times New Roman" w:hAnsi="Times New Roman" w:cs="Times New Roman"/>
          <w:bCs/>
        </w:rPr>
        <w:t>Complement receptor 3, not Dectin-1, is the major receptor on human neutrophils for beta-glucan-bearing particles.</w:t>
      </w:r>
      <w:r w:rsidRPr="00D80621">
        <w:rPr>
          <w:rFonts w:ascii="Times New Roman" w:hAnsi="Times New Roman" w:cs="Times New Roman"/>
        </w:rPr>
        <w:t xml:space="preserve"> Mol Immunol 47: 575-581.</w:t>
      </w:r>
    </w:p>
    <w:p w14:paraId="23369DC5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</w:rPr>
        <w:t xml:space="preserve">Vázquez-Torres A, Balish E. (1997) </w:t>
      </w:r>
      <w:r w:rsidRPr="00D80621">
        <w:rPr>
          <w:rFonts w:ascii="Times New Roman" w:hAnsi="Times New Roman" w:cs="Times New Roman"/>
          <w:bCs/>
        </w:rPr>
        <w:t xml:space="preserve">Macrophages in resistance to candidiasis. </w:t>
      </w:r>
      <w:r w:rsidRPr="00D80621">
        <w:rPr>
          <w:rFonts w:ascii="Times New Roman" w:hAnsi="Times New Roman" w:cs="Times New Roman"/>
        </w:rPr>
        <w:t>Microbiol Mol Biol Rev 61: 170-192.</w:t>
      </w:r>
    </w:p>
    <w:p w14:paraId="014F60FE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  <w:bCs/>
        </w:rPr>
        <w:t>Vazquez-Torres A</w:t>
      </w:r>
      <w:r w:rsidRPr="00D80621">
        <w:rPr>
          <w:rFonts w:ascii="Times New Roman" w:hAnsi="Times New Roman" w:cs="Times New Roman"/>
        </w:rPr>
        <w:t xml:space="preserve">, Jones-Carson J, </w:t>
      </w:r>
      <w:r w:rsidRPr="00D80621">
        <w:rPr>
          <w:rFonts w:ascii="Times New Roman" w:hAnsi="Times New Roman" w:cs="Times New Roman"/>
          <w:bCs/>
        </w:rPr>
        <w:t>Balish</w:t>
      </w:r>
      <w:r w:rsidRPr="00D80621">
        <w:rPr>
          <w:rFonts w:ascii="Times New Roman" w:hAnsi="Times New Roman" w:cs="Times New Roman"/>
        </w:rPr>
        <w:t xml:space="preserve"> E. (1996) </w:t>
      </w:r>
      <w:r w:rsidRPr="00D80621">
        <w:rPr>
          <w:rFonts w:ascii="Times New Roman" w:hAnsi="Times New Roman" w:cs="Times New Roman"/>
          <w:bCs/>
        </w:rPr>
        <w:t xml:space="preserve">Peroxynitrite contributes to the candidacidal activity of nitric oxide-producing macrophages. </w:t>
      </w:r>
      <w:r w:rsidRPr="00D80621">
        <w:rPr>
          <w:rFonts w:ascii="Times New Roman" w:hAnsi="Times New Roman" w:cs="Times New Roman"/>
        </w:rPr>
        <w:t>Infect Immun 64: 3127-3133.</w:t>
      </w:r>
    </w:p>
    <w:p w14:paraId="5D489C41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D80621">
        <w:rPr>
          <w:rFonts w:ascii="Times New Roman" w:hAnsi="Times New Roman" w:cs="Times New Roman"/>
        </w:rPr>
        <w:t>von</w:t>
      </w:r>
      <w:proofErr w:type="gramEnd"/>
      <w:r w:rsidRPr="00D80621">
        <w:rPr>
          <w:rFonts w:ascii="Times New Roman" w:hAnsi="Times New Roman" w:cs="Times New Roman"/>
        </w:rPr>
        <w:t xml:space="preserve"> Bernuth H, Picard C, Jin Z, Pankla R, Xiao H, et al. (2008) </w:t>
      </w:r>
      <w:r w:rsidRPr="00D80621">
        <w:rPr>
          <w:rFonts w:ascii="Times New Roman" w:hAnsi="Times New Roman" w:cs="Times New Roman"/>
          <w:bCs/>
        </w:rPr>
        <w:t>Pyogenic bacterial infections in humans with MyD88 deficiency. Science</w:t>
      </w:r>
      <w:r w:rsidRPr="00D80621">
        <w:rPr>
          <w:rFonts w:ascii="Times New Roman" w:hAnsi="Times New Roman" w:cs="Times New Roman"/>
        </w:rPr>
        <w:t xml:space="preserve"> 321: 691-696.</w:t>
      </w:r>
    </w:p>
    <w:p w14:paraId="459F5B5B" w14:textId="77777777" w:rsidR="00D80621" w:rsidRPr="00D80621" w:rsidRDefault="00D80621" w:rsidP="00D8062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D80621">
        <w:rPr>
          <w:rFonts w:ascii="Times New Roman" w:hAnsi="Times New Roman" w:cs="Times New Roman"/>
          <w:bCs/>
        </w:rPr>
        <w:t>Winkelstein</w:t>
      </w:r>
      <w:r w:rsidRPr="00D80621">
        <w:rPr>
          <w:rFonts w:ascii="Times New Roman" w:hAnsi="Times New Roman" w:cs="Times New Roman"/>
        </w:rPr>
        <w:t xml:space="preserve"> JA, Marino MC, Johnston RB Jr, Boyle J, Curnutte J, et al. (2000) </w:t>
      </w:r>
      <w:r w:rsidRPr="00D80621">
        <w:rPr>
          <w:rFonts w:ascii="Times New Roman" w:hAnsi="Times New Roman" w:cs="Times New Roman"/>
          <w:bCs/>
        </w:rPr>
        <w:t>Chronic granulomatous disease. Report on a national registry of 368 patients.</w:t>
      </w:r>
      <w:r w:rsidRPr="00D80621">
        <w:rPr>
          <w:rFonts w:ascii="Times New Roman" w:hAnsi="Times New Roman" w:cs="Times New Roman"/>
        </w:rPr>
        <w:t xml:space="preserve"> Medicine (Baltimore) 79: 155-169.</w:t>
      </w:r>
    </w:p>
    <w:p w14:paraId="34C1CCA0" w14:textId="77777777" w:rsidR="00B76EE7" w:rsidRPr="00661CEF" w:rsidRDefault="00B76EE7" w:rsidP="00D80621">
      <w:pPr>
        <w:pStyle w:val="ListParagraph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 w:cs="Times New Roman"/>
        </w:rPr>
      </w:pPr>
    </w:p>
    <w:sectPr w:rsidR="00B76EE7" w:rsidRPr="00661CEF" w:rsidSect="001D40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82CEB"/>
    <w:multiLevelType w:val="hybridMultilevel"/>
    <w:tmpl w:val="D834D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61"/>
    <w:rsid w:val="000623C0"/>
    <w:rsid w:val="000B4D87"/>
    <w:rsid w:val="000D04F6"/>
    <w:rsid w:val="001D40D9"/>
    <w:rsid w:val="004F1FB2"/>
    <w:rsid w:val="00661CEF"/>
    <w:rsid w:val="00697161"/>
    <w:rsid w:val="006E1581"/>
    <w:rsid w:val="006F67FD"/>
    <w:rsid w:val="007764AC"/>
    <w:rsid w:val="00B76EE7"/>
    <w:rsid w:val="00BD5A30"/>
    <w:rsid w:val="00D80621"/>
    <w:rsid w:val="00D83BA9"/>
    <w:rsid w:val="00FE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E8E8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670</Words>
  <Characters>3824</Characters>
  <Application>Microsoft Macintosh Word</Application>
  <DocSecurity>0</DocSecurity>
  <Lines>31</Lines>
  <Paragraphs>8</Paragraphs>
  <ScaleCrop>false</ScaleCrop>
  <Company>NIH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Lionakis, Michail (NIH/NIAID) [E]</dc:creator>
  <cp:keywords/>
  <dc:description/>
  <cp:lastModifiedBy>Lionakis, Michail (NIH/NIAID) [E]</cp:lastModifiedBy>
  <cp:revision>4</cp:revision>
  <dcterms:created xsi:type="dcterms:W3CDTF">2012-10-10T21:38:00Z</dcterms:created>
  <dcterms:modified xsi:type="dcterms:W3CDTF">2012-10-15T13:43:00Z</dcterms:modified>
</cp:coreProperties>
</file>