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09" w:rsidRDefault="00786309" w:rsidP="00853153">
      <w:pPr>
        <w:rPr>
          <w:b/>
          <w:sz w:val="20"/>
          <w:szCs w:val="20"/>
        </w:rPr>
      </w:pPr>
      <w:r w:rsidRPr="00EF40B1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ABLE S7</w:t>
      </w:r>
      <w:r w:rsidRPr="00EF40B1">
        <w:rPr>
          <w:b/>
          <w:sz w:val="20"/>
          <w:szCs w:val="20"/>
        </w:rPr>
        <w:t>. Primers used in this study</w:t>
      </w:r>
    </w:p>
    <w:p w:rsidR="00786309" w:rsidRPr="00EF40B1" w:rsidRDefault="00786309">
      <w:pPr>
        <w:rPr>
          <w:b/>
          <w:sz w:val="20"/>
          <w:szCs w:val="20"/>
        </w:rPr>
      </w:pPr>
    </w:p>
    <w:tbl>
      <w:tblPr>
        <w:tblW w:w="8856" w:type="dxa"/>
        <w:jc w:val="center"/>
        <w:tblBorders>
          <w:top w:val="single" w:sz="18" w:space="0" w:color="auto"/>
          <w:bottom w:val="single" w:sz="18" w:space="0" w:color="auto"/>
        </w:tblBorders>
        <w:tblLook w:val="01E0"/>
      </w:tblPr>
      <w:tblGrid>
        <w:gridCol w:w="1763"/>
        <w:gridCol w:w="6483"/>
        <w:gridCol w:w="1274"/>
      </w:tblGrid>
      <w:tr w:rsidR="00786309" w:rsidRPr="00C64D0C">
        <w:trPr>
          <w:trHeight w:val="313"/>
          <w:jc w:val="center"/>
        </w:trPr>
        <w:tc>
          <w:tcPr>
            <w:tcW w:w="164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01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Sequence (5' to 3')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jc w:val="center"/>
              <w:rPr>
                <w:b/>
                <w:sz w:val="20"/>
                <w:szCs w:val="20"/>
              </w:rPr>
            </w:pPr>
            <w:r w:rsidRPr="00C64D0C">
              <w:rPr>
                <w:b/>
                <w:sz w:val="20"/>
                <w:szCs w:val="20"/>
              </w:rPr>
              <w:t>Use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PA14_03490</w:t>
            </w:r>
          </w:p>
        </w:tc>
        <w:tc>
          <w:tcPr>
            <w:tcW w:w="601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GTCCGAATTCGTGGAGGATCGCGTCGC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R_B_PA14_03490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GTCCGGATCCGGCTGATTGGCAGCC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PA14_09480</w:t>
            </w:r>
          </w:p>
        </w:tc>
        <w:tc>
          <w:tcPr>
            <w:tcW w:w="6015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GTCCGAATTCTTTCCTGCGTACCGAAAG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R_B_PA14_09480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GTCCGGATCCTTCCGTGAAGTGTTTCAAATAG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PA14_09490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GTCCGAATTCCGTCATTCCGTGAAGTG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R_B_PA14_09490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GTCCGGATCCGAAAGAATAAAATTACAACT TGGC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PA14_23220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GTCCGAATTCGCGAAGATCGCCGCCAG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R_B_PA14_23220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GTCCGGATCCGTTGAAGAGTGAAGCCTTTG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PA14_33830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GTCCGAATTCGCAATGGCAGACCTTGC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R_B_PA14_33830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GTCCGGATCCTGCACGTGTTCCCTGG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F_H_ PA14_33890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GTCCAAGCTTAGCGGCGAGGAGCGG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R_B_PA14_33890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GTCCGGATCCAGTCGCACGGCGACTG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PA14_34870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GTCCGAATTCCTGCTGTCCCCGGCAC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 PA14_34870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GTCCGGATCCGTCTACCGCAGGGCATTC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PA14_37745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GTCCGAATTCCTTCTGATGCCGGCGCG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 PA14_37745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GTCCGGATCCTGCGCGAACGGGTGG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PA14_40310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GTCCGAATTCCCGGGAAGCGCCCTGTG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 PA14_40310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GTCCGGATCCACTGCCCGGCCCTGG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PA14_41500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GTCCGAATTCGCGGCTGAATCCGGCTG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 PA14_41500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GTCCGGATCCGCCTGCGGCTCCTAG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PA14_48530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GTCCGAATTCCCGTGCTACCCCCGG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 PA14_48530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GTCCGGATCCGGTTTCCGAAGTGTTTCGC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PA14_53250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GTCCGAATTCGGCGGCCCTTTGCCTG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 PA14_53250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GTCCGGATCCTTTCCAGAACCGGATTC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PA14_07430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GTCCGAATTCTGGATCGTTTCGTCACAGG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 PA14_07430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GTCCGGATCCAATGCCGGACATACGCATG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PA14_16660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GTCCGAATTCTTCGCGCTCGTAGTAGC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 PA14_16660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GTCCGGATCCGTTTGACGTGTTGGGTG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PA14_18800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GTCCGAATTCTTGTTCTATATGTTCGAACTTGGC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 PA14_18800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GTCCGGATCCTGGTTTGTTGACTCCTG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PA14_69090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GTCCGAATTCTCCAGCAGACCCTCGAG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 PA14_69090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GTCCGGATCCGCAGGTGTTGATGCAC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 lrs2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GTCCGAATTCCAATGAAAGATTTTCAGCCAAACG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9A30B6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  <w:r>
              <w:rPr>
                <w:sz w:val="20"/>
                <w:szCs w:val="20"/>
              </w:rPr>
              <w:t>, lrs2-lacZ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 lrs2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GTCCGGATCCCGAGGCTCTCCAGAG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9A30B6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  <w:r>
              <w:rPr>
                <w:sz w:val="20"/>
                <w:szCs w:val="20"/>
              </w:rPr>
              <w:t>, lrs2-lacZ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 xml:space="preserve">F_E_ </w:t>
            </w:r>
            <w:proofErr w:type="spellStart"/>
            <w:r w:rsidRPr="00C64D0C">
              <w:rPr>
                <w:sz w:val="20"/>
                <w:szCs w:val="20"/>
              </w:rPr>
              <w:t>rsaL</w:t>
            </w:r>
            <w:proofErr w:type="spellEnd"/>
          </w:p>
        </w:tc>
        <w:tc>
          <w:tcPr>
            <w:tcW w:w="6015" w:type="dxa"/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GTCCGAATTCTTGTGCATCTCGCCCAGC</w:t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 xml:space="preserve">R_B_ </w:t>
            </w:r>
            <w:proofErr w:type="spellStart"/>
            <w:r w:rsidRPr="00C64D0C">
              <w:rPr>
                <w:sz w:val="20"/>
                <w:szCs w:val="20"/>
              </w:rPr>
              <w:t>rsaL</w:t>
            </w:r>
            <w:proofErr w:type="spellEnd"/>
          </w:p>
        </w:tc>
        <w:tc>
          <w:tcPr>
            <w:tcW w:w="6015" w:type="dxa"/>
            <w:tcBorders>
              <w:bottom w:val="nil"/>
            </w:tcBorders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GTCCGGATCCTCGGACGTTTCTTCGAG</w:t>
            </w:r>
          </w:p>
        </w:tc>
        <w:tc>
          <w:tcPr>
            <w:tcW w:w="119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F_E_lrs1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GTCCGAATTCTGGCAGGCGAGACGGG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9A30B6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  <w:r>
              <w:rPr>
                <w:sz w:val="20"/>
                <w:szCs w:val="20"/>
              </w:rPr>
              <w:t>, lrs1-lacZ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R_B_lrs1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GTCCGGATCCGTCCGAACCCATGAGATG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9A30B6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  <w:r>
              <w:rPr>
                <w:sz w:val="20"/>
                <w:szCs w:val="20"/>
              </w:rPr>
              <w:t>, lrs1-lacZ</w:t>
            </w:r>
          </w:p>
        </w:tc>
      </w:tr>
      <w:tr w:rsidR="00786309" w:rsidRPr="00C64D0C">
        <w:trPr>
          <w:trHeight w:val="313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proofErr w:type="spellStart"/>
            <w:r w:rsidRPr="00C64D0C">
              <w:rPr>
                <w:sz w:val="20"/>
                <w:szCs w:val="20"/>
              </w:rPr>
              <w:t>F_E_hrpA</w:t>
            </w:r>
            <w:proofErr w:type="spellEnd"/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GTCCGAATTCCGGGAAGCGCCCTTCCTTG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proofErr w:type="spellStart"/>
            <w:r w:rsidRPr="00C64D0C">
              <w:rPr>
                <w:sz w:val="20"/>
                <w:szCs w:val="20"/>
              </w:rPr>
              <w:t>R_B_hrpA</w:t>
            </w:r>
            <w:proofErr w:type="spellEnd"/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GTCCGGATCCCGGCCCTGGCGATACCC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gel shift assay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R_lrs1+126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CTGCGCGGGATCCGAGAACGGCAAC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85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5' and 3', Northern blot</w:t>
            </w:r>
            <w:r w:rsidRPr="00C64D0C">
              <w:rPr>
                <w:sz w:val="20"/>
                <w:szCs w:val="20"/>
              </w:rPr>
              <w:t xml:space="preserve"> mapping 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R_lrs1+151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CGAGAAATTTGGCACACCCACC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471429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5' and 3'</w:t>
            </w:r>
            <w:r>
              <w:rPr>
                <w:sz w:val="20"/>
                <w:szCs w:val="20"/>
              </w:rPr>
              <w:t xml:space="preserve">, </w:t>
            </w:r>
            <w:r w:rsidRPr="00C64D0C">
              <w:rPr>
                <w:sz w:val="20"/>
                <w:szCs w:val="20"/>
              </w:rPr>
              <w:t>mapping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F_lrs1+152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CGGTTTGGATCGCGCCGATTGTCGC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5' and 3' mapping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34790">
              <w:rPr>
                <w:sz w:val="20"/>
                <w:szCs w:val="20"/>
              </w:rPr>
              <w:t>F_T7lrs1+1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34790">
              <w:rPr>
                <w:sz w:val="20"/>
                <w:szCs w:val="20"/>
              </w:rPr>
              <w:t>GCGTAATACGACTCACTATAGGCCATCTCAT GGGTTCGG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065B48">
              <w:rPr>
                <w:i/>
                <w:sz w:val="20"/>
                <w:szCs w:val="20"/>
              </w:rPr>
              <w:t xml:space="preserve">in vitro </w:t>
            </w:r>
            <w:r w:rsidRPr="00C34790">
              <w:rPr>
                <w:sz w:val="20"/>
                <w:szCs w:val="20"/>
              </w:rPr>
              <w:t>transcription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34790">
              <w:rPr>
                <w:sz w:val="20"/>
                <w:szCs w:val="20"/>
              </w:rPr>
              <w:t>R_lrs1+191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34790">
              <w:rPr>
                <w:sz w:val="20"/>
                <w:szCs w:val="20"/>
              </w:rPr>
              <w:t>CGGGCTTCGTAGGCCGCGACAATC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065B48">
              <w:rPr>
                <w:i/>
                <w:sz w:val="20"/>
                <w:szCs w:val="20"/>
              </w:rPr>
              <w:t xml:space="preserve">in vitro </w:t>
            </w:r>
            <w:r w:rsidRPr="00C34790">
              <w:rPr>
                <w:sz w:val="20"/>
                <w:szCs w:val="20"/>
              </w:rPr>
              <w:t>transcription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34790">
              <w:rPr>
                <w:sz w:val="20"/>
                <w:szCs w:val="20"/>
              </w:rPr>
              <w:t>F_T7prrf1+1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34790">
              <w:rPr>
                <w:sz w:val="20"/>
                <w:szCs w:val="20"/>
              </w:rPr>
              <w:t>GCGTAATACGACTCACTATAGGAACTGGTCGCAGATCAG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065B48">
              <w:rPr>
                <w:i/>
                <w:sz w:val="20"/>
                <w:szCs w:val="20"/>
              </w:rPr>
              <w:t>in vitro</w:t>
            </w:r>
            <w:r w:rsidRPr="00C34790">
              <w:rPr>
                <w:sz w:val="20"/>
                <w:szCs w:val="20"/>
              </w:rPr>
              <w:t xml:space="preserve"> transcription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34790">
              <w:rPr>
                <w:sz w:val="20"/>
                <w:szCs w:val="20"/>
              </w:rPr>
              <w:t>R_prrf1+116</w:t>
            </w:r>
          </w:p>
        </w:tc>
        <w:tc>
          <w:tcPr>
            <w:tcW w:w="6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C34790">
              <w:rPr>
                <w:sz w:val="20"/>
                <w:szCs w:val="20"/>
              </w:rPr>
              <w:t>AAAAAAAGACCCGGCAAAGTGCCGGGTCAAAAACCGTGATTAGCC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065B48">
              <w:rPr>
                <w:i/>
                <w:sz w:val="20"/>
                <w:szCs w:val="20"/>
              </w:rPr>
              <w:t>in vitro</w:t>
            </w:r>
            <w:r w:rsidRPr="00C34790">
              <w:rPr>
                <w:sz w:val="20"/>
                <w:szCs w:val="20"/>
              </w:rPr>
              <w:t xml:space="preserve"> transcription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F_NdI_hfqO1+1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C64D0C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GTCC CATATGTCAAAAGGGCATTCGCTAC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EF40B1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pET29a+Hfq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R_XhI_hfqO1+stp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GTCC CTCGAG AGCGTTGCCCGGCTCGG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EF40B1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pET29a+Hfq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F_XhI_phzA1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GTCCGGTACCTTCCGTGAAGTGTTTCAAATAG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EF40B1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pZE21-phzA1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EF40B1">
            <w:pPr>
              <w:rPr>
                <w:sz w:val="20"/>
                <w:szCs w:val="20"/>
              </w:rPr>
            </w:pP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R_kpnI_phzA1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GTCCGGTACCCCTCCT TTCCGTGAAGTGTTTCAAATAG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EF40B1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pZE21-phzA1</w:t>
            </w:r>
          </w:p>
        </w:tc>
      </w:tr>
      <w:tr w:rsidR="00786309" w:rsidRPr="00C64D0C">
        <w:trPr>
          <w:trHeight w:val="387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F_XhI_phzM-63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GTCCCTCGAGCCGGCTCAACTACAAGATC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EF40B1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pZE21-phzM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proofErr w:type="spellStart"/>
            <w:r w:rsidRPr="00E44FA6">
              <w:rPr>
                <w:sz w:val="20"/>
                <w:szCs w:val="20"/>
              </w:rPr>
              <w:t>R_kpnI_phzM</w:t>
            </w:r>
            <w:proofErr w:type="spellEnd"/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GTCCGGTACCCCTCCTGAAAGAATAAAATTACAACTTGGC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EF40B1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pZE21-phzM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proofErr w:type="spellStart"/>
            <w:r w:rsidRPr="00E44FA6">
              <w:rPr>
                <w:sz w:val="20"/>
                <w:szCs w:val="20"/>
              </w:rPr>
              <w:t>F_XhI_rhlA</w:t>
            </w:r>
            <w:proofErr w:type="spellEnd"/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GTCCCTCGAG CTTATGCGCAGGCGACC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EF40B1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pZE21-rhlA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proofErr w:type="spellStart"/>
            <w:r w:rsidRPr="00DC65C3">
              <w:rPr>
                <w:sz w:val="20"/>
                <w:szCs w:val="20"/>
              </w:rPr>
              <w:t>R_kpnI_rhlA</w:t>
            </w:r>
            <w:proofErr w:type="spellEnd"/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C64D0C">
            <w:pPr>
              <w:rPr>
                <w:sz w:val="20"/>
                <w:szCs w:val="20"/>
              </w:rPr>
            </w:pPr>
            <w:r w:rsidRPr="00DC65C3">
              <w:rPr>
                <w:sz w:val="20"/>
                <w:szCs w:val="20"/>
              </w:rPr>
              <w:t>GTCCGGTACCCCTCCTCGAACAGGCAAACAGCTATC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EF40B1">
            <w:pPr>
              <w:rPr>
                <w:sz w:val="20"/>
                <w:szCs w:val="20"/>
              </w:rPr>
            </w:pPr>
            <w:r w:rsidRPr="00DC65C3">
              <w:rPr>
                <w:sz w:val="20"/>
                <w:szCs w:val="20"/>
              </w:rPr>
              <w:t>pZE21-rhlA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7508F3">
              <w:rPr>
                <w:sz w:val="20"/>
                <w:szCs w:val="20"/>
              </w:rPr>
              <w:t>F_BHI_rhlR-483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7508F3">
              <w:rPr>
                <w:sz w:val="20"/>
                <w:szCs w:val="20"/>
              </w:rPr>
              <w:t>GTCCGGATCCCACTGGGAGCCTTGCTG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7508F3">
              <w:rPr>
                <w:sz w:val="20"/>
                <w:szCs w:val="20"/>
              </w:rPr>
              <w:t>pEXG2-RhlR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R_Hnd3_rhlR+497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GTCCAAGCTTGCGTAGCGCGAAAGCTC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pEXG2-RhlR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proofErr w:type="spellStart"/>
            <w:r w:rsidRPr="00E44FA6">
              <w:rPr>
                <w:sz w:val="20"/>
                <w:szCs w:val="20"/>
              </w:rPr>
              <w:t>F_rhlR_fusN</w:t>
            </w:r>
            <w:proofErr w:type="spellEnd"/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CGGCGCGTCGTGCAGTAAGCCCTGATCG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pEXG2-RhlR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proofErr w:type="spellStart"/>
            <w:r w:rsidRPr="00E44FA6">
              <w:rPr>
                <w:sz w:val="20"/>
                <w:szCs w:val="20"/>
              </w:rPr>
              <w:t>R_rhlR_fusN</w:t>
            </w:r>
            <w:proofErr w:type="spellEnd"/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CGGCGCGTCGTGCAGTAAGCCCTGATCG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E44FA6">
              <w:rPr>
                <w:sz w:val="20"/>
                <w:szCs w:val="20"/>
              </w:rPr>
              <w:t>pEXG2-RhlR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F_q_lrs1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GCCGCCCTTCTTGCTTG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time PCR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R_q_lrs1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TTTGGCACACCCACCG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time PCR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9D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F_q_lrs2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 w:rsidRPr="00102450">
              <w:rPr>
                <w:sz w:val="20"/>
                <w:szCs w:val="20"/>
              </w:rPr>
              <w:t>CTGGAGAGCCTCGAAACATAGG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time PCR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R_q_lrs2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GGCTGTTATT</w:t>
            </w:r>
            <w:r w:rsidRPr="00102450">
              <w:rPr>
                <w:sz w:val="20"/>
                <w:szCs w:val="20"/>
              </w:rPr>
              <w:t>GGGGATGTTT CTTGG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time PCR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F_q_prrf1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 w:rsidRPr="00102450">
              <w:rPr>
                <w:sz w:val="20"/>
                <w:szCs w:val="20"/>
              </w:rPr>
              <w:t>CGCGAGATCAGCCGGTAAGC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time PCR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R_q_prrf1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 w:rsidRPr="00102450">
              <w:rPr>
                <w:sz w:val="20"/>
                <w:szCs w:val="20"/>
              </w:rPr>
              <w:t>AAACCGTGATTAGCCTGATGAGGAG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time PCR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9A30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F_q_rsmZ</w:t>
            </w:r>
            <w:proofErr w:type="spellEnd"/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D76B4A">
            <w:pPr>
              <w:rPr>
                <w:sz w:val="20"/>
                <w:szCs w:val="20"/>
              </w:rPr>
            </w:pPr>
            <w:r w:rsidRPr="00D76B4A">
              <w:rPr>
                <w:sz w:val="20"/>
                <w:szCs w:val="20"/>
              </w:rPr>
              <w:t>GAACACGCAACCCCGAAGGATC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time PCR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R_q_rsmZ</w:t>
            </w:r>
            <w:proofErr w:type="spellEnd"/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CACTCTTCAGTCCCTCGTCA</w:t>
            </w:r>
            <w:r w:rsidRPr="00D76B4A">
              <w:rPr>
                <w:sz w:val="20"/>
                <w:szCs w:val="20"/>
              </w:rPr>
              <w:t>TCATC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E44FA6" w:rsidRDefault="00786309" w:rsidP="00565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time PCR</w:t>
            </w:r>
          </w:p>
        </w:tc>
      </w:tr>
      <w:tr w:rsidR="00786309" w:rsidRPr="00C64D0C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R_5S +67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CGTTTCACTTCTGAGTTCGGGAAGG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6309" w:rsidRPr="00C64D0C" w:rsidRDefault="00786309" w:rsidP="00565A82">
            <w:pPr>
              <w:rPr>
                <w:sz w:val="20"/>
                <w:szCs w:val="20"/>
              </w:rPr>
            </w:pPr>
            <w:r w:rsidRPr="00C64D0C">
              <w:rPr>
                <w:sz w:val="20"/>
                <w:szCs w:val="20"/>
              </w:rPr>
              <w:t>Northern blot</w:t>
            </w:r>
          </w:p>
        </w:tc>
      </w:tr>
      <w:tr w:rsidR="00786309" w:rsidRPr="00EA6362">
        <w:trPr>
          <w:trHeight w:val="314"/>
          <w:jc w:val="center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auto"/>
            <w:noWrap/>
          </w:tcPr>
          <w:p w:rsidR="00786309" w:rsidRDefault="00786309" w:rsidP="00613A80">
            <w:pPr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F_Hnd3_pqsA</w:t>
            </w:r>
          </w:p>
          <w:p w:rsidR="00786309" w:rsidRPr="00EA6362" w:rsidRDefault="00786309" w:rsidP="00613A80">
            <w:pPr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-246</w:t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noWrap/>
          </w:tcPr>
          <w:p w:rsidR="00786309" w:rsidRPr="00EA6362" w:rsidRDefault="00786309" w:rsidP="00613A80">
            <w:pPr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GTCCGTCCAAGCTTGGCCTCGAGCAAGGGTTG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auto"/>
            <w:noWrap/>
          </w:tcPr>
          <w:p w:rsidR="00786309" w:rsidRPr="00EA6362" w:rsidRDefault="00786309" w:rsidP="00613A80">
            <w:pPr>
              <w:rPr>
                <w:sz w:val="20"/>
                <w:szCs w:val="20"/>
              </w:rPr>
            </w:pPr>
            <w:proofErr w:type="spellStart"/>
            <w:r w:rsidRPr="00EA6362">
              <w:rPr>
                <w:sz w:val="20"/>
                <w:szCs w:val="20"/>
              </w:rPr>
              <w:t>pCTX-</w:t>
            </w:r>
            <w:r w:rsidRPr="00EA6362">
              <w:rPr>
                <w:i/>
                <w:sz w:val="20"/>
                <w:szCs w:val="20"/>
              </w:rPr>
              <w:t>pqsA</w:t>
            </w:r>
            <w:r w:rsidRPr="00EA6362">
              <w:rPr>
                <w:sz w:val="20"/>
                <w:szCs w:val="20"/>
              </w:rPr>
              <w:t>-</w:t>
            </w:r>
            <w:r w:rsidRPr="00EA6362">
              <w:rPr>
                <w:i/>
                <w:sz w:val="20"/>
                <w:szCs w:val="20"/>
              </w:rPr>
              <w:t>lacZ</w:t>
            </w:r>
            <w:proofErr w:type="spellEnd"/>
            <w:r w:rsidRPr="00EA6362">
              <w:rPr>
                <w:sz w:val="20"/>
                <w:szCs w:val="20"/>
              </w:rPr>
              <w:t xml:space="preserve"> cloning</w:t>
            </w:r>
          </w:p>
        </w:tc>
      </w:tr>
      <w:tr w:rsidR="00786309" w:rsidRPr="00EA6362">
        <w:trPr>
          <w:trHeight w:val="314"/>
          <w:jc w:val="center"/>
        </w:trPr>
        <w:tc>
          <w:tcPr>
            <w:tcW w:w="1647" w:type="dxa"/>
            <w:tcBorders>
              <w:top w:val="nil"/>
            </w:tcBorders>
            <w:shd w:val="clear" w:color="auto" w:fill="auto"/>
            <w:noWrap/>
          </w:tcPr>
          <w:p w:rsidR="00786309" w:rsidRDefault="00786309" w:rsidP="00613A80">
            <w:pPr>
              <w:rPr>
                <w:sz w:val="20"/>
                <w:szCs w:val="20"/>
              </w:rPr>
            </w:pPr>
            <w:proofErr w:type="spellStart"/>
            <w:r w:rsidRPr="00EA6362">
              <w:rPr>
                <w:sz w:val="20"/>
                <w:szCs w:val="20"/>
              </w:rPr>
              <w:t>R_XmaI_pqsA</w:t>
            </w:r>
            <w:proofErr w:type="spellEnd"/>
          </w:p>
          <w:p w:rsidR="00786309" w:rsidRPr="00EA6362" w:rsidRDefault="00786309" w:rsidP="00613A80">
            <w:pPr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+231</w:t>
            </w:r>
          </w:p>
        </w:tc>
        <w:tc>
          <w:tcPr>
            <w:tcW w:w="6015" w:type="dxa"/>
            <w:tcBorders>
              <w:top w:val="nil"/>
            </w:tcBorders>
            <w:shd w:val="clear" w:color="auto" w:fill="auto"/>
            <w:noWrap/>
          </w:tcPr>
          <w:p w:rsidR="00786309" w:rsidRPr="00EA6362" w:rsidRDefault="00786309" w:rsidP="00613A80">
            <w:pPr>
              <w:rPr>
                <w:sz w:val="20"/>
                <w:szCs w:val="20"/>
              </w:rPr>
            </w:pPr>
            <w:r w:rsidRPr="00EA6362">
              <w:rPr>
                <w:sz w:val="20"/>
                <w:szCs w:val="20"/>
              </w:rPr>
              <w:t>GTCCCCCGGGCGCCGGGCTTGAGCAG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auto"/>
            <w:noWrap/>
          </w:tcPr>
          <w:p w:rsidR="00786309" w:rsidRPr="00EA6362" w:rsidRDefault="00786309" w:rsidP="00613A80">
            <w:pPr>
              <w:rPr>
                <w:sz w:val="20"/>
                <w:szCs w:val="20"/>
              </w:rPr>
            </w:pPr>
            <w:proofErr w:type="spellStart"/>
            <w:r w:rsidRPr="00EA6362">
              <w:rPr>
                <w:sz w:val="20"/>
                <w:szCs w:val="20"/>
              </w:rPr>
              <w:t>pCTX-</w:t>
            </w:r>
            <w:r w:rsidRPr="00EA6362">
              <w:rPr>
                <w:i/>
                <w:sz w:val="20"/>
                <w:szCs w:val="20"/>
              </w:rPr>
              <w:t>pqsA</w:t>
            </w:r>
            <w:r w:rsidRPr="00EA6362">
              <w:rPr>
                <w:sz w:val="20"/>
                <w:szCs w:val="20"/>
              </w:rPr>
              <w:t>-</w:t>
            </w:r>
            <w:r w:rsidRPr="00EA6362">
              <w:rPr>
                <w:i/>
                <w:sz w:val="20"/>
                <w:szCs w:val="20"/>
              </w:rPr>
              <w:t>lacZ</w:t>
            </w:r>
            <w:proofErr w:type="spellEnd"/>
            <w:r w:rsidRPr="00EA6362">
              <w:rPr>
                <w:sz w:val="20"/>
                <w:szCs w:val="20"/>
              </w:rPr>
              <w:t xml:space="preserve"> cloning</w:t>
            </w:r>
          </w:p>
        </w:tc>
      </w:tr>
    </w:tbl>
    <w:p w:rsidR="00786309" w:rsidRDefault="00786309">
      <w:pPr>
        <w:rPr>
          <w:sz w:val="20"/>
          <w:szCs w:val="20"/>
        </w:rPr>
      </w:pPr>
    </w:p>
    <w:p w:rsidR="00786309" w:rsidRDefault="00786309">
      <w:r>
        <w:br/>
      </w:r>
    </w:p>
    <w:p w:rsidR="00786309" w:rsidRDefault="00786309">
      <w:pPr>
        <w:rPr>
          <w:sz w:val="20"/>
          <w:szCs w:val="20"/>
        </w:rPr>
      </w:pPr>
      <w:r>
        <w:br w:type="page"/>
        <w:t>Table S8. Strains and plasmids used in this study</w:t>
      </w:r>
      <w:r>
        <w:rPr>
          <w:sz w:val="20"/>
          <w:szCs w:val="20"/>
        </w:rPr>
        <w:t xml:space="preserve"> </w:t>
      </w:r>
    </w:p>
    <w:p w:rsidR="00786309" w:rsidRPr="00EF40B1" w:rsidRDefault="00786309">
      <w:pPr>
        <w:rPr>
          <w:sz w:val="20"/>
          <w:szCs w:val="20"/>
        </w:rPr>
      </w:pPr>
    </w:p>
    <w:tbl>
      <w:tblPr>
        <w:tblW w:w="9103" w:type="dxa"/>
        <w:tblInd w:w="95" w:type="dxa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2173"/>
        <w:gridCol w:w="5373"/>
        <w:gridCol w:w="1557"/>
      </w:tblGrid>
      <w:tr w:rsidR="00786309" w:rsidRPr="00CF764B" w:rsidTr="00F14FBA">
        <w:trPr>
          <w:trHeight w:val="315"/>
        </w:trPr>
        <w:tc>
          <w:tcPr>
            <w:tcW w:w="217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 xml:space="preserve">Strain or plasmid </w:t>
            </w:r>
          </w:p>
        </w:tc>
        <w:tc>
          <w:tcPr>
            <w:tcW w:w="5373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 xml:space="preserve"> Relevant genotype or description</w:t>
            </w:r>
          </w:p>
        </w:tc>
        <w:tc>
          <w:tcPr>
            <w:tcW w:w="155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Source or reference</w:t>
            </w:r>
          </w:p>
        </w:tc>
      </w:tr>
      <w:tr w:rsidR="00786309" w:rsidRPr="00CF764B" w:rsidTr="00F14FBA">
        <w:trPr>
          <w:trHeight w:val="315"/>
        </w:trPr>
        <w:tc>
          <w:tcPr>
            <w:tcW w:w="217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86309" w:rsidRPr="00C116B7" w:rsidRDefault="00786309" w:rsidP="00CF764B">
            <w:pPr>
              <w:rPr>
                <w:i/>
              </w:rPr>
            </w:pPr>
            <w:r w:rsidRPr="00C116B7">
              <w:rPr>
                <w:i/>
              </w:rPr>
              <w:t>P. aeruginosa</w:t>
            </w:r>
          </w:p>
        </w:tc>
        <w:tc>
          <w:tcPr>
            <w:tcW w:w="537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86309" w:rsidRPr="00CF764B" w:rsidRDefault="00786309" w:rsidP="00CF764B"/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786309" w:rsidRPr="00CF764B" w:rsidRDefault="00786309" w:rsidP="00CF764B"/>
        </w:tc>
      </w:tr>
      <w:tr w:rsidR="00786309" w:rsidRPr="00CF764B" w:rsidTr="00F14FBA">
        <w:trPr>
          <w:trHeight w:val="315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PA14</w:t>
            </w:r>
          </w:p>
        </w:tc>
        <w:tc>
          <w:tcPr>
            <w:tcW w:w="53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Wild type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309" w:rsidRPr="00CF764B" w:rsidRDefault="00786309" w:rsidP="00CF764B"/>
        </w:tc>
      </w:tr>
      <w:tr w:rsidR="00786309" w:rsidRPr="00CF764B" w:rsidTr="00F14FBA">
        <w:trPr>
          <w:trHeight w:val="315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PA14</w:t>
            </w:r>
            <w:r w:rsidRPr="00CF764B">
              <w:rPr>
                <w:i/>
                <w:iCs/>
              </w:rPr>
              <w:t>lasR</w:t>
            </w:r>
          </w:p>
        </w:tc>
        <w:tc>
          <w:tcPr>
            <w:tcW w:w="53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Isogenic deletion strain constructed with pJTT4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This study</w:t>
            </w:r>
          </w:p>
        </w:tc>
      </w:tr>
      <w:tr w:rsidR="00786309" w:rsidRPr="00CF764B" w:rsidTr="00F14FBA">
        <w:trPr>
          <w:trHeight w:val="315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PA14</w:t>
            </w:r>
            <w:r w:rsidRPr="00CF764B">
              <w:rPr>
                <w:i/>
                <w:iCs/>
              </w:rPr>
              <w:t>lrs1</w:t>
            </w:r>
          </w:p>
        </w:tc>
        <w:tc>
          <w:tcPr>
            <w:tcW w:w="53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Isogenic deletion strain constructed with pEXG2-lrs1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This study</w:t>
            </w:r>
          </w:p>
        </w:tc>
      </w:tr>
      <w:tr w:rsidR="00786309" w:rsidRPr="00CF764B" w:rsidTr="00F14FBA">
        <w:trPr>
          <w:trHeight w:val="300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Pr="00C116B7" w:rsidRDefault="00786309" w:rsidP="00CF764B">
            <w:r>
              <w:t>PA14</w:t>
            </w:r>
            <w:r w:rsidRPr="00C116B7">
              <w:rPr>
                <w:i/>
              </w:rPr>
              <w:t>rhlR</w:t>
            </w:r>
          </w:p>
        </w:tc>
        <w:tc>
          <w:tcPr>
            <w:tcW w:w="5373" w:type="dxa"/>
            <w:shd w:val="clear" w:color="auto" w:fill="auto"/>
            <w:noWrap/>
          </w:tcPr>
          <w:p w:rsidR="00786309" w:rsidRDefault="00786309" w:rsidP="00565A82"/>
          <w:p w:rsidR="00786309" w:rsidRPr="00DC7E9E" w:rsidRDefault="00786309" w:rsidP="00565A82">
            <w:r w:rsidRPr="00DC7E9E">
              <w:t xml:space="preserve">Isogenic deletion strain constructed with </w:t>
            </w:r>
            <w:proofErr w:type="spellStart"/>
            <w:r w:rsidRPr="00DC7E9E">
              <w:t>pEXG-rhlR</w:t>
            </w:r>
            <w:proofErr w:type="spellEnd"/>
          </w:p>
        </w:tc>
        <w:tc>
          <w:tcPr>
            <w:tcW w:w="1557" w:type="dxa"/>
            <w:shd w:val="clear" w:color="auto" w:fill="auto"/>
            <w:noWrap/>
          </w:tcPr>
          <w:p w:rsidR="00786309" w:rsidRPr="00DC7E9E" w:rsidRDefault="00786309" w:rsidP="00565A82">
            <w:r w:rsidRPr="00DC7E9E">
              <w:t>This study</w:t>
            </w:r>
          </w:p>
        </w:tc>
      </w:tr>
      <w:tr w:rsidR="00786309" w:rsidRPr="00CF764B" w:rsidTr="00F14FBA">
        <w:trPr>
          <w:trHeight w:val="300"/>
        </w:trPr>
        <w:tc>
          <w:tcPr>
            <w:tcW w:w="2173" w:type="dxa"/>
            <w:shd w:val="clear" w:color="auto" w:fill="auto"/>
            <w:noWrap/>
          </w:tcPr>
          <w:p w:rsidR="00786309" w:rsidRPr="00DC7E9E" w:rsidRDefault="00786309" w:rsidP="00613A80">
            <w:r w:rsidRPr="00DC7E9E">
              <w:t xml:space="preserve">PA14 </w:t>
            </w:r>
            <w:proofErr w:type="spellStart"/>
            <w:r>
              <w:rPr>
                <w:i/>
              </w:rPr>
              <w:t>phzM</w:t>
            </w:r>
            <w:proofErr w:type="spellEnd"/>
          </w:p>
        </w:tc>
        <w:tc>
          <w:tcPr>
            <w:tcW w:w="5373" w:type="dxa"/>
            <w:shd w:val="clear" w:color="auto" w:fill="auto"/>
            <w:noWrap/>
          </w:tcPr>
          <w:p w:rsidR="00786309" w:rsidRPr="00DC7E9E" w:rsidRDefault="00786309" w:rsidP="00613A80">
            <w:r w:rsidRPr="00C523C5">
              <w:t>PA14 phzM::MAR2xT7 (mutant 40343)</w:t>
            </w:r>
          </w:p>
        </w:tc>
        <w:tc>
          <w:tcPr>
            <w:tcW w:w="1557" w:type="dxa"/>
            <w:shd w:val="clear" w:color="auto" w:fill="auto"/>
            <w:noWrap/>
          </w:tcPr>
          <w:p w:rsidR="00786309" w:rsidRPr="00DC7E9E" w:rsidRDefault="00A61201" w:rsidP="00A61201">
            <w:pPr>
              <w:spacing w:before="240"/>
            </w:pPr>
            <w:r>
              <w:t>(1)</w:t>
            </w:r>
          </w:p>
        </w:tc>
      </w:tr>
      <w:tr w:rsidR="00786309" w:rsidRPr="00CF764B" w:rsidTr="00F14FBA">
        <w:trPr>
          <w:trHeight w:val="300"/>
        </w:trPr>
        <w:tc>
          <w:tcPr>
            <w:tcW w:w="2173" w:type="dxa"/>
            <w:shd w:val="clear" w:color="auto" w:fill="auto"/>
            <w:noWrap/>
          </w:tcPr>
          <w:p w:rsidR="00786309" w:rsidRPr="00DC7E9E" w:rsidRDefault="00786309" w:rsidP="00613A80">
            <w:r w:rsidRPr="00DC7E9E">
              <w:t xml:space="preserve">PA14 </w:t>
            </w:r>
            <w:proofErr w:type="spellStart"/>
            <w:r>
              <w:rPr>
                <w:i/>
              </w:rPr>
              <w:t>pqsA</w:t>
            </w:r>
            <w:proofErr w:type="spellEnd"/>
          </w:p>
        </w:tc>
        <w:tc>
          <w:tcPr>
            <w:tcW w:w="5373" w:type="dxa"/>
            <w:shd w:val="clear" w:color="auto" w:fill="FFFF00"/>
            <w:noWrap/>
          </w:tcPr>
          <w:p w:rsidR="00786309" w:rsidRPr="00F14FBA" w:rsidRDefault="00F14FBA" w:rsidP="00613A80">
            <w:r w:rsidRPr="00F14FBA">
              <w:t xml:space="preserve"> Deletion of </w:t>
            </w:r>
            <w:proofErr w:type="spellStart"/>
            <w:r w:rsidRPr="00F14FBA">
              <w:rPr>
                <w:i/>
              </w:rPr>
              <w:t>pqsA</w:t>
            </w:r>
            <w:proofErr w:type="spellEnd"/>
            <w:r w:rsidRPr="00F14FBA">
              <w:t xml:space="preserve"> gene, </w:t>
            </w:r>
          </w:p>
        </w:tc>
        <w:tc>
          <w:tcPr>
            <w:tcW w:w="1557" w:type="dxa"/>
            <w:shd w:val="clear" w:color="auto" w:fill="FFFF00"/>
            <w:noWrap/>
          </w:tcPr>
          <w:p w:rsidR="00786309" w:rsidRPr="00F14FBA" w:rsidRDefault="00F14FBA" w:rsidP="00613A80">
            <w:r w:rsidRPr="00F14FBA">
              <w:t xml:space="preserve">Gift of Dr. Laurence </w:t>
            </w:r>
            <w:proofErr w:type="spellStart"/>
            <w:r w:rsidRPr="00F14FBA">
              <w:t>Rahme</w:t>
            </w:r>
            <w:proofErr w:type="spellEnd"/>
          </w:p>
        </w:tc>
      </w:tr>
      <w:tr w:rsidR="00786309" w:rsidRPr="00CF764B" w:rsidTr="00F14FBA">
        <w:trPr>
          <w:trHeight w:val="300"/>
        </w:trPr>
        <w:tc>
          <w:tcPr>
            <w:tcW w:w="2173" w:type="dxa"/>
            <w:shd w:val="clear" w:color="auto" w:fill="auto"/>
            <w:noWrap/>
          </w:tcPr>
          <w:p w:rsidR="00786309" w:rsidRPr="00DC7E9E" w:rsidRDefault="00786309" w:rsidP="00613A80">
            <w:proofErr w:type="spellStart"/>
            <w:r w:rsidRPr="004660B9">
              <w:rPr>
                <w:bCs/>
                <w:i/>
              </w:rPr>
              <w:t>pqsA-lacZ</w:t>
            </w:r>
            <w:proofErr w:type="spellEnd"/>
            <w:r>
              <w:rPr>
                <w:bCs/>
              </w:rPr>
              <w:t xml:space="preserve"> PAO1Δ</w:t>
            </w:r>
            <w:r w:rsidRPr="002639DD">
              <w:rPr>
                <w:bCs/>
                <w:i/>
              </w:rPr>
              <w:t>pqsA</w:t>
            </w:r>
          </w:p>
        </w:tc>
        <w:tc>
          <w:tcPr>
            <w:tcW w:w="5373" w:type="dxa"/>
            <w:shd w:val="clear" w:color="auto" w:fill="auto"/>
            <w:noWrap/>
          </w:tcPr>
          <w:p w:rsidR="00786309" w:rsidRPr="00067E18" w:rsidRDefault="00786309" w:rsidP="00613A80">
            <w:r>
              <w:t xml:space="preserve">Chromosomal </w:t>
            </w:r>
            <w:proofErr w:type="spellStart"/>
            <w:r w:rsidRPr="00067E18">
              <w:rPr>
                <w:i/>
              </w:rPr>
              <w:t>pqsA-lacZ</w:t>
            </w:r>
            <w:proofErr w:type="spellEnd"/>
            <w:r>
              <w:t xml:space="preserve"> transcriptional fusion in PAO1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Δ</w:t>
            </w:r>
            <w:r w:rsidRPr="002639DD">
              <w:rPr>
                <w:bCs/>
                <w:i/>
              </w:rPr>
              <w:t>pqs</w:t>
            </w:r>
            <w:r>
              <w:rPr>
                <w:bCs/>
                <w:i/>
              </w:rPr>
              <w:t>A</w:t>
            </w:r>
            <w:proofErr w:type="spellEnd"/>
          </w:p>
        </w:tc>
        <w:tc>
          <w:tcPr>
            <w:tcW w:w="1557" w:type="dxa"/>
            <w:shd w:val="clear" w:color="auto" w:fill="auto"/>
            <w:noWrap/>
          </w:tcPr>
          <w:p w:rsidR="00786309" w:rsidRPr="00DC7E9E" w:rsidRDefault="00786309" w:rsidP="00613A80">
            <w:r w:rsidRPr="00DC7E9E">
              <w:t>This study</w:t>
            </w:r>
          </w:p>
        </w:tc>
      </w:tr>
      <w:tr w:rsidR="00786309" w:rsidRPr="00CF764B" w:rsidTr="00F14FBA">
        <w:trPr>
          <w:trHeight w:val="300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pPr>
              <w:rPr>
                <w:rFonts w:ascii="Arial" w:hAnsi="Arial" w:cs="Arial"/>
              </w:rPr>
            </w:pPr>
          </w:p>
        </w:tc>
        <w:tc>
          <w:tcPr>
            <w:tcW w:w="53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pPr>
              <w:rPr>
                <w:rFonts w:ascii="Arial" w:hAnsi="Arial" w:cs="Arial"/>
              </w:rPr>
            </w:pPr>
          </w:p>
        </w:tc>
      </w:tr>
      <w:tr w:rsidR="00786309" w:rsidRPr="00CF764B" w:rsidTr="00F14FBA">
        <w:trPr>
          <w:trHeight w:val="300"/>
        </w:trPr>
        <w:tc>
          <w:tcPr>
            <w:tcW w:w="2173" w:type="dxa"/>
            <w:shd w:val="clear" w:color="auto" w:fill="auto"/>
            <w:noWrap/>
          </w:tcPr>
          <w:p w:rsidR="00786309" w:rsidRPr="00C950B7" w:rsidRDefault="00786309" w:rsidP="00565A82">
            <w:pPr>
              <w:rPr>
                <w:i/>
              </w:rPr>
            </w:pPr>
            <w:proofErr w:type="spellStart"/>
            <w:r w:rsidRPr="00C950B7">
              <w:rPr>
                <w:i/>
              </w:rPr>
              <w:t>E.coli</w:t>
            </w:r>
            <w:proofErr w:type="spellEnd"/>
          </w:p>
        </w:tc>
        <w:tc>
          <w:tcPr>
            <w:tcW w:w="5373" w:type="dxa"/>
            <w:shd w:val="clear" w:color="auto" w:fill="auto"/>
            <w:noWrap/>
          </w:tcPr>
          <w:p w:rsidR="00786309" w:rsidRPr="00221366" w:rsidRDefault="00786309" w:rsidP="00565A82"/>
        </w:tc>
        <w:tc>
          <w:tcPr>
            <w:tcW w:w="1557" w:type="dxa"/>
            <w:shd w:val="clear" w:color="auto" w:fill="auto"/>
            <w:noWrap/>
          </w:tcPr>
          <w:p w:rsidR="00786309" w:rsidRPr="00DC7E9E" w:rsidRDefault="00786309" w:rsidP="00565A82"/>
        </w:tc>
      </w:tr>
      <w:tr w:rsidR="00786309" w:rsidRPr="00CF764B" w:rsidTr="00F14FBA">
        <w:trPr>
          <w:trHeight w:val="300"/>
        </w:trPr>
        <w:tc>
          <w:tcPr>
            <w:tcW w:w="2173" w:type="dxa"/>
            <w:shd w:val="clear" w:color="auto" w:fill="auto"/>
            <w:noWrap/>
          </w:tcPr>
          <w:p w:rsidR="00786309" w:rsidRPr="00DC7E9E" w:rsidRDefault="00786309" w:rsidP="008E76E8">
            <w:r w:rsidRPr="00DC7E9E">
              <w:t>DH5</w:t>
            </w:r>
            <w:r>
              <w:t>α</w:t>
            </w:r>
          </w:p>
        </w:tc>
        <w:tc>
          <w:tcPr>
            <w:tcW w:w="5373" w:type="dxa"/>
            <w:shd w:val="clear" w:color="auto" w:fill="auto"/>
            <w:noWrap/>
          </w:tcPr>
          <w:p w:rsidR="00786309" w:rsidRPr="00DC7E9E" w:rsidRDefault="00786309" w:rsidP="00565A82">
            <w:r>
              <w:rPr>
                <w:rFonts w:ascii="Universal-GreekwithMathPi" w:hAnsi="Universal-GreekwithMathPi" w:cs="Universal-GreekwithMathPi"/>
                <w:sz w:val="16"/>
                <w:szCs w:val="16"/>
                <w:lang w:val="es-ES"/>
              </w:rPr>
              <w:t>φ</w:t>
            </w:r>
            <w:r w:rsidRPr="00C950B7">
              <w:t>80d</w:t>
            </w:r>
            <w:r w:rsidRPr="00C950B7">
              <w:rPr>
                <w:i/>
                <w:iCs/>
              </w:rPr>
              <w:t>lacZ</w:t>
            </w:r>
            <w:r w:rsidRPr="00C950B7">
              <w:t>∆M15 ∆(</w:t>
            </w:r>
            <w:proofErr w:type="spellStart"/>
            <w:r w:rsidRPr="00C950B7">
              <w:rPr>
                <w:i/>
                <w:iCs/>
              </w:rPr>
              <w:t>lacZYA-argF</w:t>
            </w:r>
            <w:proofErr w:type="spellEnd"/>
            <w:r w:rsidRPr="00C950B7">
              <w:t>)</w:t>
            </w:r>
            <w:r w:rsidRPr="00C950B7">
              <w:rPr>
                <w:i/>
                <w:iCs/>
              </w:rPr>
              <w:t>U169 recA1 endA1 hsdR17</w:t>
            </w:r>
            <w:r w:rsidRPr="00C950B7">
              <w:t>(</w:t>
            </w:r>
            <w:proofErr w:type="spellStart"/>
            <w:r w:rsidRPr="00C950B7">
              <w:t>r</w:t>
            </w:r>
            <w:r w:rsidRPr="00C950B7">
              <w:rPr>
                <w:vertAlign w:val="subscript"/>
              </w:rPr>
              <w:t>K</w:t>
            </w:r>
            <w:proofErr w:type="spellEnd"/>
            <w:r w:rsidRPr="00C950B7">
              <w:rPr>
                <w:vertAlign w:val="superscript"/>
              </w:rPr>
              <w:t>-</w:t>
            </w:r>
            <w:r>
              <w:rPr>
                <w:vertAlign w:val="superscript"/>
              </w:rPr>
              <w:t xml:space="preserve"> </w:t>
            </w:r>
            <w:r w:rsidRPr="00C950B7">
              <w:t>m</w:t>
            </w:r>
            <w:r w:rsidRPr="00C950B7">
              <w:rPr>
                <w:vertAlign w:val="subscript"/>
              </w:rPr>
              <w:t xml:space="preserve"> K</w:t>
            </w:r>
            <w:r w:rsidRPr="00C950B7">
              <w:rPr>
                <w:vertAlign w:val="superscript"/>
              </w:rPr>
              <w:t>-</w:t>
            </w:r>
            <w:r w:rsidRPr="00C950B7">
              <w:t xml:space="preserve">) </w:t>
            </w:r>
            <w:r w:rsidRPr="00C950B7">
              <w:rPr>
                <w:i/>
                <w:iCs/>
              </w:rPr>
              <w:t xml:space="preserve">supE44 thi-1 </w:t>
            </w:r>
            <w:proofErr w:type="spellStart"/>
            <w:r w:rsidRPr="00C950B7">
              <w:rPr>
                <w:i/>
                <w:iCs/>
              </w:rPr>
              <w:t>gyrA</w:t>
            </w:r>
            <w:proofErr w:type="spellEnd"/>
            <w:r w:rsidRPr="00C950B7">
              <w:rPr>
                <w:i/>
                <w:iCs/>
              </w:rPr>
              <w:t xml:space="preserve"> relA1</w:t>
            </w:r>
          </w:p>
        </w:tc>
        <w:tc>
          <w:tcPr>
            <w:tcW w:w="1557" w:type="dxa"/>
            <w:shd w:val="clear" w:color="auto" w:fill="auto"/>
            <w:noWrap/>
          </w:tcPr>
          <w:p w:rsidR="00786309" w:rsidRPr="00DC7E9E" w:rsidRDefault="00A61201" w:rsidP="00391F04">
            <w:r>
              <w:t>(2)</w:t>
            </w:r>
          </w:p>
        </w:tc>
      </w:tr>
      <w:tr w:rsidR="00786309" w:rsidRPr="00CF764B" w:rsidTr="00F14FBA">
        <w:trPr>
          <w:trHeight w:val="300"/>
        </w:trPr>
        <w:tc>
          <w:tcPr>
            <w:tcW w:w="2173" w:type="dxa"/>
            <w:shd w:val="clear" w:color="auto" w:fill="auto"/>
            <w:noWrap/>
          </w:tcPr>
          <w:p w:rsidR="00786309" w:rsidRPr="00DC7E9E" w:rsidRDefault="00786309" w:rsidP="00565A82">
            <w:r w:rsidRPr="00DC7E9E">
              <w:t>BL21(DE3)/</w:t>
            </w:r>
            <w:proofErr w:type="spellStart"/>
            <w:r w:rsidRPr="00DC7E9E">
              <w:t>pLysS</w:t>
            </w:r>
            <w:proofErr w:type="spellEnd"/>
          </w:p>
        </w:tc>
        <w:tc>
          <w:tcPr>
            <w:tcW w:w="5373" w:type="dxa"/>
            <w:shd w:val="clear" w:color="auto" w:fill="auto"/>
            <w:noWrap/>
          </w:tcPr>
          <w:p w:rsidR="00786309" w:rsidRPr="00F30F68" w:rsidRDefault="00786309" w:rsidP="00565A82">
            <w:pPr>
              <w:rPr>
                <w:lang w:val="pt-BR"/>
              </w:rPr>
            </w:pPr>
            <w:r w:rsidRPr="00F30F68">
              <w:rPr>
                <w:lang w:val="pt-BR"/>
              </w:rPr>
              <w:t>F</w:t>
            </w:r>
            <w:r w:rsidRPr="00F30F68">
              <w:rPr>
                <w:vertAlign w:val="superscript"/>
                <w:lang w:val="pt-BR"/>
              </w:rPr>
              <w:t>-</w:t>
            </w:r>
            <w:r w:rsidRPr="00F30F68">
              <w:rPr>
                <w:lang w:val="pt-BR"/>
              </w:rPr>
              <w:t xml:space="preserve">  </w:t>
            </w:r>
            <w:proofErr w:type="spellStart"/>
            <w:r w:rsidRPr="00F30F68">
              <w:rPr>
                <w:i/>
                <w:lang w:val="pt-BR"/>
              </w:rPr>
              <w:t>ompT</w:t>
            </w:r>
            <w:proofErr w:type="spellEnd"/>
            <w:r w:rsidRPr="00F30F68">
              <w:rPr>
                <w:i/>
                <w:lang w:val="pt-BR"/>
              </w:rPr>
              <w:t xml:space="preserve"> hsdS</w:t>
            </w:r>
            <w:r w:rsidRPr="00F30F68">
              <w:rPr>
                <w:i/>
                <w:vertAlign w:val="subscript"/>
                <w:lang w:val="pt-BR"/>
              </w:rPr>
              <w:t>B</w:t>
            </w:r>
            <w:r w:rsidRPr="00F30F68">
              <w:rPr>
                <w:i/>
                <w:lang w:val="pt-BR"/>
              </w:rPr>
              <w:t>(r</w:t>
            </w:r>
            <w:r w:rsidRPr="00F30F68">
              <w:rPr>
                <w:i/>
                <w:vertAlign w:val="superscript"/>
                <w:lang w:val="pt-BR"/>
              </w:rPr>
              <w:t>-</w:t>
            </w:r>
            <w:r w:rsidRPr="00F30F68">
              <w:rPr>
                <w:i/>
                <w:vertAlign w:val="subscript"/>
                <w:lang w:val="pt-BR"/>
              </w:rPr>
              <w:t>B</w:t>
            </w:r>
            <w:r w:rsidRPr="00F30F68">
              <w:rPr>
                <w:i/>
                <w:lang w:val="pt-BR"/>
              </w:rPr>
              <w:t>m</w:t>
            </w:r>
            <w:r w:rsidRPr="00F30F68">
              <w:rPr>
                <w:i/>
                <w:vertAlign w:val="superscript"/>
                <w:lang w:val="pt-BR"/>
              </w:rPr>
              <w:t>-</w:t>
            </w:r>
            <w:r w:rsidRPr="00F30F68">
              <w:rPr>
                <w:i/>
                <w:vertAlign w:val="subscript"/>
                <w:lang w:val="pt-BR"/>
              </w:rPr>
              <w:t>B</w:t>
            </w:r>
            <w:r w:rsidRPr="00F30F68">
              <w:rPr>
                <w:i/>
                <w:lang w:val="pt-BR"/>
              </w:rPr>
              <w:t xml:space="preserve"> ) gal dcm</w:t>
            </w:r>
            <w:r w:rsidRPr="00F30F68">
              <w:rPr>
                <w:lang w:val="pt-BR"/>
              </w:rPr>
              <w:t xml:space="preserve"> (DE3) pLysS(Cm</w:t>
            </w:r>
            <w:r w:rsidRPr="00F30F68">
              <w:rPr>
                <w:vertAlign w:val="superscript"/>
                <w:lang w:val="pt-BR"/>
              </w:rPr>
              <w:t>r</w:t>
            </w:r>
            <w:r w:rsidRPr="00F30F68">
              <w:rPr>
                <w:lang w:val="pt-BR"/>
              </w:rPr>
              <w:t>)</w:t>
            </w:r>
          </w:p>
        </w:tc>
        <w:tc>
          <w:tcPr>
            <w:tcW w:w="1557" w:type="dxa"/>
            <w:shd w:val="clear" w:color="auto" w:fill="auto"/>
            <w:noWrap/>
          </w:tcPr>
          <w:p w:rsidR="00786309" w:rsidRPr="00F30F68" w:rsidRDefault="00786309" w:rsidP="00565A82">
            <w:pPr>
              <w:rPr>
                <w:lang w:val="pt-BR"/>
              </w:rPr>
            </w:pPr>
            <w:r>
              <w:rPr>
                <w:lang w:val="pt-BR"/>
              </w:rPr>
              <w:t>Novagen</w:t>
            </w:r>
          </w:p>
        </w:tc>
      </w:tr>
      <w:tr w:rsidR="00786309" w:rsidRPr="00CF764B" w:rsidTr="00F14FBA">
        <w:trPr>
          <w:trHeight w:val="300"/>
        </w:trPr>
        <w:tc>
          <w:tcPr>
            <w:tcW w:w="2173" w:type="dxa"/>
            <w:shd w:val="clear" w:color="auto" w:fill="auto"/>
            <w:noWrap/>
          </w:tcPr>
          <w:p w:rsidR="00786309" w:rsidRPr="00DC7E9E" w:rsidRDefault="00786309" w:rsidP="00565A82">
            <w:r w:rsidRPr="00DC7E9E">
              <w:t>SM10</w:t>
            </w:r>
          </w:p>
        </w:tc>
        <w:tc>
          <w:tcPr>
            <w:tcW w:w="5373" w:type="dxa"/>
            <w:shd w:val="clear" w:color="auto" w:fill="auto"/>
            <w:noWrap/>
          </w:tcPr>
          <w:p w:rsidR="00786309" w:rsidRPr="00F30F68" w:rsidRDefault="00786309" w:rsidP="00565A82">
            <w:pPr>
              <w:rPr>
                <w:i/>
              </w:rPr>
            </w:pPr>
            <w:r w:rsidRPr="00F30F68">
              <w:rPr>
                <w:i/>
              </w:rPr>
              <w:t>thi-1 leuB6 supE44 tonA21 lacY1 recA</w:t>
            </w:r>
            <w:r w:rsidRPr="00F30F68">
              <w:t xml:space="preserve">::RP4-2-Tc::Mu </w:t>
            </w:r>
            <w:proofErr w:type="spellStart"/>
            <w:r w:rsidRPr="00F30F68">
              <w:t>Km</w:t>
            </w:r>
            <w:r w:rsidRPr="00F30F68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1557" w:type="dxa"/>
            <w:shd w:val="clear" w:color="auto" w:fill="auto"/>
            <w:noWrap/>
          </w:tcPr>
          <w:p w:rsidR="00786309" w:rsidRPr="00DC7E9E" w:rsidRDefault="00A61201" w:rsidP="00A61201">
            <w:r>
              <w:t>(3)</w:t>
            </w:r>
          </w:p>
        </w:tc>
      </w:tr>
      <w:tr w:rsidR="00786309" w:rsidRPr="00CF764B" w:rsidTr="00F14FBA">
        <w:trPr>
          <w:trHeight w:val="300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pPr>
              <w:rPr>
                <w:rFonts w:ascii="Arial" w:hAnsi="Arial" w:cs="Arial"/>
              </w:rPr>
            </w:pPr>
          </w:p>
        </w:tc>
        <w:tc>
          <w:tcPr>
            <w:tcW w:w="53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pPr>
              <w:rPr>
                <w:rFonts w:ascii="Arial" w:hAnsi="Arial" w:cs="Arial"/>
              </w:rPr>
            </w:pPr>
          </w:p>
        </w:tc>
      </w:tr>
      <w:tr w:rsidR="00786309" w:rsidRPr="00CF764B" w:rsidTr="00F14FBA">
        <w:trPr>
          <w:trHeight w:val="315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Plasmids</w:t>
            </w:r>
          </w:p>
        </w:tc>
        <w:tc>
          <w:tcPr>
            <w:tcW w:w="5373" w:type="dxa"/>
            <w:shd w:val="clear" w:color="auto" w:fill="auto"/>
            <w:noWrap/>
            <w:vAlign w:val="bottom"/>
          </w:tcPr>
          <w:p w:rsidR="00786309" w:rsidRPr="00CF764B" w:rsidRDefault="00786309" w:rsidP="00CF764B"/>
        </w:tc>
        <w:tc>
          <w:tcPr>
            <w:tcW w:w="1557" w:type="dxa"/>
            <w:shd w:val="clear" w:color="auto" w:fill="auto"/>
            <w:noWrap/>
            <w:vAlign w:val="bottom"/>
          </w:tcPr>
          <w:p w:rsidR="00786309" w:rsidRPr="00CF764B" w:rsidRDefault="00786309" w:rsidP="00CF764B"/>
        </w:tc>
      </w:tr>
      <w:tr w:rsidR="00786309" w:rsidRPr="00CF764B" w:rsidTr="00F14FBA">
        <w:trPr>
          <w:trHeight w:val="315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pEXG2</w:t>
            </w:r>
          </w:p>
        </w:tc>
        <w:tc>
          <w:tcPr>
            <w:tcW w:w="53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 xml:space="preserve">ColE1 suicide vector; mob  </w:t>
            </w:r>
            <w:proofErr w:type="spellStart"/>
            <w:r>
              <w:t>sacB</w:t>
            </w:r>
            <w:proofErr w:type="spellEnd"/>
            <w:r>
              <w:t xml:space="preserve">  </w:t>
            </w:r>
            <w:proofErr w:type="spellStart"/>
            <w:r>
              <w:t>Gmr</w:t>
            </w:r>
            <w:proofErr w:type="spellEnd"/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309" w:rsidRPr="00CF764B" w:rsidRDefault="00A61201" w:rsidP="00391F04">
            <w:r>
              <w:t>(4)</w:t>
            </w:r>
          </w:p>
        </w:tc>
      </w:tr>
      <w:tr w:rsidR="00786309" w:rsidRPr="00CF764B" w:rsidTr="00F14FBA">
        <w:trPr>
          <w:trHeight w:val="315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pMMB67EH</w:t>
            </w:r>
          </w:p>
        </w:tc>
        <w:tc>
          <w:tcPr>
            <w:tcW w:w="53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 xml:space="preserve">Broad-host-range expression vector from </w:t>
            </w:r>
            <w:proofErr w:type="spellStart"/>
            <w:r>
              <w:t>Ptac</w:t>
            </w:r>
            <w:proofErr w:type="spellEnd"/>
            <w:r>
              <w:t xml:space="preserve">; </w:t>
            </w:r>
            <w:proofErr w:type="spellStart"/>
            <w:r>
              <w:t>lacIq</w:t>
            </w:r>
            <w:proofErr w:type="spellEnd"/>
            <w:r>
              <w:t xml:space="preserve"> Apr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309" w:rsidRPr="00CF764B" w:rsidRDefault="00A61201" w:rsidP="00391F04">
            <w:r>
              <w:t>(5)</w:t>
            </w:r>
          </w:p>
        </w:tc>
      </w:tr>
      <w:tr w:rsidR="00786309" w:rsidRPr="00CF764B" w:rsidTr="00F14FBA">
        <w:trPr>
          <w:trHeight w:val="315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pEXG2-lrs1</w:t>
            </w:r>
          </w:p>
        </w:tc>
        <w:tc>
          <w:tcPr>
            <w:tcW w:w="5373" w:type="dxa"/>
            <w:shd w:val="clear" w:color="auto" w:fill="auto"/>
            <w:noWrap/>
            <w:vAlign w:val="bottom"/>
          </w:tcPr>
          <w:p w:rsidR="00786309" w:rsidRPr="00CF764B" w:rsidRDefault="00786309" w:rsidP="00C116B7">
            <w:pPr>
              <w:rPr>
                <w:rFonts w:ascii="Arial" w:hAnsi="Arial" w:cs="Arial"/>
              </w:rPr>
            </w:pPr>
            <w:r w:rsidRPr="00DC7E9E">
              <w:t xml:space="preserve">pEXG2 with  </w:t>
            </w:r>
            <w:r>
              <w:t>lrs1 fragment from +1 to +191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309" w:rsidRPr="00CF764B" w:rsidRDefault="00786309" w:rsidP="00CF764B">
            <w:r>
              <w:t>This study</w:t>
            </w:r>
          </w:p>
        </w:tc>
      </w:tr>
      <w:tr w:rsidR="00786309" w:rsidRPr="00CF764B" w:rsidTr="00F14FBA">
        <w:trPr>
          <w:trHeight w:val="315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Pr="00CF764B" w:rsidRDefault="00786309" w:rsidP="00565A82">
            <w:r>
              <w:t>pEXG2-rhlR</w:t>
            </w:r>
          </w:p>
        </w:tc>
        <w:tc>
          <w:tcPr>
            <w:tcW w:w="5373" w:type="dxa"/>
            <w:shd w:val="clear" w:color="auto" w:fill="auto"/>
            <w:noWrap/>
            <w:vAlign w:val="bottom"/>
          </w:tcPr>
          <w:p w:rsidR="00786309" w:rsidRPr="00CF764B" w:rsidRDefault="00786309" w:rsidP="00565A82">
            <w:pPr>
              <w:rPr>
                <w:rFonts w:ascii="Arial" w:hAnsi="Arial" w:cs="Arial"/>
              </w:rPr>
            </w:pPr>
            <w:r w:rsidRPr="00DC7E9E">
              <w:t xml:space="preserve">pEXG2 with  </w:t>
            </w:r>
            <w:proofErr w:type="spellStart"/>
            <w:r w:rsidRPr="00DC7E9E">
              <w:t>rhlR</w:t>
            </w:r>
            <w:proofErr w:type="spellEnd"/>
            <w:r w:rsidRPr="00DC7E9E">
              <w:t xml:space="preserve"> allele constructed </w:t>
            </w:r>
            <w:r>
              <w:t xml:space="preserve"> </w:t>
            </w:r>
            <w:r w:rsidRPr="00DC7E9E">
              <w:t>by SOE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309" w:rsidRPr="00CF764B" w:rsidRDefault="00786309" w:rsidP="00565A82">
            <w:r>
              <w:t>This study</w:t>
            </w:r>
          </w:p>
        </w:tc>
      </w:tr>
      <w:tr w:rsidR="00786309" w:rsidRPr="00CF764B" w:rsidTr="00F14FBA">
        <w:trPr>
          <w:trHeight w:val="315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Default="00786309" w:rsidP="00565A82">
            <w:proofErr w:type="spellStart"/>
            <w:r>
              <w:t>pLasR</w:t>
            </w:r>
            <w:proofErr w:type="spellEnd"/>
          </w:p>
        </w:tc>
        <w:tc>
          <w:tcPr>
            <w:tcW w:w="5373" w:type="dxa"/>
            <w:shd w:val="clear" w:color="auto" w:fill="auto"/>
            <w:noWrap/>
            <w:vAlign w:val="bottom"/>
          </w:tcPr>
          <w:p w:rsidR="00786309" w:rsidRPr="00DC7E9E" w:rsidRDefault="00786309" w:rsidP="00565A82">
            <w:r>
              <w:t xml:space="preserve">pJTT201,  pMMB67EH with  </w:t>
            </w:r>
            <w:proofErr w:type="spellStart"/>
            <w:r>
              <w:t>lasR</w:t>
            </w:r>
            <w:proofErr w:type="spellEnd"/>
            <w:r>
              <w:t xml:space="preserve"> gene 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309" w:rsidRDefault="00A61201" w:rsidP="00391F04">
            <w:r>
              <w:t>(6)</w:t>
            </w:r>
          </w:p>
        </w:tc>
      </w:tr>
      <w:tr w:rsidR="00786309" w:rsidRPr="00CF764B" w:rsidTr="00F14FBA">
        <w:trPr>
          <w:trHeight w:val="315"/>
        </w:trPr>
        <w:tc>
          <w:tcPr>
            <w:tcW w:w="2173" w:type="dxa"/>
            <w:shd w:val="clear" w:color="auto" w:fill="auto"/>
            <w:noWrap/>
            <w:vAlign w:val="bottom"/>
          </w:tcPr>
          <w:p w:rsidR="00786309" w:rsidRDefault="00786309" w:rsidP="00565A82">
            <w:proofErr w:type="spellStart"/>
            <w:r>
              <w:t>pRhlR</w:t>
            </w:r>
            <w:proofErr w:type="spellEnd"/>
          </w:p>
        </w:tc>
        <w:tc>
          <w:tcPr>
            <w:tcW w:w="5373" w:type="dxa"/>
            <w:shd w:val="clear" w:color="auto" w:fill="auto"/>
            <w:noWrap/>
            <w:vAlign w:val="bottom"/>
          </w:tcPr>
          <w:p w:rsidR="00786309" w:rsidRPr="00DC7E9E" w:rsidRDefault="00786309" w:rsidP="00565A82">
            <w:r>
              <w:t xml:space="preserve">pJTT202,  pMMB67EH with  </w:t>
            </w:r>
            <w:proofErr w:type="spellStart"/>
            <w:r>
              <w:t>rhlR</w:t>
            </w:r>
            <w:proofErr w:type="spellEnd"/>
            <w:r>
              <w:t xml:space="preserve"> gene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786309" w:rsidRDefault="00A61201" w:rsidP="00391F04">
            <w:r>
              <w:t>(6)</w:t>
            </w:r>
          </w:p>
        </w:tc>
      </w:tr>
      <w:tr w:rsidR="00786309" w:rsidRPr="00CF764B" w:rsidTr="00F14FBA">
        <w:trPr>
          <w:trHeight w:val="315"/>
        </w:trPr>
        <w:tc>
          <w:tcPr>
            <w:tcW w:w="2173" w:type="dxa"/>
            <w:shd w:val="clear" w:color="auto" w:fill="auto"/>
            <w:noWrap/>
          </w:tcPr>
          <w:p w:rsidR="00786309" w:rsidRPr="00DC7E9E" w:rsidRDefault="00786309" w:rsidP="00565A82">
            <w:r w:rsidRPr="00DC7E9E">
              <w:t>pET29a+Hfq</w:t>
            </w:r>
          </w:p>
        </w:tc>
        <w:tc>
          <w:tcPr>
            <w:tcW w:w="5373" w:type="dxa"/>
            <w:shd w:val="clear" w:color="auto" w:fill="auto"/>
            <w:noWrap/>
          </w:tcPr>
          <w:p w:rsidR="00786309" w:rsidRPr="00DC7E9E" w:rsidRDefault="00786309" w:rsidP="00565A82">
            <w:r w:rsidRPr="00DC7E9E">
              <w:t xml:space="preserve">pET29a(+) with hfq-His6 in </w:t>
            </w:r>
            <w:proofErr w:type="spellStart"/>
            <w:r w:rsidRPr="00DC7E9E">
              <w:t>NdeI/XhoI</w:t>
            </w:r>
            <w:proofErr w:type="spellEnd"/>
            <w:r w:rsidRPr="00DC7E9E">
              <w:t xml:space="preserve"> site</w:t>
            </w:r>
          </w:p>
        </w:tc>
        <w:tc>
          <w:tcPr>
            <w:tcW w:w="1557" w:type="dxa"/>
            <w:shd w:val="clear" w:color="auto" w:fill="auto"/>
            <w:noWrap/>
          </w:tcPr>
          <w:p w:rsidR="00786309" w:rsidRPr="00DC7E9E" w:rsidRDefault="00786309" w:rsidP="00565A82">
            <w:r w:rsidRPr="00DC7E9E">
              <w:t>This study</w:t>
            </w:r>
          </w:p>
        </w:tc>
      </w:tr>
      <w:tr w:rsidR="00786309" w:rsidRPr="00CF764B" w:rsidTr="00F14FBA">
        <w:trPr>
          <w:trHeight w:val="315"/>
        </w:trPr>
        <w:tc>
          <w:tcPr>
            <w:tcW w:w="2173" w:type="dxa"/>
            <w:shd w:val="clear" w:color="auto" w:fill="auto"/>
            <w:noWrap/>
          </w:tcPr>
          <w:p w:rsidR="00786309" w:rsidRPr="00DC7E9E" w:rsidRDefault="00786309" w:rsidP="00613A80">
            <w:proofErr w:type="spellStart"/>
            <w:r w:rsidRPr="00DC7E9E">
              <w:t>p</w:t>
            </w:r>
            <w:r>
              <w:t>CTX-pqsA-lacZ</w:t>
            </w:r>
            <w:proofErr w:type="spellEnd"/>
          </w:p>
        </w:tc>
        <w:tc>
          <w:tcPr>
            <w:tcW w:w="5373" w:type="dxa"/>
            <w:shd w:val="clear" w:color="auto" w:fill="auto"/>
            <w:noWrap/>
          </w:tcPr>
          <w:p w:rsidR="00786309" w:rsidRPr="00DC7E9E" w:rsidRDefault="00786309" w:rsidP="00613A80">
            <w:r>
              <w:t>Mini-CTX-</w:t>
            </w:r>
            <w:proofErr w:type="spellStart"/>
            <w:r>
              <w:t>lacZ</w:t>
            </w:r>
            <w:proofErr w:type="spellEnd"/>
            <w:r w:rsidRPr="00DC7E9E">
              <w:t xml:space="preserve"> with </w:t>
            </w:r>
            <w:proofErr w:type="spellStart"/>
            <w:r>
              <w:t>pqsA</w:t>
            </w:r>
            <w:proofErr w:type="spellEnd"/>
            <w:r>
              <w:t xml:space="preserve"> fragment (-246 to +231)</w:t>
            </w:r>
            <w:r w:rsidRPr="00DC7E9E">
              <w:t xml:space="preserve"> in </w:t>
            </w:r>
            <w:proofErr w:type="spellStart"/>
            <w:r>
              <w:t>HindIII</w:t>
            </w:r>
            <w:r w:rsidRPr="00DC7E9E">
              <w:t>/X</w:t>
            </w:r>
            <w:r>
              <w:t>maI</w:t>
            </w:r>
            <w:proofErr w:type="spellEnd"/>
            <w:r w:rsidRPr="00DC7E9E">
              <w:t xml:space="preserve"> site</w:t>
            </w:r>
          </w:p>
        </w:tc>
        <w:tc>
          <w:tcPr>
            <w:tcW w:w="1557" w:type="dxa"/>
            <w:shd w:val="clear" w:color="auto" w:fill="auto"/>
            <w:noWrap/>
          </w:tcPr>
          <w:p w:rsidR="00786309" w:rsidRPr="00DC7E9E" w:rsidRDefault="00786309" w:rsidP="00613A80">
            <w:r w:rsidRPr="00DC7E9E">
              <w:t>This study</w:t>
            </w:r>
          </w:p>
        </w:tc>
      </w:tr>
    </w:tbl>
    <w:p w:rsidR="00786309" w:rsidRDefault="00786309">
      <w:pPr>
        <w:rPr>
          <w:sz w:val="20"/>
          <w:szCs w:val="20"/>
        </w:rPr>
      </w:pPr>
    </w:p>
    <w:p w:rsidR="00786309" w:rsidRDefault="00786309" w:rsidP="00B518EA">
      <w:pPr>
        <w:rPr>
          <w:sz w:val="20"/>
          <w:szCs w:val="20"/>
        </w:rPr>
      </w:pPr>
    </w:p>
    <w:p w:rsidR="00786309" w:rsidRDefault="00786309" w:rsidP="00B518EA">
      <w:pPr>
        <w:rPr>
          <w:sz w:val="20"/>
          <w:szCs w:val="20"/>
        </w:rPr>
      </w:pPr>
    </w:p>
    <w:p w:rsidR="00786309" w:rsidRDefault="00786309" w:rsidP="00B518EA">
      <w:pPr>
        <w:rPr>
          <w:sz w:val="20"/>
          <w:szCs w:val="20"/>
        </w:rPr>
      </w:pPr>
    </w:p>
    <w:p w:rsidR="00786309" w:rsidRDefault="00786309" w:rsidP="00B518EA">
      <w:pPr>
        <w:rPr>
          <w:b/>
          <w:szCs w:val="20"/>
        </w:rPr>
      </w:pPr>
      <w:r>
        <w:rPr>
          <w:sz w:val="20"/>
          <w:szCs w:val="20"/>
        </w:rPr>
        <w:br w:type="page"/>
      </w:r>
      <w:r>
        <w:rPr>
          <w:b/>
          <w:szCs w:val="20"/>
        </w:rPr>
        <w:t>REFERENCES</w:t>
      </w:r>
    </w:p>
    <w:p w:rsidR="00786309" w:rsidRDefault="00786309" w:rsidP="00B518EA">
      <w:pPr>
        <w:rPr>
          <w:b/>
          <w:szCs w:val="20"/>
        </w:rPr>
      </w:pPr>
    </w:p>
    <w:p w:rsidR="00786309" w:rsidRPr="00DD6BD2" w:rsidRDefault="00786309" w:rsidP="00DD6BD2">
      <w:pPr>
        <w:ind w:left="720" w:hanging="720"/>
        <w:rPr>
          <w:noProof/>
          <w:szCs w:val="20"/>
        </w:rPr>
      </w:pPr>
      <w:bookmarkStart w:id="0" w:name="_ENREF_1"/>
      <w:r w:rsidRPr="00DD6BD2">
        <w:rPr>
          <w:noProof/>
          <w:szCs w:val="20"/>
        </w:rPr>
        <w:t xml:space="preserve">1. Liberati NT, Urbach JM, Miyata S, Lee DG, Drenkard E, et al. (2006) An ordered, nonredundant library of </w:t>
      </w:r>
      <w:r w:rsidRPr="00786309">
        <w:rPr>
          <w:i/>
          <w:noProof/>
          <w:szCs w:val="20"/>
        </w:rPr>
        <w:t xml:space="preserve">Pseudomonas aeruginosa </w:t>
      </w:r>
      <w:r w:rsidRPr="00DD6BD2">
        <w:rPr>
          <w:noProof/>
          <w:szCs w:val="20"/>
        </w:rPr>
        <w:t xml:space="preserve">strain PA14 transposon insertion mutants. </w:t>
      </w:r>
      <w:r w:rsidRPr="00A61201">
        <w:rPr>
          <w:i/>
          <w:noProof/>
          <w:szCs w:val="20"/>
        </w:rPr>
        <w:t>Proc Natl Acad Sci U S A</w:t>
      </w:r>
      <w:r w:rsidRPr="00DD6BD2">
        <w:rPr>
          <w:noProof/>
          <w:szCs w:val="20"/>
        </w:rPr>
        <w:t xml:space="preserve"> 103: 2833-2838.</w:t>
      </w:r>
      <w:bookmarkEnd w:id="0"/>
    </w:p>
    <w:p w:rsidR="00786309" w:rsidRPr="00DD6BD2" w:rsidRDefault="00786309" w:rsidP="00DD6BD2">
      <w:pPr>
        <w:ind w:left="720" w:hanging="720"/>
        <w:rPr>
          <w:noProof/>
          <w:szCs w:val="20"/>
        </w:rPr>
      </w:pPr>
      <w:bookmarkStart w:id="1" w:name="_ENREF_2"/>
      <w:r w:rsidRPr="00DD6BD2">
        <w:rPr>
          <w:noProof/>
          <w:szCs w:val="20"/>
        </w:rPr>
        <w:t xml:space="preserve">2. Grant SG, Jessee J, Bloom FR, Hanahan D (1990) Differential plasmid rescue from transgenic mouse DNAs into </w:t>
      </w:r>
      <w:r w:rsidRPr="00786309">
        <w:rPr>
          <w:i/>
          <w:noProof/>
          <w:szCs w:val="20"/>
        </w:rPr>
        <w:t>Escherichia coli</w:t>
      </w:r>
      <w:r w:rsidRPr="00DD6BD2">
        <w:rPr>
          <w:noProof/>
          <w:szCs w:val="20"/>
        </w:rPr>
        <w:t xml:space="preserve"> methylation-restriction mutants. </w:t>
      </w:r>
      <w:r w:rsidRPr="00A61201">
        <w:rPr>
          <w:i/>
          <w:noProof/>
          <w:szCs w:val="20"/>
        </w:rPr>
        <w:t>Proc Natl Acad Sci U S A</w:t>
      </w:r>
      <w:r w:rsidRPr="00DD6BD2">
        <w:rPr>
          <w:noProof/>
          <w:szCs w:val="20"/>
        </w:rPr>
        <w:t xml:space="preserve"> 87: 4645-4649.</w:t>
      </w:r>
      <w:bookmarkEnd w:id="1"/>
    </w:p>
    <w:p w:rsidR="00786309" w:rsidRPr="00DD6BD2" w:rsidRDefault="00786309" w:rsidP="00DD6BD2">
      <w:pPr>
        <w:ind w:left="720" w:hanging="720"/>
        <w:rPr>
          <w:noProof/>
          <w:szCs w:val="20"/>
        </w:rPr>
      </w:pPr>
      <w:bookmarkStart w:id="2" w:name="_ENREF_3"/>
      <w:r w:rsidRPr="00DD6BD2">
        <w:rPr>
          <w:noProof/>
          <w:szCs w:val="20"/>
        </w:rPr>
        <w:t xml:space="preserve">3. Taylor RK, Manoil C, Mekalanos JJ (1989) Broad-host-range vectors for delivery of TnphoA: use in genetic analysis of secreted virulence determinants of </w:t>
      </w:r>
      <w:r w:rsidRPr="00786309">
        <w:rPr>
          <w:i/>
          <w:noProof/>
          <w:szCs w:val="20"/>
        </w:rPr>
        <w:t>Vibrio cholerae</w:t>
      </w:r>
      <w:r w:rsidRPr="00DD6BD2">
        <w:rPr>
          <w:noProof/>
          <w:szCs w:val="20"/>
        </w:rPr>
        <w:t xml:space="preserve">. </w:t>
      </w:r>
      <w:r w:rsidRPr="00A61201">
        <w:rPr>
          <w:i/>
          <w:noProof/>
          <w:szCs w:val="20"/>
        </w:rPr>
        <w:t>J Bacteriol</w:t>
      </w:r>
      <w:r w:rsidRPr="00DD6BD2">
        <w:rPr>
          <w:noProof/>
          <w:szCs w:val="20"/>
        </w:rPr>
        <w:t xml:space="preserve"> 171: 1870-1878.</w:t>
      </w:r>
      <w:bookmarkEnd w:id="2"/>
    </w:p>
    <w:p w:rsidR="00786309" w:rsidRPr="00DD6BD2" w:rsidRDefault="00786309" w:rsidP="00DD6BD2">
      <w:pPr>
        <w:ind w:left="720" w:hanging="720"/>
        <w:rPr>
          <w:noProof/>
          <w:szCs w:val="20"/>
        </w:rPr>
      </w:pPr>
      <w:bookmarkStart w:id="3" w:name="_ENREF_4"/>
      <w:r w:rsidRPr="00DD6BD2">
        <w:rPr>
          <w:noProof/>
          <w:szCs w:val="20"/>
        </w:rPr>
        <w:t xml:space="preserve">4. Rietsch A, Vallet-Gely I, Dove SL, Mekalanos JJ (2005) ExsE, a secreted regulator of type III secretion genes in </w:t>
      </w:r>
      <w:r w:rsidRPr="00786309">
        <w:rPr>
          <w:i/>
          <w:noProof/>
          <w:szCs w:val="20"/>
        </w:rPr>
        <w:t>Pseudomonas aeruginosa</w:t>
      </w:r>
      <w:r w:rsidRPr="00DD6BD2">
        <w:rPr>
          <w:noProof/>
          <w:szCs w:val="20"/>
        </w:rPr>
        <w:t xml:space="preserve">. </w:t>
      </w:r>
      <w:r w:rsidRPr="00A61201">
        <w:rPr>
          <w:i/>
          <w:noProof/>
          <w:szCs w:val="20"/>
        </w:rPr>
        <w:t>Proc Natl Acad Sci U S A</w:t>
      </w:r>
      <w:r w:rsidRPr="00DD6BD2">
        <w:rPr>
          <w:noProof/>
          <w:szCs w:val="20"/>
        </w:rPr>
        <w:t xml:space="preserve"> 102: 8006-8011.</w:t>
      </w:r>
      <w:bookmarkEnd w:id="3"/>
    </w:p>
    <w:p w:rsidR="00786309" w:rsidRPr="00DD6BD2" w:rsidRDefault="00786309" w:rsidP="00DD6BD2">
      <w:pPr>
        <w:ind w:left="720" w:hanging="720"/>
        <w:rPr>
          <w:noProof/>
          <w:szCs w:val="20"/>
        </w:rPr>
      </w:pPr>
      <w:bookmarkStart w:id="4" w:name="_ENREF_5"/>
      <w:r w:rsidRPr="00DD6BD2">
        <w:rPr>
          <w:noProof/>
          <w:szCs w:val="20"/>
        </w:rPr>
        <w:t xml:space="preserve">5. Furste JP, Pansegrau W, Frank R, Blocker H, Scholz P, et al. (1986) Molecular cloning of the plasmid RP4 primase region in a multi-host-range tacP expression vector. </w:t>
      </w:r>
      <w:r w:rsidRPr="00A61201">
        <w:rPr>
          <w:i/>
          <w:noProof/>
          <w:szCs w:val="20"/>
        </w:rPr>
        <w:t>Gene</w:t>
      </w:r>
      <w:r w:rsidRPr="00DD6BD2">
        <w:rPr>
          <w:noProof/>
          <w:szCs w:val="20"/>
        </w:rPr>
        <w:t xml:space="preserve"> 48: 119-131.</w:t>
      </w:r>
      <w:bookmarkEnd w:id="4"/>
    </w:p>
    <w:p w:rsidR="00786309" w:rsidRPr="00DD6BD2" w:rsidRDefault="00786309" w:rsidP="00DD6BD2">
      <w:pPr>
        <w:ind w:left="720" w:hanging="720"/>
        <w:rPr>
          <w:noProof/>
          <w:szCs w:val="20"/>
        </w:rPr>
      </w:pPr>
      <w:bookmarkStart w:id="5" w:name="_ENREF_6"/>
      <w:r w:rsidRPr="00DD6BD2">
        <w:rPr>
          <w:noProof/>
          <w:szCs w:val="20"/>
        </w:rPr>
        <w:t xml:space="preserve">6. Thaden JT, Lory S, Gardner TS (2010) Quorum-sensing regulation of a copper toxicity system in </w:t>
      </w:r>
      <w:r w:rsidRPr="00786309">
        <w:rPr>
          <w:i/>
          <w:noProof/>
          <w:szCs w:val="20"/>
        </w:rPr>
        <w:t>Pseudomonas aeruginosa</w:t>
      </w:r>
      <w:r w:rsidRPr="00DD6BD2">
        <w:rPr>
          <w:noProof/>
          <w:szCs w:val="20"/>
        </w:rPr>
        <w:t xml:space="preserve">. </w:t>
      </w:r>
      <w:r w:rsidRPr="00A61201">
        <w:rPr>
          <w:i/>
          <w:noProof/>
          <w:szCs w:val="20"/>
        </w:rPr>
        <w:t>J Bacteriol</w:t>
      </w:r>
      <w:r w:rsidRPr="00DD6BD2">
        <w:rPr>
          <w:noProof/>
          <w:szCs w:val="20"/>
        </w:rPr>
        <w:t xml:space="preserve"> 192: 2557-2568.</w:t>
      </w:r>
      <w:bookmarkEnd w:id="5"/>
    </w:p>
    <w:p w:rsidR="00786309" w:rsidRDefault="00786309" w:rsidP="00DD6BD2">
      <w:pPr>
        <w:rPr>
          <w:noProof/>
          <w:szCs w:val="20"/>
        </w:rPr>
      </w:pPr>
    </w:p>
    <w:p w:rsidR="00786309" w:rsidRPr="00EF40B1" w:rsidRDefault="00786309">
      <w:pPr>
        <w:rPr>
          <w:sz w:val="20"/>
          <w:szCs w:val="20"/>
        </w:rPr>
      </w:pPr>
    </w:p>
    <w:p w:rsidR="00C171D7" w:rsidRDefault="00C171D7">
      <w:bookmarkStart w:id="6" w:name="_GoBack"/>
      <w:bookmarkEnd w:id="6"/>
    </w:p>
    <w:sectPr w:rsidR="00C171D7" w:rsidSect="00391F0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al-GreekwithMathP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F64"/>
    <w:multiLevelType w:val="hybridMultilevel"/>
    <w:tmpl w:val="40D6E5F6"/>
    <w:lvl w:ilvl="0" w:tplc="CEBA2F92">
      <w:start w:val="1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F6FA0"/>
    <w:multiLevelType w:val="hybridMultilevel"/>
    <w:tmpl w:val="12CC6B38"/>
    <w:lvl w:ilvl="0" w:tplc="30C09A2C">
      <w:start w:val="1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>
    <w:useFELayout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786309"/>
    <w:rsid w:val="001928DB"/>
    <w:rsid w:val="00786309"/>
    <w:rsid w:val="00A61201"/>
    <w:rsid w:val="00C171D7"/>
    <w:rsid w:val="00F14FB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09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8630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863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6309"/>
    <w:rPr>
      <w:rFonts w:ascii="Times New Roman" w:eastAsia="Batang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86309"/>
    <w:rPr>
      <w:b/>
      <w:bCs/>
    </w:rPr>
  </w:style>
  <w:style w:type="character" w:customStyle="1" w:styleId="CommentSubjectChar">
    <w:name w:val="Comment Subject Char"/>
    <w:link w:val="CommentSubject"/>
    <w:rsid w:val="00786309"/>
    <w:rPr>
      <w:rFonts w:ascii="Times New Roman" w:eastAsia="Batang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8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309"/>
    <w:rPr>
      <w:rFonts w:ascii="Tahoma" w:eastAsia="Batang" w:hAnsi="Tahoma" w:cs="Tahoma"/>
      <w:sz w:val="16"/>
      <w:szCs w:val="16"/>
    </w:rPr>
  </w:style>
  <w:style w:type="character" w:styleId="Hyperlink">
    <w:name w:val="Hyperlink"/>
    <w:basedOn w:val="DefaultParagraphFont"/>
    <w:rsid w:val="00786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09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30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863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6309"/>
    <w:rPr>
      <w:rFonts w:ascii="Times New Roman" w:eastAsia="Batang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86309"/>
    <w:rPr>
      <w:b/>
      <w:bCs/>
    </w:rPr>
  </w:style>
  <w:style w:type="character" w:customStyle="1" w:styleId="CommentSubjectChar">
    <w:name w:val="Comment Subject Char"/>
    <w:link w:val="CommentSubject"/>
    <w:rsid w:val="00786309"/>
    <w:rPr>
      <w:rFonts w:ascii="Times New Roman" w:eastAsia="Batang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8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309"/>
    <w:rPr>
      <w:rFonts w:ascii="Tahoma" w:eastAsia="Batang" w:hAnsi="Tahoma" w:cs="Tahoma"/>
      <w:sz w:val="16"/>
      <w:szCs w:val="16"/>
    </w:rPr>
  </w:style>
  <w:style w:type="character" w:styleId="Hyperlink">
    <w:name w:val="Hyperlink"/>
    <w:basedOn w:val="DefaultParagraphFont"/>
    <w:rsid w:val="00786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977</Words>
  <Characters>5570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Stephen Lory</cp:lastModifiedBy>
  <cp:revision>3</cp:revision>
  <dcterms:created xsi:type="dcterms:W3CDTF">2012-07-05T14:18:00Z</dcterms:created>
  <dcterms:modified xsi:type="dcterms:W3CDTF">2012-07-05T18:11:00Z</dcterms:modified>
</cp:coreProperties>
</file>