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8E2D" w14:textId="77777777" w:rsidR="00CD1DDC" w:rsidRPr="00CD1DDC" w:rsidRDefault="00CD1DDC" w:rsidP="00CD1DDC">
      <w:r w:rsidRPr="00CD1DDC">
        <w:rPr>
          <w:lang w:val="fr-CA"/>
        </w:rPr>
        <w:drawing>
          <wp:inline distT="0" distB="0" distL="0" distR="0" wp14:anchorId="12A20E1F" wp14:editId="6E046944">
            <wp:extent cx="5972810" cy="30632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348F" w14:textId="77777777" w:rsidR="00CD1DDC" w:rsidRPr="00CD1DDC" w:rsidRDefault="00CD1DDC" w:rsidP="00CD1DDC">
      <w:pPr>
        <w:ind w:firstLine="567"/>
      </w:pPr>
      <w:r w:rsidRPr="00CD1DDC">
        <w:rPr>
          <w:b/>
          <w:bCs/>
        </w:rPr>
        <w:t>Supplementary Figure S11. Changes in expression of cytokines and apoptosis factors in HCT116 cells after incubation with bacterial OMVs or transfection with Ile-tRF-5X.</w:t>
      </w:r>
      <w:r w:rsidRPr="00CD1DDC">
        <w:t xml:space="preserve"> Relative mRNA expression was quantified by RT-qPCR. Data were normalized with a reference gene (ACTB), reported as fold change vs mock control, and expressed with the relative quantitation method (</w:t>
      </w:r>
      <w:proofErr w:type="spellStart"/>
      <w:r w:rsidRPr="00CD1DDC">
        <w:t>ΔΔCt</w:t>
      </w:r>
      <w:proofErr w:type="spellEnd"/>
      <w:r w:rsidRPr="00CD1DDC">
        <w:t xml:space="preserve">). </w:t>
      </w:r>
      <w:r w:rsidRPr="00CD1DDC">
        <w:rPr>
          <w:b/>
          <w:bCs/>
        </w:rPr>
        <w:t>Statistical analysis</w:t>
      </w:r>
      <w:r w:rsidRPr="00CD1DDC">
        <w:t>. Data were calculated from three biological replicate measurements (n=3; mean ±</w:t>
      </w:r>
      <w:r w:rsidRPr="00CD1DDC">
        <w:rPr>
          <w:rFonts w:ascii="Arial" w:hAnsi="Arial" w:cs="Arial"/>
        </w:rPr>
        <w:t> </w:t>
      </w:r>
      <w:r w:rsidRPr="00CD1DDC">
        <w:t>SD), and each sample was tested in triplicate. Two-way analysis of variance (ANOVA) and Holm-</w:t>
      </w:r>
      <w:proofErr w:type="spellStart"/>
      <w:r w:rsidRPr="00CD1DDC">
        <w:t>Šídák's</w:t>
      </w:r>
      <w:proofErr w:type="spellEnd"/>
      <w:r w:rsidRPr="00CD1DDC">
        <w:t xml:space="preserve"> multiple comparisons test (post-hoc test) were used for statistical analysis. Statistically significant differences (fold change vs mock) are indicated as follows: * p &lt; 0.05. </w:t>
      </w:r>
    </w:p>
    <w:p w14:paraId="49C5A474" w14:textId="77777777" w:rsidR="00405B18" w:rsidRDefault="00CD1DDC"/>
    <w:sectPr w:rsidR="00405B18" w:rsidSect="0059103B"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DC"/>
    <w:rsid w:val="002201F8"/>
    <w:rsid w:val="003B16FC"/>
    <w:rsid w:val="003C617E"/>
    <w:rsid w:val="0059103B"/>
    <w:rsid w:val="00A469F6"/>
    <w:rsid w:val="00C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ED7F"/>
  <w15:chartTrackingRefBased/>
  <w15:docId w15:val="{C784E0A3-80E6-43E0-A5B2-95309E2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9F6"/>
    <w:rPr>
      <w:rFonts w:ascii="Verdana" w:hAnsi="Verdana"/>
      <w:lang w:val="en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IDRISSA DIALLO</dc:creator>
  <cp:keywords/>
  <dc:description/>
  <cp:lastModifiedBy>IDRISSA DIALLO</cp:lastModifiedBy>
  <cp:revision>1</cp:revision>
  <dcterms:created xsi:type="dcterms:W3CDTF">2022-08-26T06:24:00Z</dcterms:created>
  <dcterms:modified xsi:type="dcterms:W3CDTF">2022-08-26T06:24:00Z</dcterms:modified>
</cp:coreProperties>
</file>