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B59C" w14:textId="77777777" w:rsidR="003F061B" w:rsidRPr="003F061B" w:rsidRDefault="003F061B" w:rsidP="003F061B">
      <w:r w:rsidRPr="003F061B">
        <w:rPr>
          <w:lang w:val="fr-CA"/>
        </w:rPr>
        <w:drawing>
          <wp:inline distT="0" distB="0" distL="0" distR="0" wp14:anchorId="2DCE189F" wp14:editId="56936347">
            <wp:extent cx="5972810" cy="3419475"/>
            <wp:effectExtent l="0" t="0" r="0" b="0"/>
            <wp:docPr id="8" name="Image 8" descr="Une image contenant texte, clipart, graphiques vectoriels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lipart, graphiques vectoriels, silhouet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2639" w14:textId="77777777" w:rsidR="003F061B" w:rsidRPr="003F061B" w:rsidRDefault="003F061B" w:rsidP="003F061B">
      <w:pPr>
        <w:ind w:firstLine="567"/>
      </w:pPr>
      <w:r w:rsidRPr="003F061B">
        <w:rPr>
          <w:b/>
          <w:bCs/>
        </w:rPr>
        <w:t>Supplementary Figure S9.</w:t>
      </w:r>
      <w:r w:rsidRPr="003F061B">
        <w:t xml:space="preserve"> </w:t>
      </w:r>
      <w:r w:rsidRPr="003F061B">
        <w:rPr>
          <w:b/>
          <w:bCs/>
        </w:rPr>
        <w:t>OMVs enhance HCT116 cell proliferation</w:t>
      </w:r>
      <w:r w:rsidRPr="003F061B">
        <w:t xml:space="preserve">. Cell number was estimated from XTT-based absorbance (450 nm) measurement. The % of cell proliferation was deduced from that of the mock control set at 100%. The use of Ile-tRF-5X (as5X, 100nM) did not significantly reduce cell proliferation. Each data set is normalized with its corresponding control. </w:t>
      </w:r>
      <w:r w:rsidRPr="003F061B">
        <w:rPr>
          <w:b/>
          <w:bCs/>
        </w:rPr>
        <w:t>Statistical analysis</w:t>
      </w:r>
      <w:r w:rsidRPr="003F061B">
        <w:t>. All data presented were calculated from three biological replicate (n = 3) measurements ±</w:t>
      </w:r>
      <w:r w:rsidRPr="003F061B">
        <w:rPr>
          <w:rFonts w:ascii="Arial" w:hAnsi="Arial" w:cs="Arial"/>
        </w:rPr>
        <w:t> </w:t>
      </w:r>
      <w:r w:rsidRPr="003F061B">
        <w:t>SD and each sample was tested with 3 replicates. The one-way analysis of variance (ANOVA) and Holm-</w:t>
      </w:r>
      <w:proofErr w:type="spellStart"/>
      <w:r w:rsidRPr="003F061B">
        <w:t>Šídák's</w:t>
      </w:r>
      <w:proofErr w:type="spellEnd"/>
      <w:r w:rsidRPr="003F061B">
        <w:t xml:space="preserve"> multiple comparisons test were used for statistical analysis. Statistically significant differences (fold change vs. mock) are indicated as follows: * p &lt; 0.05; *** p &lt; 0.001; **** p &lt; 0.0001.</w:t>
      </w:r>
    </w:p>
    <w:p w14:paraId="1E677AFB" w14:textId="77777777" w:rsidR="00405B18" w:rsidRDefault="003F061B"/>
    <w:sectPr w:rsidR="00405B18" w:rsidSect="0059103B"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1B"/>
    <w:rsid w:val="002201F8"/>
    <w:rsid w:val="003B16FC"/>
    <w:rsid w:val="003C617E"/>
    <w:rsid w:val="003F061B"/>
    <w:rsid w:val="0059103B"/>
    <w:rsid w:val="00A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D7B2"/>
  <w15:chartTrackingRefBased/>
  <w15:docId w15:val="{F1737A59-A07B-4EB7-88BC-63D171F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F6"/>
    <w:rPr>
      <w:rFonts w:ascii="Verdana" w:hAnsi="Verdana"/>
      <w:lang w:val="en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IDRISSA DIALLO</dc:creator>
  <cp:keywords/>
  <dc:description/>
  <cp:lastModifiedBy>IDRISSA DIALLO</cp:lastModifiedBy>
  <cp:revision>1</cp:revision>
  <dcterms:created xsi:type="dcterms:W3CDTF">2022-08-26T06:23:00Z</dcterms:created>
  <dcterms:modified xsi:type="dcterms:W3CDTF">2022-08-26T06:23:00Z</dcterms:modified>
</cp:coreProperties>
</file>