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638"/>
      </w:tblGrid>
      <w:tr w:rsidR="00A3128A" w:rsidRPr="00B37C9D" w14:paraId="2D6663AB" w14:textId="77777777" w:rsidTr="00A3128A">
        <w:tc>
          <w:tcPr>
            <w:tcW w:w="846" w:type="dxa"/>
          </w:tcPr>
          <w:p w14:paraId="7556C9C5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2126" w:type="dxa"/>
          </w:tcPr>
          <w:p w14:paraId="1D878D18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Accession</w:t>
            </w:r>
          </w:p>
        </w:tc>
        <w:tc>
          <w:tcPr>
            <w:tcW w:w="3686" w:type="dxa"/>
          </w:tcPr>
          <w:p w14:paraId="743C9560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1638" w:type="dxa"/>
          </w:tcPr>
          <w:p w14:paraId="533B84E7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umber of clones</w:t>
            </w:r>
          </w:p>
        </w:tc>
      </w:tr>
      <w:tr w:rsidR="00A3128A" w:rsidRPr="00B37C9D" w14:paraId="1107F5B7" w14:textId="77777777" w:rsidTr="00A3128A">
        <w:tc>
          <w:tcPr>
            <w:tcW w:w="846" w:type="dxa"/>
          </w:tcPr>
          <w:p w14:paraId="4C0A511D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42D6B601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TraesCS2A02G303900.1</w:t>
            </w:r>
          </w:p>
        </w:tc>
        <w:tc>
          <w:tcPr>
            <w:tcW w:w="3686" w:type="dxa"/>
          </w:tcPr>
          <w:p w14:paraId="4211107E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serine/threonine-protein kinase SAPK7</w:t>
            </w:r>
          </w:p>
        </w:tc>
        <w:tc>
          <w:tcPr>
            <w:tcW w:w="1638" w:type="dxa"/>
          </w:tcPr>
          <w:p w14:paraId="23B27A3B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A3128A" w:rsidRPr="00B37C9D" w14:paraId="5377F69D" w14:textId="77777777" w:rsidTr="00A3128A">
        <w:tc>
          <w:tcPr>
            <w:tcW w:w="846" w:type="dxa"/>
          </w:tcPr>
          <w:p w14:paraId="796A1D82" w14:textId="77777777" w:rsidR="00A3128A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6FAEE9F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57">
              <w:rPr>
                <w:rFonts w:ascii="Times New Roman" w:hAnsi="Times New Roman" w:cs="Times New Roman"/>
                <w:sz w:val="18"/>
                <w:szCs w:val="18"/>
              </w:rPr>
              <w:t>TraesCS3A02G220400.1</w:t>
            </w:r>
          </w:p>
        </w:tc>
        <w:tc>
          <w:tcPr>
            <w:tcW w:w="3686" w:type="dxa"/>
          </w:tcPr>
          <w:p w14:paraId="13A14745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57">
              <w:rPr>
                <w:rFonts w:ascii="Times New Roman" w:hAnsi="Times New Roman" w:cs="Times New Roman"/>
                <w:sz w:val="18"/>
                <w:szCs w:val="18"/>
              </w:rPr>
              <w:t>UBP1-associated protein 2C</w:t>
            </w:r>
          </w:p>
        </w:tc>
        <w:tc>
          <w:tcPr>
            <w:tcW w:w="1638" w:type="dxa"/>
          </w:tcPr>
          <w:p w14:paraId="2D37DF22" w14:textId="77777777" w:rsidR="00A3128A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A3128A" w:rsidRPr="00B37C9D" w14:paraId="335EFD98" w14:textId="77777777" w:rsidTr="00A3128A">
        <w:tc>
          <w:tcPr>
            <w:tcW w:w="846" w:type="dxa"/>
          </w:tcPr>
          <w:p w14:paraId="3C3CC804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02D21946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B5">
              <w:rPr>
                <w:rFonts w:ascii="Times New Roman" w:hAnsi="Times New Roman" w:cs="Times New Roman"/>
                <w:sz w:val="18"/>
                <w:szCs w:val="18"/>
              </w:rPr>
              <w:t>TraesCS5D02G093900</w:t>
            </w:r>
          </w:p>
        </w:tc>
        <w:tc>
          <w:tcPr>
            <w:tcW w:w="3686" w:type="dxa"/>
          </w:tcPr>
          <w:p w14:paraId="51204169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B5">
              <w:rPr>
                <w:rFonts w:ascii="Times New Roman" w:hAnsi="Times New Roman" w:cs="Times New Roman"/>
                <w:sz w:val="18"/>
                <w:szCs w:val="18"/>
              </w:rPr>
              <w:t>heat shock cognate 70 kDa protein 2-like</w:t>
            </w:r>
          </w:p>
        </w:tc>
        <w:tc>
          <w:tcPr>
            <w:tcW w:w="1638" w:type="dxa"/>
          </w:tcPr>
          <w:p w14:paraId="5D7A2EB7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128A" w:rsidRPr="00B37C9D" w14:paraId="4E211633" w14:textId="77777777" w:rsidTr="00A3128A">
        <w:tc>
          <w:tcPr>
            <w:tcW w:w="846" w:type="dxa"/>
          </w:tcPr>
          <w:p w14:paraId="5E338543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98C3B65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AB">
              <w:rPr>
                <w:rFonts w:ascii="Times New Roman" w:hAnsi="Times New Roman" w:cs="Times New Roman"/>
                <w:sz w:val="18"/>
                <w:szCs w:val="18"/>
              </w:rPr>
              <w:t>TraesCS3D02G220900.1</w:t>
            </w:r>
          </w:p>
        </w:tc>
        <w:tc>
          <w:tcPr>
            <w:tcW w:w="3686" w:type="dxa"/>
          </w:tcPr>
          <w:p w14:paraId="13CF8CA7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AB">
              <w:rPr>
                <w:rFonts w:ascii="Times New Roman" w:hAnsi="Times New Roman" w:cs="Times New Roman"/>
                <w:sz w:val="18"/>
                <w:szCs w:val="18"/>
              </w:rPr>
              <w:t>elongation factor 2-like</w:t>
            </w:r>
          </w:p>
        </w:tc>
        <w:tc>
          <w:tcPr>
            <w:tcW w:w="1638" w:type="dxa"/>
          </w:tcPr>
          <w:p w14:paraId="1C5398FE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3128A" w:rsidRPr="00B37C9D" w14:paraId="1C4847BB" w14:textId="77777777" w:rsidTr="00A3128A">
        <w:tc>
          <w:tcPr>
            <w:tcW w:w="846" w:type="dxa"/>
          </w:tcPr>
          <w:p w14:paraId="665D78C5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AEEFA08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TraesCS5B02G258900.2</w:t>
            </w:r>
          </w:p>
        </w:tc>
        <w:tc>
          <w:tcPr>
            <w:tcW w:w="3686" w:type="dxa"/>
          </w:tcPr>
          <w:p w14:paraId="2CFABDEE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9D">
              <w:rPr>
                <w:rFonts w:ascii="Times New Roman" w:hAnsi="Times New Roman" w:cs="Times New Roman"/>
                <w:sz w:val="18"/>
                <w:szCs w:val="18"/>
              </w:rPr>
              <w:t>HSP80-2</w:t>
            </w:r>
          </w:p>
        </w:tc>
        <w:tc>
          <w:tcPr>
            <w:tcW w:w="1638" w:type="dxa"/>
          </w:tcPr>
          <w:p w14:paraId="2A550FB4" w14:textId="77777777" w:rsidR="00A3128A" w:rsidRPr="00B37C9D" w:rsidRDefault="00A3128A" w:rsidP="00A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</w:tbl>
    <w:p w14:paraId="131F5ED4" w14:textId="64DA6FC8" w:rsidR="007F0460" w:rsidRPr="00A3128A" w:rsidRDefault="00A3128A">
      <w:pPr>
        <w:rPr>
          <w:rFonts w:ascii="Times New Roman" w:hAnsi="Times New Roman" w:cs="Times New Roman"/>
        </w:rPr>
      </w:pPr>
      <w:r w:rsidRPr="00BF29A3">
        <w:rPr>
          <w:rFonts w:ascii="Times New Roman" w:hAnsi="Times New Roman" w:cs="Times New Roman"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28A">
        <w:rPr>
          <w:rFonts w:ascii="Times New Roman" w:hAnsi="Times New Roman" w:cs="Times New Roman"/>
        </w:rPr>
        <w:t>The total of 15 positive clones obtained from the Y2H screening with CRP as bait</w:t>
      </w:r>
      <w:r w:rsidR="00AF42F1">
        <w:rPr>
          <w:rFonts w:ascii="Times New Roman" w:hAnsi="Times New Roman" w:cs="Times New Roman"/>
        </w:rPr>
        <w:t>.</w:t>
      </w:r>
    </w:p>
    <w:sectPr w:rsidR="007F0460" w:rsidRPr="00A31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001D" w14:textId="77777777" w:rsidR="00920ACE" w:rsidRDefault="00920ACE" w:rsidP="00A3128A">
      <w:r>
        <w:separator/>
      </w:r>
    </w:p>
  </w:endnote>
  <w:endnote w:type="continuationSeparator" w:id="0">
    <w:p w14:paraId="382E23A6" w14:textId="77777777" w:rsidR="00920ACE" w:rsidRDefault="00920ACE" w:rsidP="00A3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2670" w14:textId="77777777" w:rsidR="00920ACE" w:rsidRDefault="00920ACE" w:rsidP="00A3128A">
      <w:r>
        <w:separator/>
      </w:r>
    </w:p>
  </w:footnote>
  <w:footnote w:type="continuationSeparator" w:id="0">
    <w:p w14:paraId="1D8B5508" w14:textId="77777777" w:rsidR="00920ACE" w:rsidRDefault="00920ACE" w:rsidP="00A3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9"/>
    <w:rsid w:val="00245469"/>
    <w:rsid w:val="002624C9"/>
    <w:rsid w:val="00340F89"/>
    <w:rsid w:val="003A7EAB"/>
    <w:rsid w:val="003F1057"/>
    <w:rsid w:val="00504BB5"/>
    <w:rsid w:val="00920ACE"/>
    <w:rsid w:val="00A3128A"/>
    <w:rsid w:val="00AF42F1"/>
    <w:rsid w:val="00B300A0"/>
    <w:rsid w:val="00B37C9D"/>
    <w:rsid w:val="00EE1B98"/>
    <w:rsid w:val="00F8488B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6C62"/>
  <w15:chartTrackingRefBased/>
  <w15:docId w15:val="{E1AFDF1A-C349-489C-A22F-3297EAE2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2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娟 李</dc:creator>
  <cp:keywords/>
  <dc:description/>
  <cp:lastModifiedBy>娟 李</cp:lastModifiedBy>
  <cp:revision>8</cp:revision>
  <dcterms:created xsi:type="dcterms:W3CDTF">2021-12-20T12:19:00Z</dcterms:created>
  <dcterms:modified xsi:type="dcterms:W3CDTF">2022-01-08T12:53:00Z</dcterms:modified>
</cp:coreProperties>
</file>