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7"/>
        <w:gridCol w:w="1761"/>
        <w:gridCol w:w="1762"/>
      </w:tblGrid>
      <w:tr w:rsidR="00B67E78" w14:paraId="3F9F4242" w14:textId="77777777" w:rsidTr="00CA65FE">
        <w:tc>
          <w:tcPr>
            <w:tcW w:w="3128" w:type="dxa"/>
            <w:shd w:val="clear" w:color="auto" w:fill="auto"/>
          </w:tcPr>
          <w:p w14:paraId="153150E8" w14:textId="77777777" w:rsidR="00B67E78" w:rsidRDefault="00B67E78" w:rsidP="00CA65FE">
            <w:pPr>
              <w:spacing w:after="0" w:line="240" w:lineRule="auto"/>
            </w:pPr>
          </w:p>
        </w:tc>
        <w:tc>
          <w:tcPr>
            <w:tcW w:w="1761" w:type="dxa"/>
            <w:shd w:val="clear" w:color="auto" w:fill="auto"/>
          </w:tcPr>
          <w:p w14:paraId="1FF98A75" w14:textId="77777777" w:rsidR="00B67E78" w:rsidRDefault="00B67E78" w:rsidP="00CA65FE">
            <w:pPr>
              <w:spacing w:after="0" w:line="240" w:lineRule="auto"/>
            </w:pPr>
            <w:r>
              <w:t>Spiral</w:t>
            </w:r>
          </w:p>
        </w:tc>
        <w:tc>
          <w:tcPr>
            <w:tcW w:w="1762" w:type="dxa"/>
            <w:shd w:val="clear" w:color="auto" w:fill="auto"/>
          </w:tcPr>
          <w:p w14:paraId="43416A7E" w14:textId="77777777" w:rsidR="00B67E78" w:rsidRDefault="00B67E78" w:rsidP="00CA65FE">
            <w:pPr>
              <w:spacing w:after="0" w:line="240" w:lineRule="auto"/>
            </w:pPr>
            <w:r>
              <w:t>Spiral Clam</w:t>
            </w:r>
          </w:p>
        </w:tc>
      </w:tr>
      <w:tr w:rsidR="00B67E78" w14:paraId="47EADB4A" w14:textId="77777777" w:rsidTr="00CA65FE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B9B0" w14:textId="77777777" w:rsidR="00B67E78" w:rsidRDefault="00B67E78" w:rsidP="00CA65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collection </w:t>
            </w:r>
          </w:p>
          <w:p w14:paraId="18897B5E" w14:textId="77777777" w:rsidR="00B67E78" w:rsidRDefault="00B67E78" w:rsidP="00CA65FE">
            <w:pPr>
              <w:spacing w:after="0" w:line="240" w:lineRule="auto"/>
            </w:pPr>
            <w:r>
              <w:t>Voltage (</w:t>
            </w:r>
            <w:proofErr w:type="spellStart"/>
            <w:r>
              <w:t>kv</w:t>
            </w:r>
            <w:proofErr w:type="spellEnd"/>
            <w:r>
              <w:t>)</w:t>
            </w:r>
          </w:p>
          <w:p w14:paraId="6D4E843C" w14:textId="77777777" w:rsidR="00B67E78" w:rsidRDefault="00B67E78" w:rsidP="00CA65FE">
            <w:pPr>
              <w:spacing w:after="0" w:line="240" w:lineRule="auto"/>
            </w:pPr>
            <w:r>
              <w:t>Detector</w:t>
            </w:r>
          </w:p>
          <w:p w14:paraId="7833EFC0" w14:textId="77777777" w:rsidR="00B67E78" w:rsidRDefault="00B67E78" w:rsidP="00CA65FE">
            <w:pPr>
              <w:spacing w:after="0" w:line="240" w:lineRule="auto"/>
            </w:pPr>
            <w:r>
              <w:t>Electron exposure (e-/Å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7B817FA0" w14:textId="77777777" w:rsidR="00B67E78" w:rsidRDefault="00B67E78" w:rsidP="00CA65FE">
            <w:pPr>
              <w:spacing w:after="0" w:line="240" w:lineRule="auto"/>
            </w:pPr>
            <w:r>
              <w:t>Defocus range (µm)</w:t>
            </w:r>
          </w:p>
          <w:p w14:paraId="320A061A" w14:textId="77777777" w:rsidR="00B67E78" w:rsidRDefault="00B67E78" w:rsidP="00CA65FE">
            <w:pPr>
              <w:spacing w:after="0" w:line="240" w:lineRule="auto"/>
            </w:pPr>
            <w:r>
              <w:t>Pixel size (Å)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D95A" w14:textId="77777777" w:rsidR="00B67E78" w:rsidRDefault="00B67E78" w:rsidP="00CA65FE">
            <w:pPr>
              <w:spacing w:after="0" w:line="240" w:lineRule="auto"/>
              <w:jc w:val="center"/>
            </w:pPr>
          </w:p>
          <w:p w14:paraId="13D73D98" w14:textId="77777777" w:rsidR="00B67E78" w:rsidRDefault="00B67E78" w:rsidP="00CA65FE">
            <w:pPr>
              <w:spacing w:after="0" w:line="240" w:lineRule="auto"/>
              <w:jc w:val="center"/>
            </w:pPr>
            <w:r>
              <w:t>300</w:t>
            </w:r>
          </w:p>
          <w:p w14:paraId="4362B946" w14:textId="77777777" w:rsidR="00B67E78" w:rsidRDefault="00B67E78" w:rsidP="00CA65FE">
            <w:pPr>
              <w:spacing w:after="0" w:line="240" w:lineRule="auto"/>
              <w:jc w:val="center"/>
            </w:pPr>
            <w:proofErr w:type="spellStart"/>
            <w:r>
              <w:t>Gatan</w:t>
            </w:r>
            <w:proofErr w:type="spellEnd"/>
            <w:r>
              <w:t xml:space="preserve"> K2 Summit</w:t>
            </w:r>
          </w:p>
          <w:p w14:paraId="3D6A9017" w14:textId="77777777" w:rsidR="00B67E78" w:rsidRDefault="00B67E78" w:rsidP="00CA65FE">
            <w:pPr>
              <w:spacing w:after="0" w:line="240" w:lineRule="auto"/>
              <w:jc w:val="center"/>
            </w:pPr>
            <w:r>
              <w:t>41.2</w:t>
            </w:r>
          </w:p>
          <w:p w14:paraId="3C269E25" w14:textId="77777777" w:rsidR="00B67E78" w:rsidRDefault="00B67E78" w:rsidP="00CA65FE">
            <w:pPr>
              <w:spacing w:after="0" w:line="240" w:lineRule="auto"/>
              <w:jc w:val="center"/>
            </w:pPr>
            <w:r>
              <w:t>0.5 to 2.1</w:t>
            </w:r>
          </w:p>
          <w:p w14:paraId="308DB87A" w14:textId="77777777" w:rsidR="00B67E78" w:rsidRDefault="00B67E78" w:rsidP="00CA65FE">
            <w:pPr>
              <w:spacing w:after="0" w:line="240" w:lineRule="auto"/>
              <w:jc w:val="center"/>
            </w:pPr>
            <w:r>
              <w:t>1.048</w:t>
            </w:r>
          </w:p>
        </w:tc>
      </w:tr>
      <w:tr w:rsidR="00B67E78" w14:paraId="46C3488E" w14:textId="77777777" w:rsidTr="00CA65FE">
        <w:tc>
          <w:tcPr>
            <w:tcW w:w="3128" w:type="dxa"/>
            <w:shd w:val="clear" w:color="auto" w:fill="auto"/>
          </w:tcPr>
          <w:p w14:paraId="17EB7DDA" w14:textId="77777777" w:rsidR="00B67E78" w:rsidRDefault="00B67E78" w:rsidP="00CA65FE">
            <w:pPr>
              <w:spacing w:after="0" w:line="240" w:lineRule="auto"/>
            </w:pPr>
            <w:r>
              <w:rPr>
                <w:b/>
              </w:rPr>
              <w:t>Data processing</w:t>
            </w:r>
          </w:p>
          <w:p w14:paraId="4047D11D" w14:textId="77777777" w:rsidR="00B67E78" w:rsidRDefault="00B67E78" w:rsidP="00CA65FE">
            <w:pPr>
              <w:spacing w:after="0" w:line="240" w:lineRule="auto"/>
            </w:pPr>
            <w:r>
              <w:t>Symmetry imposed</w:t>
            </w:r>
          </w:p>
          <w:p w14:paraId="1E2E12DD" w14:textId="77777777" w:rsidR="00B67E78" w:rsidRDefault="00B67E78" w:rsidP="00CA65FE">
            <w:pPr>
              <w:spacing w:after="0" w:line="240" w:lineRule="auto"/>
            </w:pPr>
            <w:r>
              <w:t>Final particle images (no.)</w:t>
            </w:r>
          </w:p>
          <w:p w14:paraId="68966D24" w14:textId="77777777" w:rsidR="00B67E78" w:rsidRDefault="00B67E78" w:rsidP="00CA65FE">
            <w:pPr>
              <w:spacing w:after="0" w:line="240" w:lineRule="auto"/>
            </w:pPr>
            <w:r>
              <w:t>Map resolution (Å)</w:t>
            </w:r>
          </w:p>
          <w:p w14:paraId="6DE5FB81" w14:textId="77777777" w:rsidR="00B67E78" w:rsidRDefault="00B67E78" w:rsidP="00CA65FE">
            <w:pPr>
              <w:spacing w:after="0" w:line="240" w:lineRule="auto"/>
            </w:pPr>
            <w:r>
              <w:t>FSC threshold</w:t>
            </w:r>
          </w:p>
          <w:p w14:paraId="2AEE869D" w14:textId="77777777" w:rsidR="00B67E78" w:rsidRDefault="00B67E78" w:rsidP="00CA65FE">
            <w:pPr>
              <w:spacing w:after="0" w:line="240" w:lineRule="auto"/>
              <w:rPr>
                <w:b/>
              </w:rPr>
            </w:pPr>
            <w:r>
              <w:t>Map sharpening B factor (Å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61" w:type="dxa"/>
            <w:shd w:val="clear" w:color="auto" w:fill="auto"/>
          </w:tcPr>
          <w:p w14:paraId="1BAF0D87" w14:textId="77777777" w:rsidR="00B67E78" w:rsidRDefault="00B67E78" w:rsidP="00CA65FE">
            <w:pPr>
              <w:spacing w:after="0" w:line="240" w:lineRule="auto"/>
            </w:pPr>
          </w:p>
          <w:p w14:paraId="25A6BB60" w14:textId="77777777" w:rsidR="00B67E78" w:rsidRDefault="00B67E78" w:rsidP="00CA65FE">
            <w:pPr>
              <w:spacing w:after="0" w:line="240" w:lineRule="auto"/>
            </w:pPr>
            <w:r>
              <w:t>C1</w:t>
            </w:r>
          </w:p>
          <w:p w14:paraId="086F28B8" w14:textId="77777777" w:rsidR="00B67E78" w:rsidRDefault="00B67E78" w:rsidP="00CA65FE">
            <w:pPr>
              <w:spacing w:after="0" w:line="240" w:lineRule="auto"/>
            </w:pPr>
            <w:r>
              <w:t>124,891</w:t>
            </w:r>
          </w:p>
          <w:p w14:paraId="2B79E254" w14:textId="77777777" w:rsidR="00B67E78" w:rsidRDefault="00B67E78" w:rsidP="00CA65FE">
            <w:pPr>
              <w:spacing w:after="0" w:line="240" w:lineRule="auto"/>
            </w:pPr>
            <w:r>
              <w:t>3.5</w:t>
            </w:r>
          </w:p>
          <w:p w14:paraId="7DEC6EED" w14:textId="77777777" w:rsidR="00B67E78" w:rsidRDefault="00B67E78" w:rsidP="00CA65FE">
            <w:pPr>
              <w:spacing w:after="0" w:line="240" w:lineRule="auto"/>
            </w:pPr>
            <w:r>
              <w:t>0.143</w:t>
            </w:r>
          </w:p>
          <w:p w14:paraId="72688610" w14:textId="77777777" w:rsidR="00B67E78" w:rsidRDefault="00B67E78" w:rsidP="00CA65FE">
            <w:pPr>
              <w:spacing w:after="0" w:line="240" w:lineRule="auto"/>
            </w:pPr>
            <w:r>
              <w:t>-69</w:t>
            </w:r>
          </w:p>
        </w:tc>
        <w:tc>
          <w:tcPr>
            <w:tcW w:w="1762" w:type="dxa"/>
            <w:shd w:val="clear" w:color="auto" w:fill="auto"/>
          </w:tcPr>
          <w:p w14:paraId="2EEBF957" w14:textId="77777777" w:rsidR="00B67E78" w:rsidRDefault="00B67E78" w:rsidP="00CA65FE">
            <w:pPr>
              <w:spacing w:after="0" w:line="240" w:lineRule="auto"/>
            </w:pPr>
          </w:p>
          <w:p w14:paraId="2DC95D3E" w14:textId="77777777" w:rsidR="00B67E78" w:rsidRDefault="00B67E78" w:rsidP="00CA65FE">
            <w:pPr>
              <w:spacing w:after="0" w:line="240" w:lineRule="auto"/>
            </w:pPr>
            <w:r>
              <w:t>C1</w:t>
            </w:r>
          </w:p>
          <w:p w14:paraId="210AD6D0" w14:textId="77777777" w:rsidR="00B67E78" w:rsidRDefault="00B67E78" w:rsidP="00CA65FE">
            <w:pPr>
              <w:spacing w:after="0" w:line="240" w:lineRule="auto"/>
            </w:pPr>
            <w:r>
              <w:t>23,029</w:t>
            </w:r>
          </w:p>
          <w:p w14:paraId="37DFA163" w14:textId="77777777" w:rsidR="00B67E78" w:rsidRDefault="00B67E78" w:rsidP="00CA65FE">
            <w:pPr>
              <w:spacing w:after="0" w:line="240" w:lineRule="auto"/>
            </w:pPr>
            <w:r>
              <w:t>4.3</w:t>
            </w:r>
          </w:p>
          <w:p w14:paraId="193F12CE" w14:textId="77777777" w:rsidR="00B67E78" w:rsidRDefault="00B67E78" w:rsidP="00CA65FE">
            <w:pPr>
              <w:spacing w:after="0" w:line="240" w:lineRule="auto"/>
            </w:pPr>
            <w:r>
              <w:t>0.143</w:t>
            </w:r>
          </w:p>
          <w:p w14:paraId="23C13963" w14:textId="77777777" w:rsidR="00B67E78" w:rsidRDefault="00B67E78" w:rsidP="00CA65FE">
            <w:pPr>
              <w:spacing w:after="0" w:line="240" w:lineRule="auto"/>
            </w:pPr>
            <w:r>
              <w:t>-10</w:t>
            </w:r>
          </w:p>
        </w:tc>
      </w:tr>
      <w:tr w:rsidR="00B67E78" w14:paraId="706BA1E1" w14:textId="77777777" w:rsidTr="00CA65FE">
        <w:tc>
          <w:tcPr>
            <w:tcW w:w="3128" w:type="dxa"/>
            <w:shd w:val="clear" w:color="auto" w:fill="auto"/>
          </w:tcPr>
          <w:p w14:paraId="4CC35543" w14:textId="77777777" w:rsidR="00B67E78" w:rsidRDefault="00B67E78" w:rsidP="00CA65FE">
            <w:pPr>
              <w:spacing w:after="0"/>
              <w:rPr>
                <w:b/>
              </w:rPr>
            </w:pPr>
            <w:r>
              <w:rPr>
                <w:b/>
              </w:rPr>
              <w:t>Model composition</w:t>
            </w:r>
          </w:p>
          <w:p w14:paraId="7CAAD7D5" w14:textId="77777777" w:rsidR="00B67E78" w:rsidRDefault="00B67E78" w:rsidP="00CA65FE">
            <w:pPr>
              <w:spacing w:after="0"/>
            </w:pPr>
            <w:r>
              <w:t>Non-hydrogen atoms</w:t>
            </w:r>
          </w:p>
          <w:p w14:paraId="4127072E" w14:textId="77777777" w:rsidR="00B67E78" w:rsidRDefault="00B67E78" w:rsidP="00CA65FE">
            <w:pPr>
              <w:spacing w:after="0"/>
            </w:pPr>
            <w:r>
              <w:t>Protein residues</w:t>
            </w:r>
          </w:p>
          <w:p w14:paraId="114B52D8" w14:textId="77777777" w:rsidR="00B67E78" w:rsidRDefault="00B67E78" w:rsidP="00CA65FE">
            <w:pPr>
              <w:spacing w:after="0" w:line="240" w:lineRule="auto"/>
              <w:rPr>
                <w:b/>
              </w:rPr>
            </w:pPr>
            <w:r>
              <w:t>Nucleic acid residues</w:t>
            </w:r>
          </w:p>
        </w:tc>
        <w:tc>
          <w:tcPr>
            <w:tcW w:w="1761" w:type="dxa"/>
            <w:shd w:val="clear" w:color="auto" w:fill="auto"/>
          </w:tcPr>
          <w:p w14:paraId="11B5E7DC" w14:textId="77777777" w:rsidR="00B67E78" w:rsidRDefault="00B67E78" w:rsidP="00CA65FE">
            <w:pPr>
              <w:spacing w:after="0"/>
            </w:pPr>
          </w:p>
          <w:p w14:paraId="0A8CB007" w14:textId="77777777" w:rsidR="00B67E78" w:rsidRDefault="00B67E78" w:rsidP="00CA65FE">
            <w:pPr>
              <w:spacing w:after="0"/>
            </w:pPr>
            <w:r>
              <w:t>40200</w:t>
            </w:r>
          </w:p>
          <w:p w14:paraId="5249AC7F" w14:textId="77777777" w:rsidR="00B67E78" w:rsidRDefault="00B67E78" w:rsidP="00CA65FE">
            <w:pPr>
              <w:spacing w:after="0" w:line="240" w:lineRule="auto"/>
            </w:pPr>
            <w:r>
              <w:t>5088</w:t>
            </w:r>
          </w:p>
          <w:p w14:paraId="6F6B6790" w14:textId="77777777" w:rsidR="00B67E78" w:rsidRDefault="00B67E78" w:rsidP="00CA65FE">
            <w:pPr>
              <w:spacing w:after="0" w:line="240" w:lineRule="auto"/>
            </w:pPr>
            <w:r>
              <w:t>78</w:t>
            </w:r>
          </w:p>
        </w:tc>
        <w:tc>
          <w:tcPr>
            <w:tcW w:w="1762" w:type="dxa"/>
            <w:shd w:val="clear" w:color="auto" w:fill="auto"/>
          </w:tcPr>
          <w:p w14:paraId="067100F1" w14:textId="77777777" w:rsidR="00B67E78" w:rsidRDefault="00B67E78" w:rsidP="00CA65FE">
            <w:pPr>
              <w:spacing w:after="0" w:line="240" w:lineRule="auto"/>
            </w:pPr>
          </w:p>
          <w:p w14:paraId="383DDA52" w14:textId="77777777" w:rsidR="00B67E78" w:rsidRDefault="00B67E78" w:rsidP="00CA65FE">
            <w:pPr>
              <w:spacing w:after="0" w:line="240" w:lineRule="auto"/>
            </w:pPr>
            <w:r>
              <w:t>24128</w:t>
            </w:r>
          </w:p>
          <w:p w14:paraId="37ED3B2E" w14:textId="77777777" w:rsidR="00B67E78" w:rsidRDefault="00B67E78" w:rsidP="00CA65FE">
            <w:pPr>
              <w:spacing w:after="0" w:line="240" w:lineRule="auto"/>
            </w:pPr>
            <w:r>
              <w:t>5532</w:t>
            </w:r>
          </w:p>
          <w:p w14:paraId="230420D0" w14:textId="77777777" w:rsidR="00B67E78" w:rsidRDefault="00B67E78" w:rsidP="00CA65FE">
            <w:pPr>
              <w:spacing w:after="0" w:line="240" w:lineRule="auto"/>
            </w:pPr>
            <w:r>
              <w:t>90</w:t>
            </w:r>
          </w:p>
        </w:tc>
      </w:tr>
      <w:tr w:rsidR="00B67E78" w14:paraId="59D4F93D" w14:textId="77777777" w:rsidTr="00CA65FE">
        <w:tc>
          <w:tcPr>
            <w:tcW w:w="3128" w:type="dxa"/>
            <w:shd w:val="clear" w:color="auto" w:fill="auto"/>
          </w:tcPr>
          <w:p w14:paraId="6C2E182A" w14:textId="77777777" w:rsidR="00B67E78" w:rsidRDefault="00B67E78" w:rsidP="00CA65FE">
            <w:pPr>
              <w:spacing w:after="0"/>
              <w:rPr>
                <w:b/>
              </w:rPr>
            </w:pPr>
            <w:r>
              <w:rPr>
                <w:b/>
              </w:rPr>
              <w:t>Validation</w:t>
            </w:r>
          </w:p>
          <w:p w14:paraId="3F6204F6" w14:textId="77777777" w:rsidR="00B67E78" w:rsidRDefault="00B67E78" w:rsidP="00CA65FE">
            <w:pPr>
              <w:spacing w:after="0"/>
            </w:pPr>
            <w:r>
              <w:t>RMS Bond lengths (Å)</w:t>
            </w:r>
          </w:p>
          <w:p w14:paraId="2E651507" w14:textId="77777777" w:rsidR="00B67E78" w:rsidRDefault="00B67E78" w:rsidP="00CA65FE">
            <w:pPr>
              <w:spacing w:after="0"/>
            </w:pPr>
            <w:r>
              <w:t>RMS Bond angles (°)</w:t>
            </w:r>
          </w:p>
          <w:p w14:paraId="76E48834" w14:textId="77777777" w:rsidR="00B67E78" w:rsidRDefault="00B67E78" w:rsidP="00CA65FE">
            <w:pPr>
              <w:spacing w:after="0"/>
            </w:pPr>
            <w:proofErr w:type="spellStart"/>
            <w:r>
              <w:t>MolProbity</w:t>
            </w:r>
            <w:proofErr w:type="spellEnd"/>
            <w:r>
              <w:t xml:space="preserve"> score</w:t>
            </w:r>
          </w:p>
          <w:p w14:paraId="384A2ADA" w14:textId="77777777" w:rsidR="00B67E78" w:rsidRDefault="00B67E78" w:rsidP="00CA65FE">
            <w:pPr>
              <w:spacing w:after="0"/>
            </w:pPr>
            <w:proofErr w:type="spellStart"/>
            <w:r>
              <w:t>Clashscore</w:t>
            </w:r>
            <w:proofErr w:type="spellEnd"/>
          </w:p>
          <w:p w14:paraId="105ABFB2" w14:textId="77777777" w:rsidR="00B67E78" w:rsidRDefault="00B67E78" w:rsidP="00CA65FE">
            <w:pPr>
              <w:spacing w:after="0"/>
            </w:pPr>
            <w:r>
              <w:t>Rotamer outliers (%)</w:t>
            </w:r>
          </w:p>
          <w:p w14:paraId="0478C29F" w14:textId="77777777" w:rsidR="00B67E78" w:rsidRDefault="00B67E78" w:rsidP="00CA65FE">
            <w:pPr>
              <w:spacing w:after="0"/>
            </w:pPr>
            <w:r>
              <w:t xml:space="preserve">Ramachandran </w:t>
            </w:r>
            <w:proofErr w:type="spellStart"/>
            <w:r>
              <w:t>Favored</w:t>
            </w:r>
            <w:proofErr w:type="spellEnd"/>
            <w:r>
              <w:t xml:space="preserve"> (%)</w:t>
            </w:r>
          </w:p>
          <w:p w14:paraId="27CEEEA8" w14:textId="77777777" w:rsidR="00B67E78" w:rsidRDefault="00B67E78" w:rsidP="00CA65FE">
            <w:pPr>
              <w:spacing w:after="0"/>
            </w:pPr>
            <w:r>
              <w:t>Ramachandran Outliers (%)</w:t>
            </w:r>
          </w:p>
          <w:p w14:paraId="48A672E8" w14:textId="77777777" w:rsidR="00B67E78" w:rsidRDefault="00B67E78" w:rsidP="00CA65FE">
            <w:pPr>
              <w:spacing w:after="0"/>
              <w:rPr>
                <w:b/>
              </w:rPr>
            </w:pPr>
            <w:r>
              <w:t xml:space="preserve">RNA average </w:t>
            </w:r>
            <w:proofErr w:type="spellStart"/>
            <w:r>
              <w:t>suiteness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14:paraId="3492F9E3" w14:textId="77777777" w:rsidR="00B67E78" w:rsidRDefault="00B67E78" w:rsidP="00CA65FE">
            <w:pPr>
              <w:spacing w:after="0"/>
            </w:pPr>
          </w:p>
          <w:p w14:paraId="05893782" w14:textId="77777777" w:rsidR="00B67E78" w:rsidRDefault="00B67E78" w:rsidP="00CA65FE">
            <w:pPr>
              <w:spacing w:after="0"/>
            </w:pPr>
            <w:r>
              <w:t>0.013</w:t>
            </w:r>
          </w:p>
          <w:p w14:paraId="7C2338FC" w14:textId="77777777" w:rsidR="00B67E78" w:rsidRDefault="00B67E78" w:rsidP="00CA65FE">
            <w:pPr>
              <w:spacing w:after="0"/>
            </w:pPr>
            <w:r>
              <w:t>2.2</w:t>
            </w:r>
          </w:p>
          <w:p w14:paraId="6E4E15AD" w14:textId="77777777" w:rsidR="00B67E78" w:rsidRDefault="00B67E78" w:rsidP="00CA65FE">
            <w:pPr>
              <w:spacing w:after="0"/>
            </w:pPr>
            <w:r>
              <w:t>1.7</w:t>
            </w:r>
          </w:p>
          <w:p w14:paraId="44A2910C" w14:textId="77777777" w:rsidR="00B67E78" w:rsidRDefault="00B67E78" w:rsidP="00CA65FE">
            <w:pPr>
              <w:spacing w:after="0"/>
            </w:pPr>
            <w:r>
              <w:t>6.53</w:t>
            </w:r>
          </w:p>
          <w:p w14:paraId="2BA3554C" w14:textId="77777777" w:rsidR="00B67E78" w:rsidRDefault="00B67E78" w:rsidP="00CA65FE">
            <w:pPr>
              <w:spacing w:after="0"/>
            </w:pPr>
            <w:r>
              <w:t>1.5</w:t>
            </w:r>
          </w:p>
          <w:p w14:paraId="340C1994" w14:textId="77777777" w:rsidR="00B67E78" w:rsidRDefault="00B67E78" w:rsidP="00CA65FE">
            <w:pPr>
              <w:spacing w:after="0"/>
            </w:pPr>
            <w:r>
              <w:t>96.5</w:t>
            </w:r>
          </w:p>
          <w:p w14:paraId="4F3E1BDB" w14:textId="77777777" w:rsidR="00B67E78" w:rsidRDefault="00B67E78" w:rsidP="00CA65FE">
            <w:pPr>
              <w:spacing w:after="0"/>
            </w:pPr>
            <w:r>
              <w:t>0.18</w:t>
            </w:r>
          </w:p>
          <w:p w14:paraId="1CBF7947" w14:textId="77777777" w:rsidR="00B67E78" w:rsidRDefault="00B67E78" w:rsidP="00CA65FE">
            <w:pPr>
              <w:spacing w:after="0"/>
            </w:pPr>
            <w:r>
              <w:t>0.560</w:t>
            </w:r>
          </w:p>
        </w:tc>
        <w:tc>
          <w:tcPr>
            <w:tcW w:w="1762" w:type="dxa"/>
            <w:shd w:val="clear" w:color="auto" w:fill="auto"/>
          </w:tcPr>
          <w:p w14:paraId="789C4EAA" w14:textId="77777777" w:rsidR="00B67E78" w:rsidRDefault="00B67E78" w:rsidP="00CA65FE">
            <w:pPr>
              <w:spacing w:after="0" w:line="240" w:lineRule="auto"/>
            </w:pPr>
          </w:p>
          <w:p w14:paraId="1F82C09A" w14:textId="77777777" w:rsidR="00B67E78" w:rsidRDefault="00B67E78" w:rsidP="00CA65FE">
            <w:pPr>
              <w:spacing w:after="0"/>
            </w:pPr>
            <w:r>
              <w:t>0.013</w:t>
            </w:r>
          </w:p>
          <w:p w14:paraId="76239CB3" w14:textId="77777777" w:rsidR="00B67E78" w:rsidRDefault="00B67E78" w:rsidP="00CA65FE">
            <w:pPr>
              <w:spacing w:after="0"/>
            </w:pPr>
            <w:r>
              <w:t>1.9</w:t>
            </w:r>
          </w:p>
          <w:p w14:paraId="4F3F672D" w14:textId="77777777" w:rsidR="00B67E78" w:rsidRDefault="00B67E78" w:rsidP="00CA65FE">
            <w:pPr>
              <w:spacing w:after="0"/>
            </w:pPr>
            <w:r>
              <w:t>1.1</w:t>
            </w:r>
          </w:p>
          <w:p w14:paraId="4E6615C5" w14:textId="77777777" w:rsidR="00B67E78" w:rsidRDefault="00B67E78" w:rsidP="00CA65FE">
            <w:pPr>
              <w:spacing w:after="0"/>
            </w:pPr>
            <w:r>
              <w:t>0.87</w:t>
            </w:r>
          </w:p>
          <w:p w14:paraId="3D5DFA09" w14:textId="77777777" w:rsidR="00B67E78" w:rsidRDefault="00B67E78" w:rsidP="00CA65FE">
            <w:pPr>
              <w:spacing w:after="0"/>
            </w:pPr>
            <w:r>
              <w:t>0.0</w:t>
            </w:r>
          </w:p>
          <w:p w14:paraId="594E1272" w14:textId="77777777" w:rsidR="00B67E78" w:rsidRDefault="00B67E78" w:rsidP="00CA65FE">
            <w:pPr>
              <w:spacing w:after="0"/>
            </w:pPr>
            <w:r>
              <w:t>95.6</w:t>
            </w:r>
          </w:p>
          <w:p w14:paraId="23267DD3" w14:textId="77777777" w:rsidR="00B67E78" w:rsidRDefault="00B67E78" w:rsidP="00CA65FE">
            <w:pPr>
              <w:spacing w:after="0"/>
            </w:pPr>
            <w:r>
              <w:t>0.33</w:t>
            </w:r>
          </w:p>
          <w:p w14:paraId="16B5DC66" w14:textId="77777777" w:rsidR="00B67E78" w:rsidRDefault="00B67E78" w:rsidP="00CA65FE">
            <w:pPr>
              <w:spacing w:after="0" w:line="240" w:lineRule="auto"/>
            </w:pPr>
            <w:r>
              <w:t>0.566</w:t>
            </w:r>
          </w:p>
        </w:tc>
      </w:tr>
    </w:tbl>
    <w:p w14:paraId="45616923" w14:textId="77777777" w:rsidR="00014025" w:rsidRDefault="00014025"/>
    <w:sectPr w:rsidR="0001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78"/>
    <w:rsid w:val="00014025"/>
    <w:rsid w:val="000C68DD"/>
    <w:rsid w:val="00510CE7"/>
    <w:rsid w:val="0059059E"/>
    <w:rsid w:val="009B5569"/>
    <w:rsid w:val="00B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A7E0"/>
  <w15:chartTrackingRefBased/>
  <w15:docId w15:val="{0DA0AF3D-A531-4C79-964C-2F824F4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78"/>
    <w:rPr>
      <w:rFonts w:ascii="Calibri" w:eastAsia="Calibri" w:hAnsi="Calibri" w:cs="Calibri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De-Sheng Ker</dc:creator>
  <cp:keywords/>
  <dc:description/>
  <cp:lastModifiedBy>De-Sheng Ker</cp:lastModifiedBy>
  <cp:revision>1</cp:revision>
  <dcterms:created xsi:type="dcterms:W3CDTF">2021-06-25T09:27:00Z</dcterms:created>
  <dcterms:modified xsi:type="dcterms:W3CDTF">2021-06-25T09:27:00Z</dcterms:modified>
</cp:coreProperties>
</file>