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E6CB" w14:textId="7201FEB0" w:rsidR="000160FA" w:rsidRPr="00DF7C6B" w:rsidRDefault="000160FA" w:rsidP="000160FA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617"/>
        <w:gridCol w:w="981"/>
        <w:gridCol w:w="3422"/>
        <w:gridCol w:w="2101"/>
      </w:tblGrid>
      <w:tr w:rsidR="000160FA" w14:paraId="75E9FFAB" w14:textId="77777777" w:rsidTr="00F044C1">
        <w:tc>
          <w:tcPr>
            <w:tcW w:w="1144" w:type="dxa"/>
          </w:tcPr>
          <w:p w14:paraId="4D7F88D8" w14:textId="77777777" w:rsidR="000160FA" w:rsidRPr="00384394" w:rsidRDefault="000160FA" w:rsidP="00F044C1">
            <w:pPr>
              <w:rPr>
                <w:b/>
              </w:rPr>
            </w:pPr>
            <w:r w:rsidRPr="00384394">
              <w:rPr>
                <w:b/>
              </w:rPr>
              <w:t>Primer name</w:t>
            </w:r>
          </w:p>
        </w:tc>
        <w:tc>
          <w:tcPr>
            <w:tcW w:w="1617" w:type="dxa"/>
          </w:tcPr>
          <w:p w14:paraId="30B193DF" w14:textId="77777777" w:rsidR="000160FA" w:rsidRPr="00384394" w:rsidRDefault="000160FA" w:rsidP="00F044C1">
            <w:pPr>
              <w:rPr>
                <w:b/>
              </w:rPr>
            </w:pPr>
            <w:r w:rsidRPr="00384394">
              <w:rPr>
                <w:b/>
              </w:rPr>
              <w:t>Gene (Organism)</w:t>
            </w:r>
          </w:p>
        </w:tc>
        <w:tc>
          <w:tcPr>
            <w:tcW w:w="981" w:type="dxa"/>
          </w:tcPr>
          <w:p w14:paraId="27829DD7" w14:textId="77777777" w:rsidR="000160FA" w:rsidRPr="00384394" w:rsidRDefault="000160FA" w:rsidP="00F044C1">
            <w:pPr>
              <w:rPr>
                <w:b/>
              </w:rPr>
            </w:pPr>
            <w:r w:rsidRPr="00384394">
              <w:rPr>
                <w:b/>
              </w:rPr>
              <w:t>qPCR?</w:t>
            </w:r>
          </w:p>
        </w:tc>
        <w:tc>
          <w:tcPr>
            <w:tcW w:w="3422" w:type="dxa"/>
          </w:tcPr>
          <w:p w14:paraId="58EE140D" w14:textId="77777777" w:rsidR="000160FA" w:rsidRPr="00384394" w:rsidRDefault="000160FA" w:rsidP="00F044C1">
            <w:pPr>
              <w:rPr>
                <w:b/>
              </w:rPr>
            </w:pPr>
            <w:r w:rsidRPr="00384394">
              <w:rPr>
                <w:b/>
              </w:rPr>
              <w:t xml:space="preserve">Primer sequence </w:t>
            </w:r>
          </w:p>
          <w:p w14:paraId="4084137C" w14:textId="77777777" w:rsidR="000160FA" w:rsidRPr="00384394" w:rsidRDefault="000160FA" w:rsidP="00F044C1">
            <w:pPr>
              <w:rPr>
                <w:b/>
              </w:rPr>
            </w:pPr>
            <w:r w:rsidRPr="00384394">
              <w:rPr>
                <w:b/>
              </w:rPr>
              <w:t>(5’ -3’)</w:t>
            </w:r>
          </w:p>
        </w:tc>
        <w:tc>
          <w:tcPr>
            <w:tcW w:w="2101" w:type="dxa"/>
          </w:tcPr>
          <w:p w14:paraId="25EC50F1" w14:textId="77777777" w:rsidR="000160FA" w:rsidRPr="00384394" w:rsidRDefault="000160FA" w:rsidP="00F044C1">
            <w:pPr>
              <w:rPr>
                <w:b/>
              </w:rPr>
            </w:pPr>
            <w:r w:rsidRPr="00384394">
              <w:rPr>
                <w:b/>
              </w:rPr>
              <w:t>Citation with PCR steps</w:t>
            </w:r>
          </w:p>
        </w:tc>
      </w:tr>
      <w:tr w:rsidR="000160FA" w14:paraId="5DED6857" w14:textId="77777777" w:rsidTr="00F044C1">
        <w:tc>
          <w:tcPr>
            <w:tcW w:w="1144" w:type="dxa"/>
          </w:tcPr>
          <w:p w14:paraId="2D024652" w14:textId="77777777" w:rsidR="000160FA" w:rsidRDefault="000160FA" w:rsidP="00F044C1">
            <w:r>
              <w:t>EF_F</w:t>
            </w:r>
          </w:p>
        </w:tc>
        <w:tc>
          <w:tcPr>
            <w:tcW w:w="1617" w:type="dxa"/>
          </w:tcPr>
          <w:p w14:paraId="4B5093BA" w14:textId="77777777" w:rsidR="000160FA" w:rsidRDefault="000160FA" w:rsidP="00F044C1">
            <w:r>
              <w:t>Ef1-alpha (</w:t>
            </w:r>
            <w:proofErr w:type="spellStart"/>
            <w:r w:rsidRPr="004709F4">
              <w:rPr>
                <w:i/>
              </w:rPr>
              <w:t>Encarsia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6D401B89" w14:textId="77777777" w:rsidR="000160FA" w:rsidRDefault="000160FA" w:rsidP="00F044C1">
            <w:r>
              <w:t>Yes</w:t>
            </w:r>
          </w:p>
        </w:tc>
        <w:tc>
          <w:tcPr>
            <w:tcW w:w="3422" w:type="dxa"/>
          </w:tcPr>
          <w:p w14:paraId="4F6D5639" w14:textId="77777777" w:rsidR="000160FA" w:rsidRDefault="000160FA" w:rsidP="00F044C1">
            <w:r>
              <w:t>AGATGCACCACGAAGCC</w:t>
            </w:r>
          </w:p>
        </w:tc>
        <w:tc>
          <w:tcPr>
            <w:tcW w:w="2101" w:type="dxa"/>
          </w:tcPr>
          <w:p w14:paraId="3091A180" w14:textId="77777777" w:rsidR="000160FA" w:rsidRDefault="000160FA" w:rsidP="00F044C1">
            <w:proofErr w:type="spellStart"/>
            <w:r>
              <w:t>Stouthamer</w:t>
            </w:r>
            <w:proofErr w:type="spellEnd"/>
            <w:r>
              <w:t xml:space="preserve"> et al. 2018</w:t>
            </w:r>
          </w:p>
        </w:tc>
      </w:tr>
      <w:tr w:rsidR="000160FA" w14:paraId="0CED8C3F" w14:textId="77777777" w:rsidTr="00F044C1">
        <w:tc>
          <w:tcPr>
            <w:tcW w:w="1144" w:type="dxa"/>
          </w:tcPr>
          <w:p w14:paraId="77C8BE53" w14:textId="77777777" w:rsidR="000160FA" w:rsidRDefault="000160FA" w:rsidP="00F044C1">
            <w:r>
              <w:t>EF_R</w:t>
            </w:r>
          </w:p>
        </w:tc>
        <w:tc>
          <w:tcPr>
            <w:tcW w:w="1617" w:type="dxa"/>
          </w:tcPr>
          <w:p w14:paraId="6B3A657E" w14:textId="77777777" w:rsidR="000160FA" w:rsidRDefault="000160FA" w:rsidP="00F044C1">
            <w:r>
              <w:t>Ef1-alpha (</w:t>
            </w:r>
            <w:proofErr w:type="spellStart"/>
            <w:r w:rsidRPr="004709F4">
              <w:rPr>
                <w:i/>
              </w:rPr>
              <w:t>Encarsia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3A548FFB" w14:textId="77777777" w:rsidR="000160FA" w:rsidRDefault="000160FA" w:rsidP="00F044C1">
            <w:r>
              <w:t>Yes</w:t>
            </w:r>
          </w:p>
          <w:p w14:paraId="592457BD" w14:textId="77777777" w:rsidR="000160FA" w:rsidRDefault="000160FA" w:rsidP="00F044C1"/>
        </w:tc>
        <w:tc>
          <w:tcPr>
            <w:tcW w:w="3422" w:type="dxa"/>
          </w:tcPr>
          <w:p w14:paraId="6246D968" w14:textId="77777777" w:rsidR="000160FA" w:rsidRDefault="000160FA" w:rsidP="00F044C1">
            <w:r>
              <w:t>CCTTGGGTGGGTTGTTCTT</w:t>
            </w:r>
          </w:p>
        </w:tc>
        <w:tc>
          <w:tcPr>
            <w:tcW w:w="2101" w:type="dxa"/>
          </w:tcPr>
          <w:p w14:paraId="530F4C43" w14:textId="77777777" w:rsidR="000160FA" w:rsidRDefault="000160FA" w:rsidP="00F044C1">
            <w:proofErr w:type="spellStart"/>
            <w:r>
              <w:t>Stouthamer</w:t>
            </w:r>
            <w:proofErr w:type="spellEnd"/>
            <w:r>
              <w:t xml:space="preserve"> et al. 2018</w:t>
            </w:r>
          </w:p>
        </w:tc>
      </w:tr>
      <w:tr w:rsidR="000160FA" w14:paraId="5DD5A3CC" w14:textId="77777777" w:rsidTr="00F044C1">
        <w:tc>
          <w:tcPr>
            <w:tcW w:w="1144" w:type="dxa"/>
          </w:tcPr>
          <w:p w14:paraId="102A0191" w14:textId="77777777" w:rsidR="000160FA" w:rsidRDefault="000160FA" w:rsidP="00F044C1">
            <w:r>
              <w:t>gyrB737F</w:t>
            </w:r>
          </w:p>
        </w:tc>
        <w:tc>
          <w:tcPr>
            <w:tcW w:w="1617" w:type="dxa"/>
          </w:tcPr>
          <w:p w14:paraId="368ABF64" w14:textId="77777777" w:rsidR="000160FA" w:rsidRDefault="000160FA" w:rsidP="00F044C1">
            <w:proofErr w:type="spellStart"/>
            <w:r>
              <w:t>gyrB</w:t>
            </w:r>
            <w:proofErr w:type="spellEnd"/>
          </w:p>
          <w:p w14:paraId="03DD1D26" w14:textId="77777777" w:rsidR="000160FA" w:rsidRDefault="000160FA" w:rsidP="00F044C1">
            <w:r>
              <w:t>(</w:t>
            </w:r>
            <w:proofErr w:type="spellStart"/>
            <w:r w:rsidRPr="004709F4">
              <w:rPr>
                <w:i/>
              </w:rPr>
              <w:t>Cardinium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54B3E8A9" w14:textId="77777777" w:rsidR="000160FA" w:rsidRDefault="000160FA" w:rsidP="00F044C1">
            <w:r>
              <w:t>Yes</w:t>
            </w:r>
          </w:p>
        </w:tc>
        <w:tc>
          <w:tcPr>
            <w:tcW w:w="3422" w:type="dxa"/>
          </w:tcPr>
          <w:p w14:paraId="14F17B88" w14:textId="77777777" w:rsidR="000160FA" w:rsidRDefault="000160FA" w:rsidP="00F044C1">
            <w:r>
              <w:t>AAGTTATTGTAGCCGCTCAAG</w:t>
            </w:r>
          </w:p>
        </w:tc>
        <w:tc>
          <w:tcPr>
            <w:tcW w:w="2101" w:type="dxa"/>
          </w:tcPr>
          <w:p w14:paraId="0F1CC59C" w14:textId="77777777" w:rsidR="000160FA" w:rsidRDefault="000160FA" w:rsidP="00F044C1">
            <w:r>
              <w:t>Perlman et al. 2014</w:t>
            </w:r>
          </w:p>
        </w:tc>
      </w:tr>
      <w:tr w:rsidR="000160FA" w14:paraId="62EBF6ED" w14:textId="77777777" w:rsidTr="00F044C1">
        <w:tc>
          <w:tcPr>
            <w:tcW w:w="1144" w:type="dxa"/>
          </w:tcPr>
          <w:p w14:paraId="67F9B6CD" w14:textId="77777777" w:rsidR="000160FA" w:rsidRDefault="000160FA" w:rsidP="00F044C1">
            <w:r>
              <w:t>gyrB911R</w:t>
            </w:r>
          </w:p>
        </w:tc>
        <w:tc>
          <w:tcPr>
            <w:tcW w:w="1617" w:type="dxa"/>
          </w:tcPr>
          <w:p w14:paraId="71E6D3AD" w14:textId="77777777" w:rsidR="000160FA" w:rsidRDefault="000160FA" w:rsidP="00F044C1">
            <w:proofErr w:type="spellStart"/>
            <w:r>
              <w:t>gyrB</w:t>
            </w:r>
            <w:proofErr w:type="spellEnd"/>
          </w:p>
          <w:p w14:paraId="3F5381B1" w14:textId="77777777" w:rsidR="000160FA" w:rsidRDefault="000160FA" w:rsidP="00F044C1">
            <w:r>
              <w:t>(</w:t>
            </w:r>
            <w:proofErr w:type="spellStart"/>
            <w:r w:rsidRPr="004709F4">
              <w:rPr>
                <w:i/>
              </w:rPr>
              <w:t>Cardinium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01A3483C" w14:textId="77777777" w:rsidR="000160FA" w:rsidRDefault="000160FA" w:rsidP="00F044C1">
            <w:r>
              <w:t>Yes</w:t>
            </w:r>
          </w:p>
        </w:tc>
        <w:tc>
          <w:tcPr>
            <w:tcW w:w="3422" w:type="dxa"/>
          </w:tcPr>
          <w:p w14:paraId="7016CC9B" w14:textId="77777777" w:rsidR="000160FA" w:rsidRDefault="000160FA" w:rsidP="00F044C1">
            <w:r>
              <w:t>GCAGTACCACCAGCAGAG</w:t>
            </w:r>
          </w:p>
        </w:tc>
        <w:tc>
          <w:tcPr>
            <w:tcW w:w="2101" w:type="dxa"/>
          </w:tcPr>
          <w:p w14:paraId="35B459F6" w14:textId="77777777" w:rsidR="000160FA" w:rsidRDefault="000160FA" w:rsidP="00F044C1">
            <w:r>
              <w:t>Perlman et al. 2014</w:t>
            </w:r>
          </w:p>
        </w:tc>
      </w:tr>
      <w:tr w:rsidR="000160FA" w14:paraId="212DB298" w14:textId="77777777" w:rsidTr="00F044C1">
        <w:tc>
          <w:tcPr>
            <w:tcW w:w="1144" w:type="dxa"/>
          </w:tcPr>
          <w:p w14:paraId="116CC3A8" w14:textId="77777777" w:rsidR="000160FA" w:rsidRDefault="000160FA" w:rsidP="00F044C1">
            <w:r>
              <w:t>Ch441F</w:t>
            </w:r>
          </w:p>
        </w:tc>
        <w:tc>
          <w:tcPr>
            <w:tcW w:w="1617" w:type="dxa"/>
          </w:tcPr>
          <w:p w14:paraId="149ACA8B" w14:textId="77777777" w:rsidR="000160FA" w:rsidRDefault="000160FA" w:rsidP="00F044C1">
            <w:r>
              <w:t>16S rRNA</w:t>
            </w:r>
          </w:p>
          <w:p w14:paraId="1158E70E" w14:textId="77777777" w:rsidR="000160FA" w:rsidRDefault="000160FA" w:rsidP="00F044C1">
            <w:r>
              <w:t>(</w:t>
            </w:r>
            <w:proofErr w:type="spellStart"/>
            <w:r w:rsidRPr="004709F4">
              <w:rPr>
                <w:i/>
              </w:rPr>
              <w:t>Cardinium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1AA4AC2D" w14:textId="77777777" w:rsidR="000160FA" w:rsidRDefault="000160FA" w:rsidP="00F044C1">
            <w:r>
              <w:t>No</w:t>
            </w:r>
          </w:p>
        </w:tc>
        <w:tc>
          <w:tcPr>
            <w:tcW w:w="3422" w:type="dxa"/>
          </w:tcPr>
          <w:p w14:paraId="3A6DF4A4" w14:textId="77777777" w:rsidR="000160FA" w:rsidRDefault="000160FA" w:rsidP="00F044C1">
            <w:r>
              <w:t>GTACAGGAGCAAACAATCCC</w:t>
            </w:r>
          </w:p>
        </w:tc>
        <w:tc>
          <w:tcPr>
            <w:tcW w:w="2101" w:type="dxa"/>
          </w:tcPr>
          <w:p w14:paraId="274F1D8F" w14:textId="77777777" w:rsidR="000160FA" w:rsidRDefault="000160FA" w:rsidP="00F044C1">
            <w:r>
              <w:t>Harris et al. 2010</w:t>
            </w:r>
          </w:p>
        </w:tc>
      </w:tr>
      <w:tr w:rsidR="000160FA" w14:paraId="58B51AB4" w14:textId="77777777" w:rsidTr="00F044C1">
        <w:tc>
          <w:tcPr>
            <w:tcW w:w="1144" w:type="dxa"/>
          </w:tcPr>
          <w:p w14:paraId="71293B2C" w14:textId="77777777" w:rsidR="000160FA" w:rsidRDefault="000160FA" w:rsidP="00F044C1">
            <w:r>
              <w:t>Ch1017R</w:t>
            </w:r>
          </w:p>
        </w:tc>
        <w:tc>
          <w:tcPr>
            <w:tcW w:w="1617" w:type="dxa"/>
          </w:tcPr>
          <w:p w14:paraId="55CFEB8A" w14:textId="77777777" w:rsidR="000160FA" w:rsidRDefault="000160FA" w:rsidP="00F044C1">
            <w:r>
              <w:t>16S rRNA</w:t>
            </w:r>
          </w:p>
          <w:p w14:paraId="248BDDFC" w14:textId="77777777" w:rsidR="000160FA" w:rsidRDefault="000160FA" w:rsidP="00F044C1">
            <w:r>
              <w:t>(</w:t>
            </w:r>
            <w:proofErr w:type="spellStart"/>
            <w:r w:rsidRPr="004709F4">
              <w:rPr>
                <w:i/>
              </w:rPr>
              <w:t>Cardinium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14:paraId="24CFBFA6" w14:textId="77777777" w:rsidR="000160FA" w:rsidRDefault="000160FA" w:rsidP="00F044C1">
            <w:r>
              <w:t>No</w:t>
            </w:r>
          </w:p>
        </w:tc>
        <w:tc>
          <w:tcPr>
            <w:tcW w:w="3422" w:type="dxa"/>
          </w:tcPr>
          <w:p w14:paraId="50F8187F" w14:textId="77777777" w:rsidR="000160FA" w:rsidRDefault="000160FA" w:rsidP="00F044C1">
            <w:r>
              <w:t>ATTTTTCAAAGTAGCAAAATA</w:t>
            </w:r>
          </w:p>
        </w:tc>
        <w:tc>
          <w:tcPr>
            <w:tcW w:w="2101" w:type="dxa"/>
          </w:tcPr>
          <w:p w14:paraId="58D0AE21" w14:textId="77777777" w:rsidR="000160FA" w:rsidRDefault="000160FA" w:rsidP="00F044C1">
            <w:r>
              <w:t>Harris et al. 2010</w:t>
            </w:r>
          </w:p>
        </w:tc>
      </w:tr>
      <w:tr w:rsidR="000160FA" w14:paraId="32B3C202" w14:textId="77777777" w:rsidTr="00F044C1">
        <w:tc>
          <w:tcPr>
            <w:tcW w:w="1144" w:type="dxa"/>
          </w:tcPr>
          <w:p w14:paraId="36CE48C1" w14:textId="77777777" w:rsidR="000160FA" w:rsidRDefault="000160FA" w:rsidP="00F044C1">
            <w:r>
              <w:t>LCO1490</w:t>
            </w:r>
          </w:p>
        </w:tc>
        <w:tc>
          <w:tcPr>
            <w:tcW w:w="1617" w:type="dxa"/>
          </w:tcPr>
          <w:p w14:paraId="22C9D407" w14:textId="77777777" w:rsidR="000160FA" w:rsidRDefault="000160FA" w:rsidP="00F044C1">
            <w:r>
              <w:t>CO1</w:t>
            </w:r>
          </w:p>
          <w:p w14:paraId="33D7E80F" w14:textId="77777777" w:rsidR="000160FA" w:rsidRDefault="000160FA" w:rsidP="00F044C1">
            <w:r>
              <w:t>(Mitochondrial)</w:t>
            </w:r>
          </w:p>
        </w:tc>
        <w:tc>
          <w:tcPr>
            <w:tcW w:w="981" w:type="dxa"/>
          </w:tcPr>
          <w:p w14:paraId="7CEE6747" w14:textId="77777777" w:rsidR="000160FA" w:rsidRDefault="000160FA" w:rsidP="00F044C1">
            <w:r>
              <w:t>No</w:t>
            </w:r>
          </w:p>
        </w:tc>
        <w:tc>
          <w:tcPr>
            <w:tcW w:w="3422" w:type="dxa"/>
          </w:tcPr>
          <w:p w14:paraId="60FD1B35" w14:textId="77777777" w:rsidR="000160FA" w:rsidRDefault="000160FA" w:rsidP="00F044C1">
            <w:r>
              <w:t>GGTCAACAAATCATAAAGATATTGG</w:t>
            </w:r>
          </w:p>
        </w:tc>
        <w:tc>
          <w:tcPr>
            <w:tcW w:w="2101" w:type="dxa"/>
          </w:tcPr>
          <w:p w14:paraId="6909A960" w14:textId="77777777" w:rsidR="000160FA" w:rsidRDefault="000160FA" w:rsidP="00F044C1">
            <w:proofErr w:type="spellStart"/>
            <w:r>
              <w:t>Folmer</w:t>
            </w:r>
            <w:proofErr w:type="spellEnd"/>
            <w:r>
              <w:t xml:space="preserve"> et al. 1994</w:t>
            </w:r>
          </w:p>
        </w:tc>
      </w:tr>
      <w:tr w:rsidR="000160FA" w14:paraId="7B780C46" w14:textId="77777777" w:rsidTr="00F044C1">
        <w:tc>
          <w:tcPr>
            <w:tcW w:w="1144" w:type="dxa"/>
          </w:tcPr>
          <w:p w14:paraId="3526A36A" w14:textId="77777777" w:rsidR="000160FA" w:rsidRDefault="000160FA" w:rsidP="00F044C1">
            <w:r>
              <w:t>HCO2198</w:t>
            </w:r>
          </w:p>
        </w:tc>
        <w:tc>
          <w:tcPr>
            <w:tcW w:w="1617" w:type="dxa"/>
          </w:tcPr>
          <w:p w14:paraId="2657E76F" w14:textId="77777777" w:rsidR="000160FA" w:rsidRDefault="000160FA" w:rsidP="00F044C1">
            <w:r>
              <w:t>CO1</w:t>
            </w:r>
          </w:p>
          <w:p w14:paraId="15566392" w14:textId="77777777" w:rsidR="000160FA" w:rsidRDefault="000160FA" w:rsidP="00F044C1">
            <w:r>
              <w:t>(Mitochondrial)</w:t>
            </w:r>
          </w:p>
        </w:tc>
        <w:tc>
          <w:tcPr>
            <w:tcW w:w="981" w:type="dxa"/>
          </w:tcPr>
          <w:p w14:paraId="2E368E24" w14:textId="77777777" w:rsidR="000160FA" w:rsidRDefault="000160FA" w:rsidP="00F044C1">
            <w:r>
              <w:t>No</w:t>
            </w:r>
          </w:p>
        </w:tc>
        <w:tc>
          <w:tcPr>
            <w:tcW w:w="3422" w:type="dxa"/>
          </w:tcPr>
          <w:p w14:paraId="7DF7B418" w14:textId="77777777" w:rsidR="000160FA" w:rsidRDefault="000160FA" w:rsidP="00F044C1">
            <w:r>
              <w:t>TAAACTTCAGGGTGACCAAAAAATCA</w:t>
            </w:r>
          </w:p>
        </w:tc>
        <w:tc>
          <w:tcPr>
            <w:tcW w:w="2101" w:type="dxa"/>
          </w:tcPr>
          <w:p w14:paraId="22C505B1" w14:textId="77777777" w:rsidR="000160FA" w:rsidRDefault="000160FA" w:rsidP="00F044C1">
            <w:proofErr w:type="spellStart"/>
            <w:r>
              <w:t>Folmer</w:t>
            </w:r>
            <w:proofErr w:type="spellEnd"/>
            <w:r>
              <w:t xml:space="preserve"> et al. 1994</w:t>
            </w:r>
          </w:p>
        </w:tc>
      </w:tr>
    </w:tbl>
    <w:p w14:paraId="20D06747" w14:textId="77777777" w:rsidR="00363F30" w:rsidRDefault="00363F30"/>
    <w:sectPr w:rsidR="0036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FA"/>
    <w:rsid w:val="000160FA"/>
    <w:rsid w:val="00363F30"/>
    <w:rsid w:val="006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4CCF"/>
  <w15:chartTrackingRefBased/>
  <w15:docId w15:val="{EEC8C403-D146-4CAF-989A-E391EAD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Doremus</dc:creator>
  <cp:keywords/>
  <dc:description/>
  <cp:lastModifiedBy>Matthew Doremus</cp:lastModifiedBy>
  <cp:revision>2</cp:revision>
  <dcterms:created xsi:type="dcterms:W3CDTF">2019-08-12T22:24:00Z</dcterms:created>
  <dcterms:modified xsi:type="dcterms:W3CDTF">2019-08-12T22:29:00Z</dcterms:modified>
</cp:coreProperties>
</file>