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AB7C" w14:textId="77777777" w:rsidR="00917DB6" w:rsidRPr="007111C3" w:rsidRDefault="00917DB6" w:rsidP="00917DB6">
      <w:pPr>
        <w:rPr>
          <w:b/>
        </w:rPr>
      </w:pPr>
      <w:r w:rsidRPr="007111C3">
        <w:rPr>
          <w:b/>
        </w:rPr>
        <w:t>References</w:t>
      </w:r>
    </w:p>
    <w:p w14:paraId="520E88B7" w14:textId="77777777" w:rsidR="00917DB6" w:rsidRDefault="00917DB6" w:rsidP="00917DB6"/>
    <w:p w14:paraId="129FB810" w14:textId="77777777" w:rsidR="003C30E9" w:rsidRDefault="003C30E9" w:rsidP="003C30E9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065E2">
        <w:rPr>
          <w:noProof/>
        </w:rPr>
        <w:t>1.</w:t>
      </w:r>
      <w:r w:rsidRPr="006065E2">
        <w:rPr>
          <w:noProof/>
        </w:rPr>
        <w:tab/>
        <w:t>Lin YC, Evans DH. Vaccinia virus particles mix inefficiently, and in a way that would restrict viral recombination, in coinfected cells. Journal of virology. 2010;84(5):2432-43. Epub 2009/12/25. doi: 10.1128/JVI.01998-09. PubMed PMID: 20032178; PubMed Central PMCID: PMC2820930.</w:t>
      </w:r>
    </w:p>
    <w:p w14:paraId="146500A7" w14:textId="77777777" w:rsidR="003C30E9" w:rsidRPr="006065E2" w:rsidRDefault="003C30E9" w:rsidP="003C30E9">
      <w:pPr>
        <w:pStyle w:val="EndNoteBibliography"/>
        <w:rPr>
          <w:noProof/>
        </w:rPr>
      </w:pPr>
    </w:p>
    <w:p w14:paraId="01D6BB0C" w14:textId="77777777" w:rsidR="003C30E9" w:rsidRDefault="003C30E9" w:rsidP="003C30E9">
      <w:pPr>
        <w:pStyle w:val="EndNoteBibliography"/>
        <w:rPr>
          <w:noProof/>
        </w:rPr>
      </w:pPr>
      <w:r w:rsidRPr="006065E2">
        <w:rPr>
          <w:noProof/>
        </w:rPr>
        <w:t>2.</w:t>
      </w:r>
      <w:r w:rsidRPr="006065E2">
        <w:rPr>
          <w:noProof/>
        </w:rPr>
        <w:tab/>
        <w:t>Irwin CR, Evans DH. Modulation of the myxoma virus plaque phenotype by vaccinia virus F11 protein. Journal of virology. 2012. Epub 2012/04/20. doi: 10.1128/JVI.06936-11. PubMed PMID: 22514354.</w:t>
      </w:r>
    </w:p>
    <w:p w14:paraId="25D26D90" w14:textId="77777777" w:rsidR="003C30E9" w:rsidRPr="006065E2" w:rsidRDefault="003C30E9" w:rsidP="003C30E9">
      <w:pPr>
        <w:pStyle w:val="EndNoteBibliography"/>
        <w:rPr>
          <w:noProof/>
        </w:rPr>
      </w:pPr>
      <w:bookmarkStart w:id="0" w:name="_GoBack"/>
      <w:bookmarkEnd w:id="0"/>
    </w:p>
    <w:p w14:paraId="14C1FB9E" w14:textId="77777777" w:rsidR="003C30E9" w:rsidRPr="006065E2" w:rsidRDefault="003C30E9" w:rsidP="003C30E9">
      <w:pPr>
        <w:pStyle w:val="EndNoteBibliography"/>
        <w:rPr>
          <w:noProof/>
        </w:rPr>
      </w:pPr>
      <w:r w:rsidRPr="006065E2">
        <w:rPr>
          <w:noProof/>
        </w:rPr>
        <w:t>3.</w:t>
      </w:r>
      <w:r w:rsidRPr="006065E2">
        <w:rPr>
          <w:noProof/>
        </w:rPr>
        <w:tab/>
        <w:t>Wasilenko ST, Stewart TL, Meyers AF, Barry M. Vaccinia virus encodes a previously uncharacterized mitochondrial-associated inhibitor of apoptosis. Proceedings of the National Academy of Sciences of the United States of America. 2003;100(24):14345-50. PubMed PMID: 14610284.</w:t>
      </w:r>
    </w:p>
    <w:p w14:paraId="70DE9FC2" w14:textId="77777777" w:rsidR="002A3289" w:rsidRDefault="003C30E9" w:rsidP="003C30E9">
      <w:r>
        <w:fldChar w:fldCharType="end"/>
      </w:r>
    </w:p>
    <w:sectPr w:rsidR="002A3289" w:rsidSect="002D1C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B6"/>
    <w:rsid w:val="002A3289"/>
    <w:rsid w:val="002D1CAC"/>
    <w:rsid w:val="003C30E9"/>
    <w:rsid w:val="009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B9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17DB6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17DB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2016-07-26T15:51:00Z</dcterms:created>
  <dcterms:modified xsi:type="dcterms:W3CDTF">2016-07-26T16:21:00Z</dcterms:modified>
</cp:coreProperties>
</file>