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AF" w:rsidRDefault="001B2FAF" w:rsidP="001B2FAF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S1 References</w:t>
      </w:r>
    </w:p>
    <w:p w:rsidR="001B2FAF" w:rsidRPr="0009497A" w:rsidRDefault="001B2FAF" w:rsidP="001B2FAF">
      <w:pPr>
        <w:pStyle w:val="EndNoteBibliography"/>
      </w:pPr>
      <w:r w:rsidRPr="0009497A">
        <w:t xml:space="preserve">113. Harrington, L., Srikanth, C.V., Antony, R., Shi, H.N., Cherayil, B.J. A role for natural killer cells in intestinal inflammation caused by infection with Salmonella enterica serovar Typhimurium. </w:t>
      </w:r>
      <w:r w:rsidRPr="0009497A">
        <w:rPr>
          <w:i/>
        </w:rPr>
        <w:t>FEMS Immunol Med Microbiol</w:t>
      </w:r>
      <w:r w:rsidRPr="0009497A">
        <w:t xml:space="preserve"> </w:t>
      </w:r>
      <w:r w:rsidRPr="0009497A">
        <w:rPr>
          <w:b/>
        </w:rPr>
        <w:t>51</w:t>
      </w:r>
      <w:r w:rsidRPr="0009497A">
        <w:t>,372-380(2007).</w:t>
      </w:r>
    </w:p>
    <w:p w:rsidR="001B2FAF" w:rsidRDefault="001B2FAF" w:rsidP="001B2FAF">
      <w:pPr>
        <w:spacing w:line="48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E1664" w:rsidRDefault="005E1664"/>
    <w:sectPr w:rsidR="005E16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F"/>
    <w:rsid w:val="001B2FAF"/>
    <w:rsid w:val="005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91041-4292-4762-BD46-38DFE5B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B2FAF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2FAF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Microbiology ETH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 Anna Angelika</dc:creator>
  <cp:keywords/>
  <dc:description/>
  <cp:lastModifiedBy>Müller  Anna Angelika</cp:lastModifiedBy>
  <cp:revision>1</cp:revision>
  <dcterms:created xsi:type="dcterms:W3CDTF">2016-06-06T15:15:00Z</dcterms:created>
  <dcterms:modified xsi:type="dcterms:W3CDTF">2016-06-06T15:17:00Z</dcterms:modified>
</cp:coreProperties>
</file>