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67BF6" w14:textId="77777777" w:rsidR="00372D40" w:rsidRPr="00A96942" w:rsidRDefault="00372D40" w:rsidP="00372D40">
      <w:pPr>
        <w:rPr>
          <w:rFonts w:ascii="Arial" w:hAnsi="Arial" w:cs="Arial"/>
          <w:b/>
          <w:bCs/>
        </w:rPr>
      </w:pPr>
      <w:r w:rsidRPr="00A96942">
        <w:rPr>
          <w:rFonts w:ascii="Arial" w:hAnsi="Arial" w:cs="Arial"/>
          <w:b/>
          <w:bCs/>
        </w:rPr>
        <w:t>Text</w:t>
      </w:r>
      <w:r w:rsidR="00007B9E" w:rsidRPr="00A96942">
        <w:rPr>
          <w:rFonts w:ascii="Arial" w:hAnsi="Arial" w:cs="Arial"/>
          <w:b/>
          <w:bCs/>
        </w:rPr>
        <w:t xml:space="preserve"> S1</w:t>
      </w:r>
    </w:p>
    <w:p w14:paraId="42BE58CC" w14:textId="4B0E123C" w:rsidR="00974833" w:rsidRPr="00A96942" w:rsidRDefault="00974833" w:rsidP="00974833">
      <w:pPr>
        <w:spacing w:line="480" w:lineRule="auto"/>
        <w:rPr>
          <w:rFonts w:ascii="Helvetica" w:eastAsia="Times New Roman" w:hAnsi="Helvetica" w:cs="Times"/>
          <w:b/>
          <w:lang w:eastAsia="ja-JP"/>
        </w:rPr>
      </w:pPr>
      <w:r w:rsidRPr="00A96942">
        <w:rPr>
          <w:rFonts w:ascii="Arial" w:hAnsi="Arial" w:cs="Arial"/>
          <w:b/>
        </w:rPr>
        <w:t>Supp</w:t>
      </w:r>
      <w:r w:rsidR="00231A70" w:rsidRPr="00A96942">
        <w:rPr>
          <w:rFonts w:ascii="Arial" w:hAnsi="Arial" w:cs="Arial"/>
          <w:b/>
        </w:rPr>
        <w:t>orting</w:t>
      </w:r>
      <w:r w:rsidRPr="00A96942">
        <w:rPr>
          <w:rFonts w:ascii="Arial" w:hAnsi="Arial" w:cs="Arial"/>
          <w:b/>
        </w:rPr>
        <w:t xml:space="preserve"> </w:t>
      </w:r>
      <w:r w:rsidRPr="00A96942">
        <w:rPr>
          <w:rFonts w:ascii="Helvetica" w:eastAsia="Times New Roman" w:hAnsi="Helvetica" w:cs="Times"/>
          <w:b/>
          <w:lang w:eastAsia="ja-JP"/>
        </w:rPr>
        <w:t>Material</w:t>
      </w:r>
      <w:r w:rsidR="008769AB" w:rsidRPr="00A96942">
        <w:rPr>
          <w:rFonts w:ascii="Helvetica" w:eastAsia="Times New Roman" w:hAnsi="Helvetica" w:cs="Times"/>
          <w:b/>
          <w:lang w:eastAsia="ja-JP"/>
        </w:rPr>
        <w:t>s</w:t>
      </w:r>
      <w:r w:rsidRPr="00A96942">
        <w:rPr>
          <w:rFonts w:ascii="Helvetica" w:eastAsia="Times New Roman" w:hAnsi="Helvetica" w:cs="Times"/>
          <w:b/>
          <w:lang w:eastAsia="ja-JP"/>
        </w:rPr>
        <w:t xml:space="preserve"> and Methods</w:t>
      </w:r>
    </w:p>
    <w:p w14:paraId="00220B86" w14:textId="7FA8FBBE" w:rsidR="00974833" w:rsidRPr="00A96942" w:rsidRDefault="00A85525" w:rsidP="00974833">
      <w:pPr>
        <w:widowControl w:val="0"/>
        <w:autoSpaceDE w:val="0"/>
        <w:autoSpaceDN w:val="0"/>
        <w:adjustRightInd w:val="0"/>
        <w:spacing w:after="240" w:line="480" w:lineRule="auto"/>
        <w:rPr>
          <w:rFonts w:ascii="Helvetica" w:hAnsi="Helvetica"/>
          <w:b/>
        </w:rPr>
      </w:pPr>
      <w:r w:rsidRPr="00A96942">
        <w:rPr>
          <w:rFonts w:ascii="Helvetica" w:eastAsia="Times New Roman" w:hAnsi="Helvetica" w:cs="Times"/>
          <w:b/>
          <w:szCs w:val="20"/>
          <w:lang w:eastAsia="ja-JP"/>
        </w:rPr>
        <w:t>Bacterial Strains, Plant Material and Growth Conditions</w:t>
      </w:r>
      <w:r w:rsidR="002D2113" w:rsidRPr="00A96942">
        <w:rPr>
          <w:rFonts w:ascii="Helvetica" w:eastAsia="Times New Roman" w:hAnsi="Helvetica" w:cs="Times"/>
          <w:b/>
          <w:szCs w:val="20"/>
          <w:lang w:eastAsia="ja-JP"/>
        </w:rPr>
        <w:t>.</w:t>
      </w:r>
      <w:r w:rsidR="002D2113" w:rsidRPr="00A96942">
        <w:rPr>
          <w:rFonts w:ascii="Helvetica" w:eastAsia="Times New Roman" w:hAnsi="Helvetica" w:cs="Lucida Grande"/>
          <w:b/>
          <w:szCs w:val="20"/>
          <w:lang w:eastAsia="ja-JP"/>
        </w:rPr>
        <w:t xml:space="preserve"> </w:t>
      </w:r>
      <w:r w:rsidR="004004C8" w:rsidRPr="00A96942">
        <w:rPr>
          <w:rFonts w:ascii="Helvetica" w:eastAsia="Times New Roman" w:hAnsi="Helvetica" w:cs="Lucida Grande"/>
          <w:szCs w:val="20"/>
          <w:lang w:eastAsia="ja-JP"/>
        </w:rPr>
        <w:t>All strains and</w:t>
      </w:r>
      <w:r w:rsidR="00974833" w:rsidRPr="00A96942">
        <w:rPr>
          <w:rFonts w:ascii="Helvetica" w:eastAsia="Times New Roman" w:hAnsi="Helvetica" w:cs="Lucida Grande"/>
          <w:szCs w:val="20"/>
          <w:lang w:eastAsia="ja-JP"/>
        </w:rPr>
        <w:t xml:space="preserve"> plasmids used in this study are listed in Table</w:t>
      </w:r>
      <w:r w:rsidR="00264F80" w:rsidRPr="00A96942">
        <w:rPr>
          <w:rFonts w:ascii="Helvetica" w:eastAsia="Times New Roman" w:hAnsi="Helvetica" w:cs="Lucida Grande"/>
          <w:szCs w:val="20"/>
          <w:lang w:eastAsia="ja-JP"/>
        </w:rPr>
        <w:t>s</w:t>
      </w:r>
      <w:r w:rsidR="00974833" w:rsidRPr="00A96942">
        <w:rPr>
          <w:rFonts w:ascii="Helvetica" w:eastAsia="Times New Roman" w:hAnsi="Helvetica" w:cs="Lucida Grande"/>
          <w:szCs w:val="20"/>
          <w:lang w:eastAsia="ja-JP"/>
        </w:rPr>
        <w:t xml:space="preserve"> </w:t>
      </w:r>
      <w:r w:rsidR="00FB6A61" w:rsidRPr="00A96942">
        <w:rPr>
          <w:rFonts w:ascii="Helvetica" w:eastAsia="Times New Roman" w:hAnsi="Helvetica" w:cs="Lucida Grande"/>
          <w:szCs w:val="20"/>
          <w:lang w:eastAsia="ja-JP"/>
        </w:rPr>
        <w:t>S</w:t>
      </w:r>
      <w:r w:rsidR="00974833" w:rsidRPr="00A96942">
        <w:rPr>
          <w:rFonts w:ascii="Helvetica" w:eastAsia="Times New Roman" w:hAnsi="Helvetica" w:cs="Lucida Grande"/>
          <w:szCs w:val="20"/>
          <w:lang w:eastAsia="ja-JP"/>
        </w:rPr>
        <w:t>1</w:t>
      </w:r>
      <w:r w:rsidR="00974833" w:rsidRPr="00A96942">
        <w:rPr>
          <w:rFonts w:ascii="Helvetica" w:eastAsiaTheme="minorEastAsia" w:hAnsi="Helvetica" w:cs="Helvetica"/>
          <w:szCs w:val="20"/>
          <w:lang w:eastAsia="ja-JP"/>
        </w:rPr>
        <w:t>–</w:t>
      </w:r>
      <w:r w:rsidR="0027635A" w:rsidRPr="00A96942">
        <w:rPr>
          <w:rFonts w:ascii="Helvetica" w:eastAsiaTheme="minorEastAsia" w:hAnsi="Helvetica" w:cs="Helvetica"/>
          <w:szCs w:val="20"/>
          <w:lang w:eastAsia="ja-JP"/>
        </w:rPr>
        <w:t>S</w:t>
      </w:r>
      <w:r w:rsidR="00FB6A61" w:rsidRPr="00A96942">
        <w:rPr>
          <w:rFonts w:ascii="Helvetica" w:eastAsiaTheme="minorEastAsia" w:hAnsi="Helvetica" w:cs="Helvetica"/>
          <w:szCs w:val="20"/>
          <w:lang w:eastAsia="ja-JP"/>
        </w:rPr>
        <w:t>2</w:t>
      </w:r>
      <w:r w:rsidR="00974833" w:rsidRPr="00A96942">
        <w:rPr>
          <w:rFonts w:ascii="Helvetica" w:eastAsia="Times New Roman" w:hAnsi="Helvetica" w:cs="Lucida Grande"/>
          <w:szCs w:val="20"/>
          <w:lang w:eastAsia="ja-JP"/>
        </w:rPr>
        <w:t xml:space="preserve">. </w:t>
      </w:r>
      <w:r w:rsidR="00974833" w:rsidRPr="00A96942">
        <w:rPr>
          <w:rFonts w:ascii="Helvetica" w:eastAsia="Times New Roman" w:hAnsi="Helvetica" w:cs="Lucida Grande"/>
          <w:i/>
          <w:szCs w:val="20"/>
          <w:lang w:eastAsia="ja-JP"/>
        </w:rPr>
        <w:t xml:space="preserve">Pseudomonas </w:t>
      </w:r>
      <w:proofErr w:type="spellStart"/>
      <w:r w:rsidR="00974833" w:rsidRPr="00A96942">
        <w:rPr>
          <w:rFonts w:ascii="Helvetica" w:eastAsia="Times New Roman" w:hAnsi="Helvetica" w:cs="Lucida Grande"/>
          <w:i/>
          <w:szCs w:val="20"/>
          <w:lang w:eastAsia="ja-JP"/>
        </w:rPr>
        <w:t>syringae</w:t>
      </w:r>
      <w:proofErr w:type="spellEnd"/>
      <w:r w:rsidR="00974833" w:rsidRPr="00A96942">
        <w:rPr>
          <w:rFonts w:ascii="Helvetica" w:eastAsia="Times New Roman" w:hAnsi="Helvetica" w:cs="Lucida Grande"/>
          <w:szCs w:val="20"/>
          <w:lang w:eastAsia="ja-JP"/>
        </w:rPr>
        <w:t xml:space="preserve"> </w:t>
      </w:r>
      <w:proofErr w:type="spellStart"/>
      <w:r w:rsidR="00974833" w:rsidRPr="00A96942">
        <w:rPr>
          <w:rFonts w:ascii="Helvetica" w:eastAsia="Times New Roman" w:hAnsi="Helvetica" w:cs="Lucida Grande"/>
          <w:szCs w:val="20"/>
          <w:lang w:eastAsia="ja-JP"/>
        </w:rPr>
        <w:t>pv</w:t>
      </w:r>
      <w:proofErr w:type="spellEnd"/>
      <w:r w:rsidR="00974833" w:rsidRPr="00A96942">
        <w:rPr>
          <w:rFonts w:ascii="Helvetica" w:eastAsia="Times New Roman" w:hAnsi="Helvetica" w:cs="Lucida Grande"/>
          <w:szCs w:val="20"/>
          <w:lang w:eastAsia="ja-JP"/>
        </w:rPr>
        <w:t xml:space="preserve"> </w:t>
      </w:r>
      <w:r w:rsidR="00974833" w:rsidRPr="00A96942">
        <w:rPr>
          <w:rFonts w:ascii="Helvetica" w:eastAsia="Times New Roman" w:hAnsi="Helvetica" w:cs="Lucida Grande"/>
          <w:i/>
          <w:szCs w:val="20"/>
          <w:lang w:eastAsia="ja-JP"/>
        </w:rPr>
        <w:t>tomato</w:t>
      </w:r>
      <w:r w:rsidR="00974833" w:rsidRPr="00A96942">
        <w:rPr>
          <w:rFonts w:ascii="Helvetica" w:eastAsia="Times New Roman" w:hAnsi="Helvetica" w:cs="Lucida Grande"/>
          <w:szCs w:val="20"/>
          <w:lang w:eastAsia="ja-JP"/>
        </w:rPr>
        <w:t xml:space="preserve"> DC3000 (</w:t>
      </w:r>
      <w:r w:rsidR="00974833" w:rsidRPr="00A96942">
        <w:rPr>
          <w:rFonts w:ascii="Helvetica" w:eastAsia="Times New Roman" w:hAnsi="Helvetica" w:cs="Lucida Grande"/>
          <w:i/>
          <w:szCs w:val="20"/>
          <w:lang w:eastAsia="ja-JP"/>
        </w:rPr>
        <w:t>Pto</w:t>
      </w:r>
      <w:r w:rsidR="00974833" w:rsidRPr="00A96942">
        <w:rPr>
          <w:rFonts w:ascii="Helvetica" w:eastAsia="Times New Roman" w:hAnsi="Helvetica" w:cs="Lucida Grande"/>
          <w:szCs w:val="20"/>
          <w:lang w:eastAsia="ja-JP"/>
        </w:rPr>
        <w:t xml:space="preserve">DC3000) and its derivatives (see Table </w:t>
      </w:r>
      <w:r w:rsidR="00FB6A61" w:rsidRPr="00A96942">
        <w:rPr>
          <w:rFonts w:ascii="Helvetica" w:eastAsia="Times New Roman" w:hAnsi="Helvetica" w:cs="Lucida Grande"/>
          <w:szCs w:val="20"/>
          <w:lang w:eastAsia="ja-JP"/>
        </w:rPr>
        <w:t>S</w:t>
      </w:r>
      <w:r w:rsidR="00974833" w:rsidRPr="00A96942">
        <w:rPr>
          <w:rFonts w:ascii="Helvetica" w:eastAsia="Times New Roman" w:hAnsi="Helvetica" w:cs="Lucida Grande"/>
          <w:szCs w:val="20"/>
          <w:lang w:eastAsia="ja-JP"/>
        </w:rPr>
        <w:t xml:space="preserve">1), were grown on agar and liquid King’s broth </w:t>
      </w:r>
      <w:r w:rsidR="00163B4B" w:rsidRPr="00A96942">
        <w:rPr>
          <w:rFonts w:ascii="Helvetica" w:eastAsia="Times New Roman" w:hAnsi="Helvetica" w:cs="Lucida Grande"/>
          <w:szCs w:val="20"/>
          <w:lang w:eastAsia="ja-JP"/>
        </w:rPr>
        <w:fldChar w:fldCharType="begin"/>
      </w:r>
      <w:r w:rsidR="00FD32B7" w:rsidRPr="00A96942">
        <w:rPr>
          <w:rFonts w:ascii="Helvetica" w:eastAsia="Times New Roman" w:hAnsi="Helvetica" w:cs="Lucida Grande"/>
          <w:szCs w:val="20"/>
          <w:lang w:eastAsia="ja-JP"/>
        </w:rPr>
        <w:instrText xml:space="preserve"> ADDIN EN.CITE &lt;EndNote&gt;&lt;Cite&gt;&lt;Author&gt;KING&lt;/Author&gt;&lt;Year&gt;1954&lt;/Year&gt;&lt;RecNum&gt;50&lt;/RecNum&gt;&lt;DisplayText&gt;[1]&lt;/DisplayText&gt;&lt;record&gt;&lt;rec-number&gt;50&lt;/rec-number&gt;&lt;foreign-keys&gt;&lt;key app="EN" db-id="pzfp9x2a7ta5sxe9vrlp2td7trfaxsw55rfz"&gt;50&lt;/key&gt;&lt;/foreign-keys&gt;&lt;ref-type name="Journal Article"&gt;17&lt;/ref-type&gt;&lt;contributors&gt;&lt;authors&gt;&lt;author&gt;King, E. O.&lt;/author&gt;&lt;author&gt;Ward, M. K.&lt;/author&gt;&lt;author&gt;Raney, D. E.&lt;/author&gt;&lt;/authors&gt;&lt;/contributors&gt;&lt;titles&gt;&lt;title&gt;Two simple media for the demonstration of pyocyanin and fluorescin.&lt;/title&gt;&lt;secondary-title&gt;J Lab Clin Med&lt;/secondary-title&gt;&lt;/titles&gt;&lt;periodical&gt;&lt;full-title&gt;J Lab Clin Med&lt;/full-title&gt;&lt;/periodical&gt;&lt;pages&gt;301-307&lt;/pages&gt;&lt;volume&gt;44&lt;/volume&gt;&lt;number&gt;2&lt;/number&gt;&lt;dates&gt;&lt;year&gt;1954&lt;/year&gt;&lt;/dates&gt;&lt;urls&gt;&lt;/urls&gt;&lt;/record&gt;&lt;/Cite&gt;&lt;/EndNote&gt;</w:instrText>
      </w:r>
      <w:r w:rsidR="00163B4B" w:rsidRPr="00A96942">
        <w:rPr>
          <w:rFonts w:ascii="Helvetica" w:eastAsia="Times New Roman" w:hAnsi="Helvetica" w:cs="Lucida Grande"/>
          <w:szCs w:val="20"/>
          <w:lang w:eastAsia="ja-JP"/>
        </w:rPr>
        <w:fldChar w:fldCharType="separate"/>
      </w:r>
      <w:r w:rsidR="00163B4B" w:rsidRPr="00A96942">
        <w:rPr>
          <w:rFonts w:ascii="Helvetica" w:eastAsia="Times New Roman" w:hAnsi="Helvetica" w:cs="Lucida Grande"/>
          <w:noProof/>
          <w:szCs w:val="20"/>
          <w:lang w:eastAsia="ja-JP"/>
        </w:rPr>
        <w:t>[</w:t>
      </w:r>
      <w:hyperlink w:anchor="_ENREF_1" w:tooltip="King, 1954 #50" w:history="1">
        <w:r w:rsidR="00FD32B7" w:rsidRPr="00A96942">
          <w:rPr>
            <w:rFonts w:ascii="Helvetica" w:eastAsia="Times New Roman" w:hAnsi="Helvetica" w:cs="Lucida Grande"/>
            <w:noProof/>
            <w:szCs w:val="20"/>
            <w:lang w:eastAsia="ja-JP"/>
          </w:rPr>
          <w:t>1</w:t>
        </w:r>
      </w:hyperlink>
      <w:r w:rsidR="00163B4B" w:rsidRPr="00A96942">
        <w:rPr>
          <w:rFonts w:ascii="Helvetica" w:eastAsia="Times New Roman" w:hAnsi="Helvetica" w:cs="Lucida Grande"/>
          <w:noProof/>
          <w:szCs w:val="20"/>
          <w:lang w:eastAsia="ja-JP"/>
        </w:rPr>
        <w:t>]</w:t>
      </w:r>
      <w:r w:rsidR="00163B4B" w:rsidRPr="00A96942">
        <w:rPr>
          <w:rFonts w:ascii="Helvetica" w:eastAsia="Times New Roman" w:hAnsi="Helvetica" w:cs="Lucida Grande"/>
          <w:szCs w:val="20"/>
          <w:lang w:eastAsia="ja-JP"/>
        </w:rPr>
        <w:fldChar w:fldCharType="end"/>
      </w:r>
      <w:r w:rsidR="00974833" w:rsidRPr="00A96942">
        <w:rPr>
          <w:rFonts w:ascii="Helvetica" w:eastAsia="Times New Roman" w:hAnsi="Helvetica" w:cs="Lucida Grande"/>
          <w:szCs w:val="20"/>
          <w:lang w:eastAsia="ja-JP"/>
        </w:rPr>
        <w:t xml:space="preserve"> with 34 </w:t>
      </w:r>
      <w:r w:rsidR="00974833" w:rsidRPr="00A96942">
        <w:rPr>
          <w:rFonts w:ascii="Helvetica" w:hAnsi="Helvetica" w:cs="Lucida Grande"/>
          <w:color w:val="000000"/>
          <w:szCs w:val="20"/>
        </w:rPr>
        <w:t>μ</w:t>
      </w:r>
      <w:r w:rsidR="00974833" w:rsidRPr="00A96942">
        <w:rPr>
          <w:rFonts w:ascii="Helvetica" w:eastAsia="Times New Roman" w:hAnsi="Helvetica" w:cs="Lucida Grande"/>
          <w:szCs w:val="20"/>
          <w:lang w:eastAsia="ja-JP"/>
        </w:rPr>
        <w:t>g/mL rifampicin at 30</w:t>
      </w:r>
      <w:r w:rsidR="00974833" w:rsidRPr="00A96942">
        <w:rPr>
          <w:rFonts w:ascii="Helvetica" w:hAnsi="Helvetica" w:cs="Lucida Grande"/>
          <w:b/>
          <w:color w:val="000000"/>
          <w:szCs w:val="20"/>
        </w:rPr>
        <w:t>°</w:t>
      </w:r>
      <w:r w:rsidR="00974833" w:rsidRPr="00A96942">
        <w:rPr>
          <w:rFonts w:ascii="Helvetica" w:eastAsia="Times New Roman" w:hAnsi="Helvetica" w:cs="Lucida Grande"/>
          <w:szCs w:val="20"/>
          <w:lang w:eastAsia="ja-JP"/>
        </w:rPr>
        <w:t>C.</w:t>
      </w:r>
      <w:r w:rsidR="00974833" w:rsidRPr="00A96942">
        <w:rPr>
          <w:rFonts w:ascii="Helvetica" w:eastAsia="Times New Roman" w:hAnsi="Helvetica" w:cs="Lucida Grande"/>
          <w:i/>
          <w:szCs w:val="20"/>
          <w:lang w:eastAsia="ja-JP"/>
        </w:rPr>
        <w:t xml:space="preserve"> E. coli</w:t>
      </w:r>
      <w:r w:rsidR="00974833" w:rsidRPr="00A96942">
        <w:rPr>
          <w:rFonts w:ascii="Helvetica" w:eastAsia="Times New Roman" w:hAnsi="Helvetica" w:cs="Lucida Grande"/>
          <w:szCs w:val="20"/>
          <w:lang w:eastAsia="ja-JP"/>
        </w:rPr>
        <w:t xml:space="preserve"> DH5</w:t>
      </w:r>
      <w:r w:rsidR="00974833" w:rsidRPr="00A96942">
        <w:rPr>
          <w:rFonts w:ascii="Helvetica" w:hAnsi="Helvetica" w:cs="Lucida Grande"/>
          <w:color w:val="000000"/>
        </w:rPr>
        <w:t>α</w:t>
      </w:r>
      <w:r w:rsidR="00974833" w:rsidRPr="00A96942">
        <w:rPr>
          <w:rFonts w:ascii="Helvetica" w:eastAsia="Times New Roman" w:hAnsi="Helvetica" w:cs="Lucida Grande"/>
          <w:szCs w:val="20"/>
          <w:lang w:eastAsia="ja-JP"/>
        </w:rPr>
        <w:t xml:space="preserve"> and </w:t>
      </w:r>
      <w:r w:rsidR="00974833" w:rsidRPr="00A96942">
        <w:rPr>
          <w:rFonts w:ascii="Helvetica" w:eastAsia="Times New Roman" w:hAnsi="Helvetica" w:cs="Lucida Grande"/>
          <w:i/>
          <w:szCs w:val="20"/>
          <w:lang w:eastAsia="ja-JP"/>
        </w:rPr>
        <w:t>E. coli</w:t>
      </w:r>
      <w:r w:rsidR="00974833" w:rsidRPr="00A96942">
        <w:rPr>
          <w:rFonts w:ascii="Helvetica" w:eastAsia="Times New Roman" w:hAnsi="Helvetica" w:cs="Lucida Grande"/>
          <w:szCs w:val="20"/>
          <w:lang w:eastAsia="ja-JP"/>
        </w:rPr>
        <w:t xml:space="preserve"> BL21 strains were grown on agar and liquid Luria-</w:t>
      </w:r>
      <w:proofErr w:type="spellStart"/>
      <w:r w:rsidR="00974833" w:rsidRPr="00A96942">
        <w:rPr>
          <w:rFonts w:ascii="Helvetica" w:eastAsia="Times New Roman" w:hAnsi="Helvetica" w:cs="Lucida Grande"/>
          <w:szCs w:val="20"/>
          <w:lang w:eastAsia="ja-JP"/>
        </w:rPr>
        <w:t>Bertani</w:t>
      </w:r>
      <w:proofErr w:type="spellEnd"/>
      <w:r w:rsidR="00974833" w:rsidRPr="00A96942">
        <w:rPr>
          <w:rFonts w:ascii="Helvetica" w:eastAsia="Times New Roman" w:hAnsi="Helvetica" w:cs="Lucida Grande"/>
          <w:szCs w:val="20"/>
          <w:lang w:eastAsia="ja-JP"/>
        </w:rPr>
        <w:t xml:space="preserve"> broth </w:t>
      </w:r>
      <w:r w:rsidR="00163B4B" w:rsidRPr="00A96942">
        <w:rPr>
          <w:rFonts w:ascii="Helvetica" w:eastAsia="Times New Roman" w:hAnsi="Helvetica" w:cs="Lucida Grande"/>
          <w:szCs w:val="20"/>
          <w:lang w:eastAsia="ja-JP"/>
        </w:rPr>
        <w:fldChar w:fldCharType="begin"/>
      </w:r>
      <w:r w:rsidR="00163B4B" w:rsidRPr="00A96942">
        <w:rPr>
          <w:rFonts w:ascii="Helvetica" w:eastAsia="Times New Roman" w:hAnsi="Helvetica" w:cs="Lucida Grande"/>
          <w:szCs w:val="20"/>
          <w:lang w:eastAsia="ja-JP"/>
        </w:rPr>
        <w:instrText xml:space="preserve"> ADDIN EN.CITE &lt;EndNote&gt;&lt;Cite&gt;&lt;Author&gt;Sambrook&lt;/Author&gt;&lt;Year&gt;1989&lt;/Year&gt;&lt;RecNum&gt;51&lt;/RecNum&gt;&lt;DisplayText&gt;[2]&lt;/DisplayText&gt;&lt;record&gt;&lt;rec-number&gt;51&lt;/rec-number&gt;&lt;foreign-keys&gt;&lt;key app="EN" db-id="pzfp9x2a7ta5sxe9vrlp2td7trfaxsw55rfz"&gt;51&lt;/key&gt;&lt;/foreign-keys&gt;&lt;ref-type name="Book"&gt;6&lt;/ref-type&gt;&lt;contributors&gt;&lt;authors&gt;&lt;author&gt;J Sambrook&lt;/author&gt;&lt;author&gt;E F Fritsch&lt;/author&gt;&lt;author&gt;T Maniatis&lt;/author&gt;&lt;/authors&gt;&lt;/contributors&gt;&lt;titles&gt;&lt;title&gt;Molecular Cloning: A Laboratory Manual&lt;/title&gt;&lt;/titles&gt;&lt;dates&gt;&lt;year&gt;1989&lt;/year&gt;&lt;/dates&gt;&lt;pub-location&gt;NY&lt;/pub-location&gt;&lt;publisher&gt;Cold Spring Harbor&lt;/publisher&gt;&lt;urls&gt;&lt;/urls&gt;&lt;/record&gt;&lt;/Cite&gt;&lt;/EndNote&gt;</w:instrText>
      </w:r>
      <w:r w:rsidR="00163B4B" w:rsidRPr="00A96942">
        <w:rPr>
          <w:rFonts w:ascii="Helvetica" w:eastAsia="Times New Roman" w:hAnsi="Helvetica" w:cs="Lucida Grande"/>
          <w:szCs w:val="20"/>
          <w:lang w:eastAsia="ja-JP"/>
        </w:rPr>
        <w:fldChar w:fldCharType="separate"/>
      </w:r>
      <w:r w:rsidR="00163B4B" w:rsidRPr="00A96942">
        <w:rPr>
          <w:rFonts w:ascii="Helvetica" w:eastAsia="Times New Roman" w:hAnsi="Helvetica" w:cs="Lucida Grande"/>
          <w:noProof/>
          <w:szCs w:val="20"/>
          <w:lang w:eastAsia="ja-JP"/>
        </w:rPr>
        <w:t>[</w:t>
      </w:r>
      <w:hyperlink w:anchor="_ENREF_2" w:tooltip="Sambrook, 1989 #51" w:history="1">
        <w:r w:rsidR="00FD32B7" w:rsidRPr="00A96942">
          <w:rPr>
            <w:rFonts w:ascii="Helvetica" w:eastAsia="Times New Roman" w:hAnsi="Helvetica" w:cs="Lucida Grande"/>
            <w:noProof/>
            <w:szCs w:val="20"/>
            <w:lang w:eastAsia="ja-JP"/>
          </w:rPr>
          <w:t>2</w:t>
        </w:r>
      </w:hyperlink>
      <w:r w:rsidR="00163B4B" w:rsidRPr="00A96942">
        <w:rPr>
          <w:rFonts w:ascii="Helvetica" w:eastAsia="Times New Roman" w:hAnsi="Helvetica" w:cs="Lucida Grande"/>
          <w:noProof/>
          <w:szCs w:val="20"/>
          <w:lang w:eastAsia="ja-JP"/>
        </w:rPr>
        <w:t>]</w:t>
      </w:r>
      <w:r w:rsidR="00163B4B" w:rsidRPr="00A96942">
        <w:rPr>
          <w:rFonts w:ascii="Helvetica" w:eastAsia="Times New Roman" w:hAnsi="Helvetica" w:cs="Lucida Grande"/>
          <w:szCs w:val="20"/>
          <w:lang w:eastAsia="ja-JP"/>
        </w:rPr>
        <w:fldChar w:fldCharType="end"/>
      </w:r>
      <w:r w:rsidR="00974833" w:rsidRPr="00A96942">
        <w:rPr>
          <w:rFonts w:ascii="Helvetica" w:eastAsia="Times New Roman" w:hAnsi="Helvetica" w:cs="Lucida Grande"/>
          <w:szCs w:val="20"/>
          <w:lang w:eastAsia="ja-JP"/>
        </w:rPr>
        <w:t xml:space="preserve"> with appropriate antibiotics at 37</w:t>
      </w:r>
      <w:r w:rsidR="00974833" w:rsidRPr="00A96942">
        <w:rPr>
          <w:rFonts w:ascii="Helvetica" w:hAnsi="Helvetica" w:cs="Lucida Grande"/>
          <w:b/>
          <w:color w:val="000000"/>
          <w:szCs w:val="20"/>
        </w:rPr>
        <w:t>°</w:t>
      </w:r>
      <w:r w:rsidR="00974833" w:rsidRPr="00A96942">
        <w:rPr>
          <w:rFonts w:ascii="Helvetica" w:eastAsia="Times New Roman" w:hAnsi="Helvetica" w:cs="Lucida Grande"/>
          <w:szCs w:val="20"/>
          <w:lang w:eastAsia="ja-JP"/>
        </w:rPr>
        <w:t xml:space="preserve">C. </w:t>
      </w:r>
      <w:r w:rsidR="00974833" w:rsidRPr="00A96942">
        <w:rPr>
          <w:rFonts w:ascii="Helvetica" w:eastAsia="Times New Roman" w:hAnsi="Helvetica" w:cs="Lucida Grande"/>
          <w:i/>
          <w:szCs w:val="20"/>
          <w:lang w:eastAsia="ja-JP"/>
        </w:rPr>
        <w:t>Arabidopsis thaliana</w:t>
      </w:r>
      <w:r w:rsidR="00974833" w:rsidRPr="00A96942">
        <w:rPr>
          <w:rFonts w:ascii="Helvetica" w:eastAsia="Times New Roman" w:hAnsi="Helvetica" w:cs="Lucida Grande"/>
          <w:szCs w:val="20"/>
          <w:lang w:eastAsia="ja-JP"/>
        </w:rPr>
        <w:t xml:space="preserve"> accession Col and transgenic derivatives (</w:t>
      </w:r>
      <w:proofErr w:type="spellStart"/>
      <w:r w:rsidR="00974833" w:rsidRPr="00A96942">
        <w:rPr>
          <w:rFonts w:ascii="Helvetica" w:eastAsia="Times New Roman" w:hAnsi="Helvetica" w:cs="Lucida Grande"/>
          <w:szCs w:val="20"/>
          <w:lang w:eastAsia="ja-JP"/>
        </w:rPr>
        <w:t>Lifeact</w:t>
      </w:r>
      <w:proofErr w:type="spellEnd"/>
      <w:r w:rsidR="00974833" w:rsidRPr="00A96942">
        <w:rPr>
          <w:rFonts w:ascii="Helvetica" w:eastAsia="Times New Roman" w:hAnsi="Helvetica" w:cs="Lucida Grande"/>
          <w:szCs w:val="20"/>
          <w:lang w:eastAsia="ja-JP"/>
        </w:rPr>
        <w:t>-GFP, kindly pro</w:t>
      </w:r>
      <w:r w:rsidR="00246FAF" w:rsidRPr="00A96942">
        <w:rPr>
          <w:rFonts w:ascii="Helvetica" w:eastAsia="Times New Roman" w:hAnsi="Helvetica" w:cs="Lucida Grande"/>
          <w:szCs w:val="20"/>
          <w:lang w:eastAsia="ja-JP"/>
        </w:rPr>
        <w:t xml:space="preserve">vided by Dr. Michael J. </w:t>
      </w:r>
      <w:proofErr w:type="spellStart"/>
      <w:r w:rsidR="00246FAF" w:rsidRPr="00A96942">
        <w:rPr>
          <w:rFonts w:ascii="Helvetica" w:eastAsia="Times New Roman" w:hAnsi="Helvetica" w:cs="Lucida Grande"/>
          <w:szCs w:val="20"/>
          <w:lang w:eastAsia="ja-JP"/>
        </w:rPr>
        <w:t>Deeks</w:t>
      </w:r>
      <w:proofErr w:type="spellEnd"/>
      <w:r w:rsidR="00246FAF" w:rsidRPr="00A96942">
        <w:rPr>
          <w:rFonts w:ascii="Helvetica" w:eastAsia="Times New Roman" w:hAnsi="Helvetica" w:cs="Lucida Grande"/>
          <w:szCs w:val="20"/>
          <w:lang w:eastAsia="ja-JP"/>
        </w:rPr>
        <w:t xml:space="preserve"> at the</w:t>
      </w:r>
      <w:r w:rsidR="00974833" w:rsidRPr="00A96942">
        <w:rPr>
          <w:rFonts w:ascii="Helvetica" w:eastAsia="Times New Roman" w:hAnsi="Helvetica" w:cs="Lucida Grande"/>
          <w:szCs w:val="20"/>
          <w:lang w:eastAsia="ja-JP"/>
        </w:rPr>
        <w:t xml:space="preserve"> University of Durham</w:t>
      </w:r>
      <w:r w:rsidR="00AE2230" w:rsidRPr="00A96942">
        <w:rPr>
          <w:rFonts w:ascii="Helvetica" w:eastAsia="Times New Roman" w:hAnsi="Helvetica" w:cs="Lucida Grande"/>
          <w:szCs w:val="20"/>
          <w:lang w:eastAsia="ja-JP"/>
        </w:rPr>
        <w:t xml:space="preserve"> </w:t>
      </w:r>
      <w:r w:rsidR="00163B4B" w:rsidRPr="00A96942">
        <w:rPr>
          <w:rFonts w:ascii="Helvetica" w:eastAsia="Times New Roman" w:hAnsi="Helvetica" w:cs="Lucida Grande"/>
          <w:szCs w:val="20"/>
          <w:lang w:eastAsia="ja-JP"/>
        </w:rPr>
        <w:fldChar w:fldCharType="begin">
          <w:fldData xml:space="preserve">PEVuZE5vdGU+PENpdGU+PEF1dGhvcj5EZWVrczwvQXV0aG9yPjxZZWFyPjIwMDU8L1llYXI+PFJl
Y051bT42MjwvUmVjTnVtPjxEaXNwbGF5VGV4dD5bM108L0Rpc3BsYXlUZXh0PjxyZWNvcmQ+PHJl
Yy1udW1iZXI+NjI8L3JlYy1udW1iZXI+PGZvcmVpZ24ta2V5cz48a2V5IGFwcD0iRU4iIGRiLWlk
PSJwemZwOXgyYTd0YTVzeGU5dnJscDJ0ZDd0cmZheHN3NTVyZnoiPjYyPC9rZXk+PC9mb3JlaWdu
LWtleXM+PHJlZi10eXBlIG5hbWU9IkpvdXJuYWwgQXJ0aWNsZSI+MTc8L3JlZi10eXBlPjxjb250
cmlidXRvcnM+PGF1dGhvcnM+PGF1dGhvcj5EZWVrcywgTS4gSi48L2F1dGhvcj48YXV0aG9yPkN2
cmNrb3ZhLCBGLjwvYXV0aG9yPjxhdXRob3I+TWFjaGVza3ksIEwuIE0uPC9hdXRob3I+PGF1dGhv
cj5NaWtpdG92YSwgVi48L2F1dGhvcj48YXV0aG9yPktldGVsYWFyLCBULjwvYXV0aG9yPjxhdXRo
b3I+WmFyc2t5LCBWLjwvYXV0aG9yPjxhdXRob3I+RGF2aWVzLCBCLjwvYXV0aG9yPjxhdXRob3I+
SHVzc2V5LCBQLiBKLjwvYXV0aG9yPjwvYXV0aG9ycz48L2NvbnRyaWJ1dG9ycz48YXV0aC1hZGRy
ZXNzPlRoZSBJbnRlZ3JhdGl2ZSBDZWxsIEJpb2xvZ3kgTGFib3JhdG9yeSwgU2Nob29sIG9mIEJp
b2xvZ2ljYWwgYW5kIEJpb21lZGljYWwgU2NpZW5jZXMsIFVuaXZlcnNpdHkgb2YgRHVyaGFtLCBT
Y2llbmNlIExhYm9yYXRvcmllcywgU291dGggUm9hZCwgRHVyaGFtIERIMSAzTEUsIFVLLjwvYXV0
aC1hZGRyZXNzPjx0aXRsZXM+PHRpdGxlPkFyYWJpZG9wc2lzIGdyb3VwIEllIGZvcm1pbnMgbG9j
YWxpemUgdG8gc3BlY2lmaWMgY2VsbCBtZW1icmFuZSBkb21haW5zLCBpbnRlcmFjdCB3aXRoIGFj
dGluLWJpbmRpbmcgcHJvdGVpbnMgYW5kIGNhdXNlIGRlZmVjdHMgaW4gY2VsbCBleHBhbnNpb24g
dXBvbiBhYmVycmFudCBleHByZXNzaW9uPC90aXRsZT48c2Vjb25kYXJ5LXRpdGxlPk5ldyBQaHl0
b2w8L3NlY29uZGFyeS10aXRsZT48YWx0LXRpdGxlPk5ldyBQaHl0b2w8L2FsdC10aXRsZT48L3Rp
dGxlcz48cGVyaW9kaWNhbD48ZnVsbC10aXRsZT5UaGUgTmV3IHBoeXRvbG9naXN0PC9mdWxsLXRp
dGxlPjxhYmJyLTE+TmV3IFBoeXRvbDwvYWJici0xPjwvcGVyaW9kaWNhbD48YWx0LXBlcmlvZGlj
YWw+PGZ1bGwtdGl0bGU+VGhlIE5ldyBwaHl0b2xvZ2lzdDwvZnVsbC10aXRsZT48YWJici0xPk5l
dyBQaHl0b2w8L2FiYnItMT48L2FsdC1wZXJpb2RpY2FsPjxwYWdlcz41MjktNDA8L3BhZ2VzPjx2
b2x1bWU+MTY4PC92b2x1bWU+PG51bWJlcj4zPC9udW1iZXI+PGVkaXRpb24+MjAwNS8xMS8zMDwv
ZWRpdGlvbj48a2V5d29yZHM+PGtleXdvcmQ+QWN0aW5zL21ldGFib2xpc208L2tleXdvcmQ+PGtl
eXdvcmQ+QWdyb2JhY3Rlcml1bSB0dW1lZmFjaWVucy9nZW5ldGljczwva2V5d29yZD48a2V5d29y
ZD5BbmltYWxzPC9rZXl3b3JkPjxrZXl3b3JkPkFyYWJpZG9wc2lzIFByb3RlaW5zL2dlbmV0aWNz
LypwaHlzaW9sb2d5PC9rZXl3b3JkPjxrZXl3b3JkPkNlbGwgTWVtYnJhbmUvKnBoeXNpb2xvZ3k8
L2tleXdvcmQ+PGtleXdvcmQ+Q2VsbCBTaXplPC9rZXl3b3JkPjxrZXl3b3JkPkNsb25pbmcsIE1v
bGVjdWxhcjwva2V5d29yZD48a2V5d29yZD5HZW5lIEV4cHJlc3Npb24gUmVndWxhdGlvbiwgUGxh
bnQ8L2tleXdvcmQ+PGtleXdvcmQ+R2VuZXMsIFJlcG9ydGVyPC9rZXl3b3JkPjxrZXl3b3JkPktp
bmV0aWNzPC9rZXl3b3JkPjxrZXl3b3JkPk1pY2U8L2tleXdvcmQ+PGtleXdvcmQ+TWljcm9maWxh
bWVudCBQcm90ZWlucy9nZW5ldGljcy8qbWV0YWJvbGlzbS8qcGh5c2lvbG9neTwva2V5d29yZD48
a2V5d29yZD5SZWNvbWJpbmFudCBQcm90ZWlucy9tZXRhYm9saXNtPC9rZXl3b3JkPjwva2V5d29y
ZHM+PGRhdGVzPjx5ZWFyPjIwMDU8L3llYXI+PHB1Yi1kYXRlcz48ZGF0ZT5EZWM8L2RhdGU+PC9w
dWItZGF0ZXM+PC9kYXRlcz48aXNibj4wMDI4LTY0NlggKFByaW50KSYjeEQ7MDAyOC02NDZYIChM
aW5raW5nKTwvaXNibj48YWNjZXNzaW9uLW51bT4xNjMxMzYzNjwvYWNjZXNzaW9uLW51bT48d29y
ay10eXBlPlJlc2VhcmNoIFN1cHBvcnQsIE5vbi1VLlMuIEdvdiZhcG9zO3Q8L3dvcmstdHlwZT48
dXJscz48cmVsYXRlZC11cmxzPjx1cmw+aHR0cDovL3d3dy5uY2JpLm5sbS5uaWguZ292L3B1Ym1l
ZC8xNjMxMzYzNjwvdXJsPjwvcmVsYXRlZC11cmxzPjwvdXJscz48ZWxlY3Ryb25pYy1yZXNvdXJj
ZS1udW0+MTAuMTExMS9qLjE0NjktODEzNy4yMDA1LjAxNTgyLng8L2VsZWN0cm9uaWMtcmVzb3Vy
Y2UtbnVtPjxsYW5ndWFnZT5lbmc8L2xhbmd1YWdlPjwvcmVjb3JkPjwvQ2l0ZT48L0VuZE5vdGU+
AG==
</w:fldData>
        </w:fldChar>
      </w:r>
      <w:r w:rsidR="00163B4B" w:rsidRPr="00A96942">
        <w:rPr>
          <w:rFonts w:ascii="Helvetica" w:eastAsia="Times New Roman" w:hAnsi="Helvetica" w:cs="Lucida Grande"/>
          <w:szCs w:val="20"/>
          <w:lang w:eastAsia="ja-JP"/>
        </w:rPr>
        <w:instrText xml:space="preserve"> ADDIN EN.CITE </w:instrText>
      </w:r>
      <w:r w:rsidR="00163B4B" w:rsidRPr="00A96942">
        <w:rPr>
          <w:rFonts w:ascii="Helvetica" w:eastAsia="Times New Roman" w:hAnsi="Helvetica" w:cs="Lucida Grande"/>
          <w:szCs w:val="20"/>
          <w:lang w:eastAsia="ja-JP"/>
        </w:rPr>
        <w:fldChar w:fldCharType="begin">
          <w:fldData xml:space="preserve">PEVuZE5vdGU+PENpdGU+PEF1dGhvcj5EZWVrczwvQXV0aG9yPjxZZWFyPjIwMDU8L1llYXI+PFJl
Y051bT42MjwvUmVjTnVtPjxEaXNwbGF5VGV4dD5bM108L0Rpc3BsYXlUZXh0PjxyZWNvcmQ+PHJl
Yy1udW1iZXI+NjI8L3JlYy1udW1iZXI+PGZvcmVpZ24ta2V5cz48a2V5IGFwcD0iRU4iIGRiLWlk
PSJwemZwOXgyYTd0YTVzeGU5dnJscDJ0ZDd0cmZheHN3NTVyZnoiPjYyPC9rZXk+PC9mb3JlaWdu
LWtleXM+PHJlZi10eXBlIG5hbWU9IkpvdXJuYWwgQXJ0aWNsZSI+MTc8L3JlZi10eXBlPjxjb250
cmlidXRvcnM+PGF1dGhvcnM+PGF1dGhvcj5EZWVrcywgTS4gSi48L2F1dGhvcj48YXV0aG9yPkN2
cmNrb3ZhLCBGLjwvYXV0aG9yPjxhdXRob3I+TWFjaGVza3ksIEwuIE0uPC9hdXRob3I+PGF1dGhv
cj5NaWtpdG92YSwgVi48L2F1dGhvcj48YXV0aG9yPktldGVsYWFyLCBULjwvYXV0aG9yPjxhdXRo
b3I+WmFyc2t5LCBWLjwvYXV0aG9yPjxhdXRob3I+RGF2aWVzLCBCLjwvYXV0aG9yPjxhdXRob3I+
SHVzc2V5LCBQLiBKLjwvYXV0aG9yPjwvYXV0aG9ycz48L2NvbnRyaWJ1dG9ycz48YXV0aC1hZGRy
ZXNzPlRoZSBJbnRlZ3JhdGl2ZSBDZWxsIEJpb2xvZ3kgTGFib3JhdG9yeSwgU2Nob29sIG9mIEJp
b2xvZ2ljYWwgYW5kIEJpb21lZGljYWwgU2NpZW5jZXMsIFVuaXZlcnNpdHkgb2YgRHVyaGFtLCBT
Y2llbmNlIExhYm9yYXRvcmllcywgU291dGggUm9hZCwgRHVyaGFtIERIMSAzTEUsIFVLLjwvYXV0
aC1hZGRyZXNzPjx0aXRsZXM+PHRpdGxlPkFyYWJpZG9wc2lzIGdyb3VwIEllIGZvcm1pbnMgbG9j
YWxpemUgdG8gc3BlY2lmaWMgY2VsbCBtZW1icmFuZSBkb21haW5zLCBpbnRlcmFjdCB3aXRoIGFj
dGluLWJpbmRpbmcgcHJvdGVpbnMgYW5kIGNhdXNlIGRlZmVjdHMgaW4gY2VsbCBleHBhbnNpb24g
dXBvbiBhYmVycmFudCBleHByZXNzaW9uPC90aXRsZT48c2Vjb25kYXJ5LXRpdGxlPk5ldyBQaHl0
b2w8L3NlY29uZGFyeS10aXRsZT48YWx0LXRpdGxlPk5ldyBQaHl0b2w8L2FsdC10aXRsZT48L3Rp
dGxlcz48cGVyaW9kaWNhbD48ZnVsbC10aXRsZT5UaGUgTmV3IHBoeXRvbG9naXN0PC9mdWxsLXRp
dGxlPjxhYmJyLTE+TmV3IFBoeXRvbDwvYWJici0xPjwvcGVyaW9kaWNhbD48YWx0LXBlcmlvZGlj
YWw+PGZ1bGwtdGl0bGU+VGhlIE5ldyBwaHl0b2xvZ2lzdDwvZnVsbC10aXRsZT48YWJici0xPk5l
dyBQaHl0b2w8L2FiYnItMT48L2FsdC1wZXJpb2RpY2FsPjxwYWdlcz41MjktNDA8L3BhZ2VzPjx2
b2x1bWU+MTY4PC92b2x1bWU+PG51bWJlcj4zPC9udW1iZXI+PGVkaXRpb24+MjAwNS8xMS8zMDwv
ZWRpdGlvbj48a2V5d29yZHM+PGtleXdvcmQ+QWN0aW5zL21ldGFib2xpc208L2tleXdvcmQ+PGtl
eXdvcmQ+QWdyb2JhY3Rlcml1bSB0dW1lZmFjaWVucy9nZW5ldGljczwva2V5d29yZD48a2V5d29y
ZD5BbmltYWxzPC9rZXl3b3JkPjxrZXl3b3JkPkFyYWJpZG9wc2lzIFByb3RlaW5zL2dlbmV0aWNz
LypwaHlzaW9sb2d5PC9rZXl3b3JkPjxrZXl3b3JkPkNlbGwgTWVtYnJhbmUvKnBoeXNpb2xvZ3k8
L2tleXdvcmQ+PGtleXdvcmQ+Q2VsbCBTaXplPC9rZXl3b3JkPjxrZXl3b3JkPkNsb25pbmcsIE1v
bGVjdWxhcjwva2V5d29yZD48a2V5d29yZD5HZW5lIEV4cHJlc3Npb24gUmVndWxhdGlvbiwgUGxh
bnQ8L2tleXdvcmQ+PGtleXdvcmQ+R2VuZXMsIFJlcG9ydGVyPC9rZXl3b3JkPjxrZXl3b3JkPktp
bmV0aWNzPC9rZXl3b3JkPjxrZXl3b3JkPk1pY2U8L2tleXdvcmQ+PGtleXdvcmQ+TWljcm9maWxh
bWVudCBQcm90ZWlucy9nZW5ldGljcy8qbWV0YWJvbGlzbS8qcGh5c2lvbG9neTwva2V5d29yZD48
a2V5d29yZD5SZWNvbWJpbmFudCBQcm90ZWlucy9tZXRhYm9saXNtPC9rZXl3b3JkPjwva2V5d29y
ZHM+PGRhdGVzPjx5ZWFyPjIwMDU8L3llYXI+PHB1Yi1kYXRlcz48ZGF0ZT5EZWM8L2RhdGU+PC9w
dWItZGF0ZXM+PC9kYXRlcz48aXNibj4wMDI4LTY0NlggKFByaW50KSYjeEQ7MDAyOC02NDZYIChM
aW5raW5nKTwvaXNibj48YWNjZXNzaW9uLW51bT4xNjMxMzYzNjwvYWNjZXNzaW9uLW51bT48d29y
ay10eXBlPlJlc2VhcmNoIFN1cHBvcnQsIE5vbi1VLlMuIEdvdiZhcG9zO3Q8L3dvcmstdHlwZT48
dXJscz48cmVsYXRlZC11cmxzPjx1cmw+aHR0cDovL3d3dy5uY2JpLm5sbS5uaWguZ292L3B1Ym1l
ZC8xNjMxMzYzNjwvdXJsPjwvcmVsYXRlZC11cmxzPjwvdXJscz48ZWxlY3Ryb25pYy1yZXNvdXJj
ZS1udW0+MTAuMTExMS9qLjE0NjktODEzNy4yMDA1LjAxNTgyLng8L2VsZWN0cm9uaWMtcmVzb3Vy
Y2UtbnVtPjxsYW5ndWFnZT5lbmc8L2xhbmd1YWdlPjwvcmVjb3JkPjwvQ2l0ZT48L0VuZE5vdGU+
AG==
</w:fldData>
        </w:fldChar>
      </w:r>
      <w:r w:rsidR="00163B4B" w:rsidRPr="00A96942">
        <w:rPr>
          <w:rFonts w:ascii="Helvetica" w:eastAsia="Times New Roman" w:hAnsi="Helvetica" w:cs="Lucida Grande"/>
          <w:szCs w:val="20"/>
          <w:lang w:eastAsia="ja-JP"/>
        </w:rPr>
        <w:instrText xml:space="preserve"> ADDIN EN.CITE.DATA </w:instrText>
      </w:r>
      <w:r w:rsidR="00163B4B" w:rsidRPr="00A96942">
        <w:rPr>
          <w:rFonts w:ascii="Helvetica" w:eastAsia="Times New Roman" w:hAnsi="Helvetica" w:cs="Lucida Grande"/>
          <w:szCs w:val="20"/>
          <w:lang w:eastAsia="ja-JP"/>
        </w:rPr>
      </w:r>
      <w:r w:rsidR="00163B4B" w:rsidRPr="00A96942">
        <w:rPr>
          <w:rFonts w:ascii="Helvetica" w:eastAsia="Times New Roman" w:hAnsi="Helvetica" w:cs="Lucida Grande"/>
          <w:szCs w:val="20"/>
          <w:lang w:eastAsia="ja-JP"/>
        </w:rPr>
        <w:fldChar w:fldCharType="end"/>
      </w:r>
      <w:r w:rsidR="00163B4B" w:rsidRPr="00A96942">
        <w:rPr>
          <w:rFonts w:ascii="Helvetica" w:eastAsia="Times New Roman" w:hAnsi="Helvetica" w:cs="Lucida Grande"/>
          <w:szCs w:val="20"/>
          <w:lang w:eastAsia="ja-JP"/>
        </w:rPr>
      </w:r>
      <w:r w:rsidR="00163B4B" w:rsidRPr="00A96942">
        <w:rPr>
          <w:rFonts w:ascii="Helvetica" w:eastAsia="Times New Roman" w:hAnsi="Helvetica" w:cs="Lucida Grande"/>
          <w:szCs w:val="20"/>
          <w:lang w:eastAsia="ja-JP"/>
        </w:rPr>
        <w:fldChar w:fldCharType="separate"/>
      </w:r>
      <w:r w:rsidR="00163B4B" w:rsidRPr="00A96942">
        <w:rPr>
          <w:rFonts w:ascii="Helvetica" w:eastAsia="Times New Roman" w:hAnsi="Helvetica" w:cs="Lucida Grande"/>
          <w:noProof/>
          <w:szCs w:val="20"/>
          <w:lang w:eastAsia="ja-JP"/>
        </w:rPr>
        <w:t>[</w:t>
      </w:r>
      <w:hyperlink w:anchor="_ENREF_3" w:tooltip="Deeks, 2005 #62" w:history="1">
        <w:r w:rsidR="00FD32B7" w:rsidRPr="00A96942">
          <w:rPr>
            <w:rFonts w:ascii="Helvetica" w:eastAsia="Times New Roman" w:hAnsi="Helvetica" w:cs="Lucida Grande"/>
            <w:noProof/>
            <w:szCs w:val="20"/>
            <w:lang w:eastAsia="ja-JP"/>
          </w:rPr>
          <w:t>3</w:t>
        </w:r>
      </w:hyperlink>
      <w:r w:rsidR="00163B4B" w:rsidRPr="00A96942">
        <w:rPr>
          <w:rFonts w:ascii="Helvetica" w:eastAsia="Times New Roman" w:hAnsi="Helvetica" w:cs="Lucida Grande"/>
          <w:noProof/>
          <w:szCs w:val="20"/>
          <w:lang w:eastAsia="ja-JP"/>
        </w:rPr>
        <w:t>]</w:t>
      </w:r>
      <w:r w:rsidR="00163B4B" w:rsidRPr="00A96942">
        <w:rPr>
          <w:rFonts w:ascii="Helvetica" w:eastAsia="Times New Roman" w:hAnsi="Helvetica" w:cs="Lucida Grande"/>
          <w:szCs w:val="20"/>
          <w:lang w:eastAsia="ja-JP"/>
        </w:rPr>
        <w:fldChar w:fldCharType="end"/>
      </w:r>
      <w:r w:rsidR="00974833" w:rsidRPr="00A96942">
        <w:rPr>
          <w:rFonts w:ascii="Helvetica" w:eastAsia="Times New Roman" w:hAnsi="Helvetica" w:cs="Lucida Grande"/>
          <w:szCs w:val="20"/>
          <w:lang w:eastAsia="ja-JP"/>
        </w:rPr>
        <w:t>; dex:</w:t>
      </w:r>
      <w:r w:rsidR="005A1941" w:rsidRPr="00A96942">
        <w:rPr>
          <w:rFonts w:ascii="Helvetica" w:eastAsia="Times New Roman" w:hAnsi="Helvetica" w:cs="Lucida Grande"/>
          <w:szCs w:val="20"/>
          <w:lang w:eastAsia="ja-JP"/>
        </w:rPr>
        <w:t>HopW1</w:t>
      </w:r>
      <w:r w:rsidR="00FB6A61" w:rsidRPr="00A96942">
        <w:rPr>
          <w:rFonts w:ascii="Helvetica" w:eastAsia="Times New Roman" w:hAnsi="Helvetica" w:cs="Lucida Grande"/>
          <w:szCs w:val="20"/>
          <w:lang w:eastAsia="ja-JP"/>
        </w:rPr>
        <w:t xml:space="preserve">-HA, </w:t>
      </w:r>
      <w:r w:rsidR="00A62814" w:rsidRPr="00A96942">
        <w:rPr>
          <w:rFonts w:ascii="Helvetica" w:eastAsia="Times New Roman" w:hAnsi="Helvetica" w:cs="Lucida Grande"/>
          <w:szCs w:val="20"/>
          <w:lang w:eastAsia="ja-JP"/>
        </w:rPr>
        <w:t>stably transformed</w:t>
      </w:r>
      <w:r w:rsidR="00FB6A61" w:rsidRPr="00A96942">
        <w:rPr>
          <w:rFonts w:ascii="Helvetica" w:eastAsia="Times New Roman" w:hAnsi="Helvetica" w:cs="Lucida Grande"/>
          <w:szCs w:val="20"/>
          <w:lang w:eastAsia="ja-JP"/>
        </w:rPr>
        <w:t xml:space="preserve"> using JJ74 (Table S2)</w:t>
      </w:r>
      <w:r w:rsidR="0045351A" w:rsidRPr="00A96942">
        <w:rPr>
          <w:rFonts w:ascii="Helvetica" w:eastAsia="Times New Roman" w:hAnsi="Helvetica" w:cs="Lucida Grande"/>
          <w:szCs w:val="20"/>
          <w:lang w:eastAsia="ja-JP"/>
        </w:rPr>
        <w:t>)</w:t>
      </w:r>
      <w:r w:rsidR="00974833" w:rsidRPr="00A96942">
        <w:rPr>
          <w:rFonts w:ascii="Helvetica" w:eastAsia="Times New Roman" w:hAnsi="Helvetica" w:cs="Lucida Grande"/>
          <w:szCs w:val="20"/>
          <w:lang w:eastAsia="ja-JP"/>
        </w:rPr>
        <w:t xml:space="preserve"> were grown in soil for 2 to 3 weeks for assays of bacterial growth and protoplast isolation. Arabidopsis Col </w:t>
      </w:r>
      <w:r w:rsidR="0045351A" w:rsidRPr="00A96942">
        <w:rPr>
          <w:rFonts w:ascii="Helvetica" w:eastAsia="Times New Roman" w:hAnsi="Helvetica" w:cs="Lucida Grande"/>
          <w:szCs w:val="20"/>
          <w:lang w:eastAsia="ja-JP"/>
        </w:rPr>
        <w:t>and Col/</w:t>
      </w:r>
      <w:proofErr w:type="spellStart"/>
      <w:r w:rsidR="0045351A" w:rsidRPr="00A96942">
        <w:rPr>
          <w:rFonts w:ascii="Helvetica" w:eastAsia="Times New Roman" w:hAnsi="Helvetica" w:cs="Lucida Grande"/>
          <w:szCs w:val="20"/>
          <w:lang w:eastAsia="ja-JP"/>
        </w:rPr>
        <w:t>Lifeact</w:t>
      </w:r>
      <w:proofErr w:type="spellEnd"/>
      <w:r w:rsidR="0045351A" w:rsidRPr="00A96942">
        <w:rPr>
          <w:rFonts w:ascii="Helvetica" w:eastAsia="Times New Roman" w:hAnsi="Helvetica" w:cs="Lucida Grande"/>
          <w:szCs w:val="20"/>
          <w:lang w:eastAsia="ja-JP"/>
        </w:rPr>
        <w:t xml:space="preserve">-GFP </w:t>
      </w:r>
      <w:r w:rsidR="00974833" w:rsidRPr="00A96942">
        <w:rPr>
          <w:rFonts w:ascii="Helvetica" w:eastAsia="Times New Roman" w:hAnsi="Helvetica" w:cs="Lucida Grande"/>
          <w:szCs w:val="20"/>
          <w:lang w:eastAsia="ja-JP"/>
        </w:rPr>
        <w:t xml:space="preserve">grown on MS agar plates in a growth chamber for </w:t>
      </w:r>
      <w:proofErr w:type="gramStart"/>
      <w:r w:rsidR="00974833" w:rsidRPr="00A96942">
        <w:rPr>
          <w:rFonts w:ascii="Helvetica" w:eastAsia="Times New Roman" w:hAnsi="Helvetica" w:cs="Lucida Grande"/>
          <w:szCs w:val="20"/>
          <w:lang w:eastAsia="ja-JP"/>
        </w:rPr>
        <w:t>6- to 8-d</w:t>
      </w:r>
      <w:proofErr w:type="gramEnd"/>
      <w:r w:rsidR="00974833" w:rsidRPr="00A96942">
        <w:rPr>
          <w:rFonts w:ascii="Helvetica" w:eastAsia="Times New Roman" w:hAnsi="Helvetica" w:cs="Lucida Grande"/>
          <w:szCs w:val="20"/>
          <w:lang w:eastAsia="ja-JP"/>
        </w:rPr>
        <w:t xml:space="preserve"> were used for </w:t>
      </w:r>
      <w:r w:rsidR="0045351A" w:rsidRPr="00A96942">
        <w:rPr>
          <w:rFonts w:ascii="Helvetica" w:eastAsia="Times New Roman" w:hAnsi="Helvetica" w:cs="Lucida Grande"/>
          <w:szCs w:val="20"/>
          <w:lang w:eastAsia="ja-JP"/>
        </w:rPr>
        <w:t xml:space="preserve">actin quantification and </w:t>
      </w:r>
      <w:r w:rsidR="00974833" w:rsidRPr="00A96942">
        <w:rPr>
          <w:rFonts w:ascii="Helvetica" w:eastAsia="Times New Roman" w:hAnsi="Helvetica" w:cs="Lucida Grande"/>
          <w:szCs w:val="20"/>
          <w:lang w:eastAsia="ja-JP"/>
        </w:rPr>
        <w:t>endocytosis inhibition assays after bacterial infection.</w:t>
      </w:r>
      <w:r w:rsidR="00A62814" w:rsidRPr="00A96942">
        <w:rPr>
          <w:rFonts w:ascii="Helvetica" w:eastAsia="Times New Roman" w:hAnsi="Helvetica" w:cs="Lucida Grande"/>
          <w:szCs w:val="20"/>
          <w:lang w:eastAsia="ja-JP"/>
        </w:rPr>
        <w:t xml:space="preserve"> </w:t>
      </w:r>
      <w:r w:rsidR="00451E3A" w:rsidRPr="00A96942">
        <w:rPr>
          <w:rFonts w:ascii="Helvetica" w:eastAsia="Times New Roman" w:hAnsi="Helvetica" w:cs="Lucida Grande"/>
          <w:szCs w:val="20"/>
          <w:lang w:eastAsia="ja-JP"/>
        </w:rPr>
        <w:t xml:space="preserve">All </w:t>
      </w:r>
      <w:r w:rsidR="00A008FA" w:rsidRPr="00A96942">
        <w:rPr>
          <w:rFonts w:ascii="Helvetica" w:eastAsia="Times New Roman" w:hAnsi="Helvetica" w:cs="Lucida Grande"/>
          <w:szCs w:val="20"/>
          <w:lang w:eastAsia="ja-JP"/>
        </w:rPr>
        <w:t xml:space="preserve">Arabidopsis </w:t>
      </w:r>
      <w:r w:rsidR="00451E3A" w:rsidRPr="00A96942">
        <w:rPr>
          <w:rFonts w:ascii="Helvetica" w:eastAsia="Times New Roman" w:hAnsi="Helvetica" w:cs="Lucida Grande"/>
          <w:szCs w:val="20"/>
          <w:lang w:eastAsia="ja-JP"/>
        </w:rPr>
        <w:t>plants were grown under 16 h light, 8 h dark at 21</w:t>
      </w:r>
      <w:r w:rsidR="00451E3A" w:rsidRPr="00A96942">
        <w:rPr>
          <w:rFonts w:ascii="Helvetica" w:hAnsi="Helvetica" w:cs="Lucida Grande"/>
          <w:b/>
          <w:color w:val="000000"/>
          <w:szCs w:val="20"/>
        </w:rPr>
        <w:t>°</w:t>
      </w:r>
      <w:r w:rsidR="00451E3A" w:rsidRPr="00A96942">
        <w:rPr>
          <w:rFonts w:ascii="Helvetica" w:eastAsia="Times New Roman" w:hAnsi="Helvetica" w:cs="Lucida Grande"/>
          <w:szCs w:val="20"/>
          <w:lang w:eastAsia="ja-JP"/>
        </w:rPr>
        <w:t xml:space="preserve">C. </w:t>
      </w:r>
      <w:r w:rsidR="00A008FA" w:rsidRPr="00A96942">
        <w:rPr>
          <w:rFonts w:ascii="Helvetica" w:eastAsia="Times New Roman" w:hAnsi="Helvetica" w:cs="Lucida Grande"/>
          <w:i/>
          <w:szCs w:val="20"/>
          <w:lang w:eastAsia="ja-JP"/>
        </w:rPr>
        <w:t xml:space="preserve">N. </w:t>
      </w:r>
      <w:proofErr w:type="spellStart"/>
      <w:r w:rsidR="00A008FA" w:rsidRPr="00A96942">
        <w:rPr>
          <w:rFonts w:ascii="Helvetica" w:eastAsia="Times New Roman" w:hAnsi="Helvetica" w:cs="Lucida Grande"/>
          <w:i/>
          <w:szCs w:val="20"/>
          <w:lang w:eastAsia="ja-JP"/>
        </w:rPr>
        <w:t>benthamina</w:t>
      </w:r>
      <w:proofErr w:type="spellEnd"/>
      <w:r w:rsidR="00A008FA" w:rsidRPr="00A96942">
        <w:rPr>
          <w:rFonts w:ascii="Helvetica" w:eastAsia="Times New Roman" w:hAnsi="Helvetica" w:cs="Lucida Grande"/>
          <w:szCs w:val="20"/>
          <w:lang w:eastAsia="ja-JP"/>
        </w:rPr>
        <w:t xml:space="preserve"> used for transient expression was grown </w:t>
      </w:r>
      <w:r w:rsidR="00D91816" w:rsidRPr="00A96942">
        <w:rPr>
          <w:rFonts w:ascii="Helvetica" w:eastAsia="Times New Roman" w:hAnsi="Helvetica" w:cs="Lucida Grande"/>
          <w:szCs w:val="20"/>
          <w:lang w:eastAsia="ja-JP"/>
        </w:rPr>
        <w:t xml:space="preserve">for 3-4 weeks </w:t>
      </w:r>
      <w:r w:rsidR="00A008FA" w:rsidRPr="00A96942">
        <w:rPr>
          <w:rFonts w:ascii="Helvetica" w:eastAsia="Times New Roman" w:hAnsi="Helvetica" w:cs="Lucida Grande"/>
          <w:szCs w:val="20"/>
          <w:lang w:eastAsia="ja-JP"/>
        </w:rPr>
        <w:t>at 24</w:t>
      </w:r>
      <w:r w:rsidR="00A008FA" w:rsidRPr="00A96942">
        <w:rPr>
          <w:rFonts w:ascii="Helvetica" w:hAnsi="Helvetica" w:cs="Lucida Grande"/>
          <w:b/>
          <w:color w:val="000000"/>
          <w:szCs w:val="20"/>
        </w:rPr>
        <w:t>°</w:t>
      </w:r>
      <w:r w:rsidR="00A008FA" w:rsidRPr="00A96942">
        <w:rPr>
          <w:rFonts w:ascii="Helvetica" w:eastAsia="Times New Roman" w:hAnsi="Helvetica" w:cs="Lucida Grande"/>
          <w:szCs w:val="20"/>
          <w:lang w:eastAsia="ja-JP"/>
        </w:rPr>
        <w:t>C with 16h light/8h dark cycle.</w:t>
      </w:r>
    </w:p>
    <w:p w14:paraId="3520D671" w14:textId="355B7D1C" w:rsidR="00974833" w:rsidRPr="00A96942" w:rsidRDefault="00A85525" w:rsidP="00974833">
      <w:pPr>
        <w:widowControl w:val="0"/>
        <w:autoSpaceDE w:val="0"/>
        <w:autoSpaceDN w:val="0"/>
        <w:adjustRightInd w:val="0"/>
        <w:spacing w:after="240" w:line="480" w:lineRule="auto"/>
        <w:rPr>
          <w:rFonts w:ascii="Helvetica" w:eastAsia="Times New Roman" w:hAnsi="Helvetica" w:cs="Lucida Grande"/>
          <w:szCs w:val="20"/>
          <w:lang w:eastAsia="ja-JP"/>
        </w:rPr>
      </w:pPr>
      <w:proofErr w:type="gramStart"/>
      <w:r w:rsidRPr="00A96942">
        <w:rPr>
          <w:rFonts w:ascii="Helvetica" w:eastAsia="Times New Roman" w:hAnsi="Helvetica" w:cs="Lucida Grande"/>
          <w:b/>
          <w:szCs w:val="20"/>
          <w:lang w:eastAsia="ja-JP"/>
        </w:rPr>
        <w:t xml:space="preserve">Bacterial Growth Assay </w:t>
      </w:r>
      <w:r w:rsidRPr="00A96942">
        <w:rPr>
          <w:rFonts w:ascii="Helvetica" w:eastAsia="Times New Roman" w:hAnsi="Helvetica" w:cs="Lucida Grande"/>
          <w:b/>
          <w:i/>
          <w:szCs w:val="20"/>
          <w:lang w:eastAsia="ja-JP"/>
        </w:rPr>
        <w:t xml:space="preserve">in </w:t>
      </w:r>
      <w:proofErr w:type="spellStart"/>
      <w:r w:rsidR="00F37091" w:rsidRPr="00A96942">
        <w:rPr>
          <w:rFonts w:ascii="Helvetica" w:eastAsia="Times New Roman" w:hAnsi="Helvetica" w:cs="Lucida Grande"/>
          <w:b/>
          <w:i/>
          <w:szCs w:val="20"/>
          <w:lang w:eastAsia="ja-JP"/>
        </w:rPr>
        <w:t>P</w:t>
      </w:r>
      <w:r w:rsidRPr="00A96942">
        <w:rPr>
          <w:rFonts w:ascii="Helvetica" w:eastAsia="Times New Roman" w:hAnsi="Helvetica" w:cs="Lucida Grande"/>
          <w:b/>
          <w:i/>
          <w:szCs w:val="20"/>
          <w:lang w:eastAsia="ja-JP"/>
        </w:rPr>
        <w:t>lanta</w:t>
      </w:r>
      <w:proofErr w:type="spellEnd"/>
      <w:r w:rsidR="002D2113" w:rsidRPr="00A96942">
        <w:rPr>
          <w:rFonts w:ascii="Helvetica" w:eastAsia="Times New Roman" w:hAnsi="Helvetica" w:cs="Lucida Grande"/>
          <w:b/>
          <w:i/>
          <w:szCs w:val="20"/>
          <w:lang w:eastAsia="ja-JP"/>
        </w:rPr>
        <w:t>.</w:t>
      </w:r>
      <w:proofErr w:type="gramEnd"/>
      <w:r w:rsidR="002D2113" w:rsidRPr="00A96942">
        <w:rPr>
          <w:rFonts w:ascii="Helvetica" w:eastAsia="Times New Roman" w:hAnsi="Helvetica" w:cs="Lucida Grande"/>
          <w:szCs w:val="20"/>
          <w:lang w:eastAsia="ja-JP"/>
        </w:rPr>
        <w:t xml:space="preserve"> </w:t>
      </w:r>
      <w:r w:rsidR="00974833" w:rsidRPr="00A96942">
        <w:rPr>
          <w:rFonts w:ascii="Helvetica" w:eastAsia="Times New Roman" w:hAnsi="Helvetica" w:cs="Arial"/>
          <w:szCs w:val="20"/>
          <w:lang w:eastAsia="ja-JP"/>
        </w:rPr>
        <w:t xml:space="preserve">One ml blunt syringes were used to inoculate </w:t>
      </w:r>
      <w:r w:rsidR="00974833" w:rsidRPr="00A96942">
        <w:rPr>
          <w:rFonts w:ascii="Helvetica" w:eastAsia="Times New Roman" w:hAnsi="Helvetica" w:cs="Arial"/>
          <w:i/>
          <w:szCs w:val="20"/>
          <w:lang w:eastAsia="ja-JP"/>
        </w:rPr>
        <w:t>Pto</w:t>
      </w:r>
      <w:r w:rsidRPr="00A96942">
        <w:rPr>
          <w:rFonts w:ascii="Helvetica" w:eastAsia="Times New Roman" w:hAnsi="Helvetica" w:cs="Arial"/>
          <w:szCs w:val="20"/>
          <w:lang w:eastAsia="ja-JP"/>
        </w:rPr>
        <w:t>DC3000 and</w:t>
      </w:r>
      <w:r w:rsidR="00974833" w:rsidRPr="00A96942">
        <w:rPr>
          <w:rFonts w:ascii="Helvetica" w:eastAsia="Times New Roman" w:hAnsi="Helvetica" w:cs="Arial"/>
          <w:szCs w:val="20"/>
          <w:lang w:eastAsia="ja-JP"/>
        </w:rPr>
        <w:t xml:space="preserve"> its derivatives (see Table S1) at OD</w:t>
      </w:r>
      <w:r w:rsidR="00974833" w:rsidRPr="00A96942">
        <w:rPr>
          <w:rFonts w:ascii="Helvetica" w:eastAsia="Times New Roman" w:hAnsi="Helvetica" w:cs="Arial"/>
          <w:szCs w:val="20"/>
          <w:vertAlign w:val="subscript"/>
          <w:lang w:eastAsia="ja-JP"/>
        </w:rPr>
        <w:t>600</w:t>
      </w:r>
      <w:r w:rsidR="00974833" w:rsidRPr="00A96942">
        <w:rPr>
          <w:rFonts w:ascii="Helvetica" w:eastAsia="Times New Roman" w:hAnsi="Helvetica" w:cs="Arial"/>
          <w:position w:val="-2"/>
          <w:szCs w:val="20"/>
          <w:lang w:eastAsia="ja-JP"/>
        </w:rPr>
        <w:t xml:space="preserve"> </w:t>
      </w:r>
      <w:r w:rsidR="00974833" w:rsidRPr="00A96942">
        <w:rPr>
          <w:rFonts w:ascii="Helvetica" w:eastAsia="Times New Roman" w:hAnsi="Helvetica" w:cs="Arial"/>
          <w:szCs w:val="20"/>
          <w:lang w:eastAsia="ja-JP"/>
        </w:rPr>
        <w:t xml:space="preserve">of 0.0001 in 10 </w:t>
      </w:r>
      <w:proofErr w:type="spellStart"/>
      <w:r w:rsidR="00974833" w:rsidRPr="00A96942">
        <w:rPr>
          <w:rFonts w:ascii="Helvetica" w:eastAsia="Times New Roman" w:hAnsi="Helvetica" w:cs="Arial"/>
          <w:szCs w:val="20"/>
          <w:lang w:eastAsia="ja-JP"/>
        </w:rPr>
        <w:t>mM</w:t>
      </w:r>
      <w:proofErr w:type="spellEnd"/>
      <w:r w:rsidR="00974833" w:rsidRPr="00A96942">
        <w:rPr>
          <w:rFonts w:ascii="Helvetica" w:eastAsia="Times New Roman" w:hAnsi="Helvetica" w:cs="Arial"/>
          <w:szCs w:val="20"/>
          <w:lang w:eastAsia="ja-JP"/>
        </w:rPr>
        <w:t xml:space="preserve"> MgSO</w:t>
      </w:r>
      <w:r w:rsidR="00974833" w:rsidRPr="00A96942">
        <w:rPr>
          <w:rFonts w:ascii="Helvetica" w:eastAsia="Times New Roman" w:hAnsi="Helvetica" w:cs="Arial"/>
          <w:szCs w:val="20"/>
          <w:vertAlign w:val="subscript"/>
          <w:lang w:eastAsia="ja-JP"/>
        </w:rPr>
        <w:t>4</w:t>
      </w:r>
      <w:r w:rsidR="00974833" w:rsidRPr="00A96942">
        <w:rPr>
          <w:rFonts w:ascii="Helvetica" w:eastAsia="Times New Roman" w:hAnsi="Helvetica" w:cs="Arial"/>
          <w:szCs w:val="20"/>
          <w:lang w:eastAsia="ja-JP"/>
        </w:rPr>
        <w:t xml:space="preserve"> </w:t>
      </w:r>
      <w:proofErr w:type="gramStart"/>
      <w:r w:rsidR="00974833" w:rsidRPr="00A96942">
        <w:rPr>
          <w:rFonts w:ascii="Helvetica" w:eastAsia="Times New Roman" w:hAnsi="Helvetica" w:cs="Arial"/>
          <w:szCs w:val="20"/>
          <w:lang w:eastAsia="ja-JP"/>
        </w:rPr>
        <w:t>and</w:t>
      </w:r>
      <w:proofErr w:type="gramEnd"/>
      <w:r w:rsidR="00974833" w:rsidRPr="00A96942">
        <w:rPr>
          <w:rFonts w:ascii="Helvetica" w:eastAsia="Times New Roman" w:hAnsi="Helvetica" w:cs="Arial"/>
          <w:szCs w:val="20"/>
          <w:lang w:eastAsia="ja-JP"/>
        </w:rPr>
        <w:t>/or 10</w:t>
      </w:r>
      <w:r w:rsidR="00974833" w:rsidRPr="00A96942">
        <w:rPr>
          <w:rFonts w:ascii="Helvetica" w:hAnsi="Helvetica" w:cs="Arial"/>
          <w:kern w:val="24"/>
          <w:szCs w:val="20"/>
        </w:rPr>
        <w:t xml:space="preserve"> </w:t>
      </w:r>
      <w:proofErr w:type="spellStart"/>
      <w:r w:rsidR="00974833" w:rsidRPr="00A96942">
        <w:rPr>
          <w:rFonts w:ascii="Helvetica" w:eastAsia="Times New Roman" w:hAnsi="Helvetica" w:cs="Arial"/>
          <w:szCs w:val="20"/>
          <w:lang w:eastAsia="ja-JP"/>
        </w:rPr>
        <w:t>μM</w:t>
      </w:r>
      <w:proofErr w:type="spellEnd"/>
      <w:r w:rsidR="00974833" w:rsidRPr="00A96942">
        <w:rPr>
          <w:rFonts w:ascii="Helvetica" w:eastAsia="Times New Roman" w:hAnsi="Helvetica" w:cs="Arial"/>
          <w:szCs w:val="20"/>
          <w:lang w:eastAsia="ja-JP"/>
        </w:rPr>
        <w:t xml:space="preserve"> </w:t>
      </w:r>
      <w:proofErr w:type="spellStart"/>
      <w:r w:rsidR="00974833" w:rsidRPr="00A96942">
        <w:rPr>
          <w:rFonts w:ascii="Helvetica" w:eastAsia="Times New Roman" w:hAnsi="Helvetica" w:cs="Arial"/>
          <w:szCs w:val="20"/>
          <w:lang w:eastAsia="ja-JP"/>
        </w:rPr>
        <w:t>LatB</w:t>
      </w:r>
      <w:proofErr w:type="spellEnd"/>
      <w:r w:rsidR="00974833" w:rsidRPr="00A96942">
        <w:rPr>
          <w:rFonts w:ascii="Helvetica" w:eastAsia="Times New Roman" w:hAnsi="Helvetica" w:cs="Arial"/>
          <w:szCs w:val="20"/>
          <w:lang w:eastAsia="ja-JP"/>
        </w:rPr>
        <w:t xml:space="preserve"> into leaves </w:t>
      </w:r>
      <w:r w:rsidRPr="00A96942">
        <w:rPr>
          <w:rFonts w:ascii="Helvetica" w:eastAsia="Times New Roman" w:hAnsi="Helvetica" w:cs="Arial"/>
          <w:szCs w:val="20"/>
          <w:lang w:eastAsia="ja-JP"/>
        </w:rPr>
        <w:t>of 3-week old soil grown Arabidopsis</w:t>
      </w:r>
      <w:r w:rsidR="00974833" w:rsidRPr="00A96942">
        <w:rPr>
          <w:rFonts w:ascii="Helvetica" w:eastAsia="Times New Roman" w:hAnsi="Helvetica" w:cs="Arial"/>
          <w:szCs w:val="20"/>
          <w:lang w:eastAsia="ja-JP"/>
        </w:rPr>
        <w:t xml:space="preserve">. After infiltration, inoculated plants were covered and returned to </w:t>
      </w:r>
      <w:r w:rsidR="00B201FE" w:rsidRPr="00A96942">
        <w:rPr>
          <w:rFonts w:ascii="Helvetica" w:eastAsia="Times New Roman" w:hAnsi="Helvetica" w:cs="Arial"/>
          <w:szCs w:val="20"/>
          <w:lang w:eastAsia="ja-JP"/>
        </w:rPr>
        <w:t>the growth room</w:t>
      </w:r>
      <w:r w:rsidR="00974833" w:rsidRPr="00A96942">
        <w:rPr>
          <w:rFonts w:ascii="Helvetica" w:eastAsia="Times New Roman" w:hAnsi="Helvetica" w:cs="Arial"/>
          <w:szCs w:val="20"/>
          <w:lang w:eastAsia="ja-JP"/>
        </w:rPr>
        <w:t xml:space="preserve">. </w:t>
      </w:r>
      <w:r w:rsidR="00246FAF" w:rsidRPr="00A96942">
        <w:rPr>
          <w:rFonts w:ascii="Helvetica" w:eastAsia="Times New Roman" w:hAnsi="Helvetica" w:cs="Lucida Grande"/>
          <w:szCs w:val="20"/>
          <w:lang w:eastAsia="ja-JP"/>
        </w:rPr>
        <w:t>B</w:t>
      </w:r>
      <w:r w:rsidR="00974833" w:rsidRPr="00A96942">
        <w:rPr>
          <w:rFonts w:ascii="Helvetica" w:eastAsia="Times New Roman" w:hAnsi="Helvetica" w:cs="Lucida Grande"/>
          <w:szCs w:val="20"/>
          <w:lang w:eastAsia="ja-JP"/>
        </w:rPr>
        <w:t xml:space="preserve">acterial populations were quantified </w:t>
      </w:r>
      <w:r w:rsidR="001634AD" w:rsidRPr="00A96942">
        <w:rPr>
          <w:rFonts w:ascii="Arial" w:hAnsi="Arial" w:cs="Arial"/>
        </w:rPr>
        <w:t>three days post-inoculation</w:t>
      </w:r>
      <w:r w:rsidR="001634AD" w:rsidRPr="00A96942">
        <w:rPr>
          <w:rFonts w:ascii="Arial" w:hAnsi="Arial"/>
        </w:rPr>
        <w:t xml:space="preserve"> </w:t>
      </w:r>
      <w:r w:rsidR="00974833" w:rsidRPr="00A96942">
        <w:rPr>
          <w:rFonts w:ascii="Helvetica" w:eastAsia="Times New Roman" w:hAnsi="Helvetica" w:cs="Lucida Grande"/>
          <w:szCs w:val="20"/>
          <w:lang w:eastAsia="ja-JP"/>
        </w:rPr>
        <w:t xml:space="preserve">from </w:t>
      </w:r>
      <w:r w:rsidR="00451E3A" w:rsidRPr="00A96942">
        <w:rPr>
          <w:rFonts w:ascii="Helvetica" w:eastAsia="Times New Roman" w:hAnsi="Helvetica" w:cs="Lucida Grande"/>
          <w:szCs w:val="20"/>
          <w:lang w:eastAsia="ja-JP"/>
        </w:rPr>
        <w:t>3 samples each of which had 3 whole infected leaves</w:t>
      </w:r>
      <w:r w:rsidR="00974833" w:rsidRPr="00A96942">
        <w:rPr>
          <w:rFonts w:ascii="Helvetica" w:eastAsia="Times New Roman" w:hAnsi="Helvetica" w:cs="Lucida Grande"/>
          <w:szCs w:val="20"/>
          <w:lang w:eastAsia="ja-JP"/>
        </w:rPr>
        <w:t>.</w:t>
      </w:r>
      <w:r w:rsidR="00451E3A" w:rsidRPr="00A96942">
        <w:rPr>
          <w:rFonts w:ascii="Helvetica" w:eastAsia="Times New Roman" w:hAnsi="Helvetica" w:cs="Lucida Grande"/>
          <w:szCs w:val="20"/>
          <w:lang w:eastAsia="ja-JP"/>
        </w:rPr>
        <w:t xml:space="preserve"> For statistical analysis, data from three independently performed experiments were analyzed together.</w:t>
      </w:r>
      <w:r w:rsidR="00974833" w:rsidRPr="00A96942">
        <w:rPr>
          <w:rFonts w:ascii="Helvetica" w:eastAsia="Times New Roman" w:hAnsi="Helvetica" w:cs="Lucida Grande"/>
          <w:szCs w:val="20"/>
          <w:lang w:eastAsia="ja-JP"/>
        </w:rPr>
        <w:t xml:space="preserve"> Each inoculated leaf area was measured by </w:t>
      </w:r>
      <w:r w:rsidR="00974833" w:rsidRPr="00A96942">
        <w:rPr>
          <w:rFonts w:ascii="Helvetica" w:eastAsia="Times New Roman" w:hAnsi="Helvetica" w:cs="Lucida Grande"/>
          <w:szCs w:val="20"/>
          <w:lang w:eastAsia="ja-JP"/>
        </w:rPr>
        <w:lastRenderedPageBreak/>
        <w:t xml:space="preserve">Image J software, and then the leaves were homogenized in 1 mL of </w:t>
      </w:r>
      <w:r w:rsidR="00974833" w:rsidRPr="00A96942">
        <w:rPr>
          <w:rFonts w:ascii="Helvetica" w:eastAsia="Times New Roman" w:hAnsi="Helvetica" w:cs="Arial"/>
          <w:szCs w:val="20"/>
          <w:lang w:eastAsia="ja-JP"/>
        </w:rPr>
        <w:t xml:space="preserve">10 </w:t>
      </w:r>
      <w:proofErr w:type="spellStart"/>
      <w:r w:rsidR="00974833" w:rsidRPr="00A96942">
        <w:rPr>
          <w:rFonts w:ascii="Helvetica" w:eastAsia="Times New Roman" w:hAnsi="Helvetica" w:cs="Arial"/>
          <w:szCs w:val="20"/>
          <w:lang w:eastAsia="ja-JP"/>
        </w:rPr>
        <w:t>mM</w:t>
      </w:r>
      <w:proofErr w:type="spellEnd"/>
      <w:r w:rsidR="00974833" w:rsidRPr="00A96942">
        <w:rPr>
          <w:rFonts w:ascii="Helvetica" w:eastAsia="Times New Roman" w:hAnsi="Helvetica" w:cs="Arial"/>
          <w:szCs w:val="20"/>
          <w:lang w:eastAsia="ja-JP"/>
        </w:rPr>
        <w:t xml:space="preserve"> MgSO</w:t>
      </w:r>
      <w:r w:rsidR="00974833" w:rsidRPr="00A96942">
        <w:rPr>
          <w:rFonts w:ascii="Helvetica" w:eastAsia="Times New Roman" w:hAnsi="Helvetica" w:cs="Arial"/>
          <w:szCs w:val="20"/>
          <w:vertAlign w:val="subscript"/>
          <w:lang w:eastAsia="ja-JP"/>
        </w:rPr>
        <w:t>4</w:t>
      </w:r>
      <w:r w:rsidR="00974833" w:rsidRPr="00A96942">
        <w:rPr>
          <w:rFonts w:ascii="Helvetica" w:eastAsia="Times New Roman" w:hAnsi="Helvetica" w:cs="Lucida Grande"/>
          <w:szCs w:val="20"/>
          <w:lang w:eastAsia="ja-JP"/>
        </w:rPr>
        <w:t xml:space="preserve">. Samples were serially diluted and enumerated by colony forming units after plating on KB agar with tetracycline (12.5 </w:t>
      </w:r>
      <w:r w:rsidR="00974833" w:rsidRPr="00A96942">
        <w:rPr>
          <w:rFonts w:ascii="Helvetica" w:eastAsia="Times New Roman" w:hAnsi="Helvetica" w:cs="Arial"/>
          <w:szCs w:val="20"/>
          <w:lang w:eastAsia="ja-JP"/>
        </w:rPr>
        <w:t>μg/mL)</w:t>
      </w:r>
      <w:r w:rsidR="00974833" w:rsidRPr="00A96942">
        <w:rPr>
          <w:rFonts w:ascii="Helvetica" w:eastAsia="Times New Roman" w:hAnsi="Helvetica" w:cs="Lucida Grande"/>
          <w:szCs w:val="20"/>
          <w:lang w:eastAsia="ja-JP"/>
        </w:rPr>
        <w:t xml:space="preserve">. </w:t>
      </w:r>
    </w:p>
    <w:p w14:paraId="7E8DE35C" w14:textId="14317D54" w:rsidR="00974833" w:rsidRPr="00A96942" w:rsidRDefault="00974833" w:rsidP="008C158D">
      <w:pPr>
        <w:spacing w:line="480" w:lineRule="auto"/>
        <w:rPr>
          <w:rFonts w:ascii="Helvetica" w:hAnsi="Helvetica"/>
          <w:b/>
        </w:rPr>
      </w:pPr>
      <w:proofErr w:type="spellStart"/>
      <w:r w:rsidRPr="00A96942">
        <w:rPr>
          <w:rFonts w:ascii="Helvetica" w:eastAsia="Times New Roman" w:hAnsi="Helvetica" w:cs="Lucida Grande"/>
          <w:b/>
          <w:szCs w:val="20"/>
          <w:lang w:eastAsia="ja-JP"/>
        </w:rPr>
        <w:t>Immunoprecipitation</w:t>
      </w:r>
      <w:proofErr w:type="spellEnd"/>
      <w:r w:rsidRPr="00A96942">
        <w:rPr>
          <w:rFonts w:ascii="Helvetica" w:eastAsia="Times New Roman" w:hAnsi="Helvetica" w:cs="Lucida Grande"/>
          <w:b/>
          <w:szCs w:val="20"/>
          <w:lang w:eastAsia="ja-JP"/>
        </w:rPr>
        <w:t xml:space="preserve"> and Western Blot</w:t>
      </w:r>
      <w:r w:rsidR="005520DE" w:rsidRPr="00A96942">
        <w:rPr>
          <w:rFonts w:ascii="Helvetica" w:eastAsia="Times New Roman" w:hAnsi="Helvetica" w:cs="Lucida Grande"/>
          <w:b/>
          <w:szCs w:val="20"/>
          <w:lang w:eastAsia="ja-JP"/>
        </w:rPr>
        <w:t xml:space="preserve"> Analysis</w:t>
      </w:r>
      <w:r w:rsidR="002D2113" w:rsidRPr="00A96942">
        <w:rPr>
          <w:rFonts w:ascii="Helvetica" w:eastAsia="Times New Roman" w:hAnsi="Helvetica" w:cs="Lucida Grande"/>
          <w:b/>
          <w:szCs w:val="20"/>
          <w:lang w:eastAsia="ja-JP"/>
        </w:rPr>
        <w:t xml:space="preserve">. </w:t>
      </w:r>
      <w:proofErr w:type="spellStart"/>
      <w:r w:rsidR="00A62814" w:rsidRPr="00A96942">
        <w:rPr>
          <w:rFonts w:ascii="Helvetica" w:eastAsia="Times New Roman" w:hAnsi="Helvetica" w:cs="Lucida Grande"/>
          <w:szCs w:val="20"/>
          <w:lang w:eastAsia="ja-JP"/>
        </w:rPr>
        <w:t>Immunoprecipitation</w:t>
      </w:r>
      <w:proofErr w:type="spellEnd"/>
      <w:r w:rsidR="00A62814" w:rsidRPr="00A96942">
        <w:rPr>
          <w:rFonts w:ascii="Helvetica" w:eastAsia="Times New Roman" w:hAnsi="Helvetica" w:cs="Lucida Grande"/>
          <w:szCs w:val="20"/>
          <w:lang w:eastAsia="ja-JP"/>
        </w:rPr>
        <w:t xml:space="preserve"> (</w:t>
      </w:r>
      <w:r w:rsidRPr="00A96942">
        <w:rPr>
          <w:rFonts w:ascii="Helvetica" w:eastAsia="Times New Roman" w:hAnsi="Helvetica" w:cs="Lucida Grande"/>
          <w:szCs w:val="20"/>
          <w:lang w:eastAsia="ja-JP"/>
        </w:rPr>
        <w:t>IP</w:t>
      </w:r>
      <w:r w:rsidR="00A62814" w:rsidRPr="00A96942">
        <w:rPr>
          <w:rFonts w:ascii="Helvetica" w:eastAsia="Times New Roman" w:hAnsi="Helvetica" w:cs="Lucida Grande"/>
          <w:szCs w:val="20"/>
          <w:lang w:eastAsia="ja-JP"/>
        </w:rPr>
        <w:t>)</w:t>
      </w:r>
      <w:r w:rsidRPr="00A96942">
        <w:rPr>
          <w:rFonts w:ascii="Helvetica" w:eastAsia="Times New Roman" w:hAnsi="Helvetica" w:cs="Lucida Grande"/>
          <w:szCs w:val="20"/>
          <w:lang w:eastAsia="ja-JP"/>
        </w:rPr>
        <w:t xml:space="preserve"> </w:t>
      </w:r>
      <w:r w:rsidR="004004C8" w:rsidRPr="00A96942">
        <w:rPr>
          <w:rFonts w:ascii="Helvetica" w:eastAsia="Times New Roman" w:hAnsi="Helvetica" w:cs="Lucida Grande"/>
          <w:szCs w:val="20"/>
          <w:lang w:eastAsia="ja-JP"/>
        </w:rPr>
        <w:t xml:space="preserve">of HopW1-HA-containing complexes </w:t>
      </w:r>
      <w:r w:rsidRPr="00A96942">
        <w:rPr>
          <w:rFonts w:ascii="Helvetica" w:eastAsia="Times New Roman" w:hAnsi="Helvetica" w:cs="Lucida Grande"/>
          <w:szCs w:val="20"/>
          <w:lang w:eastAsia="ja-JP"/>
        </w:rPr>
        <w:t xml:space="preserve">with anti-HA matrix (Roche) was done as described </w:t>
      </w:r>
      <w:r w:rsidR="00163B4B" w:rsidRPr="00A96942">
        <w:rPr>
          <w:rFonts w:ascii="Helvetica" w:eastAsia="Times New Roman" w:hAnsi="Helvetica" w:cs="Lucida Grande"/>
          <w:szCs w:val="20"/>
          <w:lang w:eastAsia="ja-JP"/>
        </w:rPr>
        <w:fldChar w:fldCharType="begin"/>
      </w:r>
      <w:r w:rsidR="00163B4B" w:rsidRPr="00A96942">
        <w:rPr>
          <w:rFonts w:ascii="Helvetica" w:eastAsia="Times New Roman" w:hAnsi="Helvetica" w:cs="Lucida Grande"/>
          <w:szCs w:val="20"/>
          <w:lang w:eastAsia="ja-JP"/>
        </w:rPr>
        <w:instrText xml:space="preserve"> ADDIN EN.CITE &lt;EndNote&gt;&lt;Cite&gt;&lt;Author&gt;Jelenska&lt;/Author&gt;&lt;Year&gt;2010&lt;/Year&gt;&lt;RecNum&gt;41&lt;/RecNum&gt;&lt;DisplayText&gt;[4]&lt;/DisplayText&gt;&lt;record&gt;&lt;rec-number&gt;41&lt;/rec-number&gt;&lt;foreign-keys&gt;&lt;key app="EN" db-id="pzfp9x2a7ta5sxe9vrlp2td7trfaxsw55rfz"&gt;41&lt;/key&gt;&lt;key app="ENWeb" db-id=""&gt;0&lt;/key&gt;&lt;/foreign-keys&gt;&lt;ref-type name="Journal Article"&gt;17&lt;/ref-type&gt;&lt;contributors&gt;&lt;authors&gt;&lt;author&gt;Joanna Jelenska&lt;/author&gt;&lt;author&gt;Jodocus A van Hal&lt;/author&gt;&lt;author&gt;Jean T Greenberg&lt;/author&gt;&lt;/authors&gt;&lt;/contributors&gt;&lt;titles&gt;&lt;title&gt;Pseudomonas syringae hijacks plant stress chaperone machinery for virulence.&lt;/title&gt;&lt;secondary-title&gt;Proc Natl Acad Sci U S A&lt;/secondary-title&gt;&lt;/titles&gt;&lt;periodical&gt;&lt;full-title&gt;Proc Natl Acad Sci U S A&lt;/full-title&gt;&lt;/periodical&gt;&lt;pages&gt;13177-13182&lt;/pages&gt;&lt;volume&gt;107&lt;/volume&gt;&lt;number&gt;29&lt;/number&gt;&lt;dates&gt;&lt;year&gt;2010&lt;/year&gt;&lt;/dates&gt;&lt;urls&gt;&lt;/urls&gt;&lt;/record&gt;&lt;/Cite&gt;&lt;/EndNote&gt;</w:instrText>
      </w:r>
      <w:r w:rsidR="00163B4B" w:rsidRPr="00A96942">
        <w:rPr>
          <w:rFonts w:ascii="Helvetica" w:eastAsia="Times New Roman" w:hAnsi="Helvetica" w:cs="Lucida Grande"/>
          <w:szCs w:val="20"/>
          <w:lang w:eastAsia="ja-JP"/>
        </w:rPr>
        <w:fldChar w:fldCharType="separate"/>
      </w:r>
      <w:r w:rsidR="00163B4B" w:rsidRPr="00A96942">
        <w:rPr>
          <w:rFonts w:ascii="Helvetica" w:eastAsia="Times New Roman" w:hAnsi="Helvetica" w:cs="Lucida Grande"/>
          <w:noProof/>
          <w:szCs w:val="20"/>
          <w:lang w:eastAsia="ja-JP"/>
        </w:rPr>
        <w:t>[</w:t>
      </w:r>
      <w:hyperlink w:anchor="_ENREF_4" w:tooltip="Jelenska, 2010 #41" w:history="1">
        <w:r w:rsidR="00FD32B7" w:rsidRPr="00A96942">
          <w:rPr>
            <w:rFonts w:ascii="Helvetica" w:eastAsia="Times New Roman" w:hAnsi="Helvetica" w:cs="Lucida Grande"/>
            <w:noProof/>
            <w:szCs w:val="20"/>
            <w:lang w:eastAsia="ja-JP"/>
          </w:rPr>
          <w:t>4</w:t>
        </w:r>
      </w:hyperlink>
      <w:r w:rsidR="00163B4B" w:rsidRPr="00A96942">
        <w:rPr>
          <w:rFonts w:ascii="Helvetica" w:eastAsia="Times New Roman" w:hAnsi="Helvetica" w:cs="Lucida Grande"/>
          <w:noProof/>
          <w:szCs w:val="20"/>
          <w:lang w:eastAsia="ja-JP"/>
        </w:rPr>
        <w:t>]</w:t>
      </w:r>
      <w:r w:rsidR="00163B4B" w:rsidRPr="00A96942">
        <w:rPr>
          <w:rFonts w:ascii="Helvetica" w:eastAsia="Times New Roman" w:hAnsi="Helvetica" w:cs="Lucida Grande"/>
          <w:szCs w:val="20"/>
          <w:lang w:eastAsia="ja-JP"/>
        </w:rPr>
        <w:fldChar w:fldCharType="end"/>
      </w:r>
      <w:r w:rsidRPr="00A96942">
        <w:rPr>
          <w:rFonts w:ascii="Helvetica" w:eastAsia="Times New Roman" w:hAnsi="Helvetica" w:cs="Lucida Grande"/>
          <w:szCs w:val="20"/>
          <w:lang w:eastAsia="ja-JP"/>
        </w:rPr>
        <w:t xml:space="preserve">. HopW1-HA was </w:t>
      </w:r>
      <w:proofErr w:type="spellStart"/>
      <w:r w:rsidRPr="00A96942">
        <w:rPr>
          <w:rFonts w:ascii="Helvetica" w:eastAsia="Times New Roman" w:hAnsi="Helvetica" w:cs="Lucida Grande"/>
          <w:szCs w:val="20"/>
          <w:lang w:eastAsia="ja-JP"/>
        </w:rPr>
        <w:t>immunoprecipitated</w:t>
      </w:r>
      <w:proofErr w:type="spellEnd"/>
      <w:r w:rsidRPr="00A96942">
        <w:rPr>
          <w:rFonts w:ascii="Helvetica" w:eastAsia="Times New Roman" w:hAnsi="Helvetica" w:cs="Lucida Grande"/>
          <w:szCs w:val="20"/>
          <w:lang w:eastAsia="ja-JP"/>
        </w:rPr>
        <w:t xml:space="preserve"> from transgenic Arabidopsis </w:t>
      </w:r>
      <w:r w:rsidR="00FF012A" w:rsidRPr="00A96942">
        <w:rPr>
          <w:rFonts w:ascii="Helvetica" w:eastAsia="Times New Roman" w:hAnsi="Helvetica" w:cs="Lucida Grande"/>
          <w:szCs w:val="20"/>
          <w:lang w:eastAsia="ja-JP"/>
        </w:rPr>
        <w:t>(</w:t>
      </w:r>
      <w:r w:rsidR="006C7446" w:rsidRPr="00A96942">
        <w:rPr>
          <w:rFonts w:ascii="Helvetica" w:eastAsia="Times New Roman" w:hAnsi="Helvetica" w:cs="Lucida Grande"/>
          <w:szCs w:val="20"/>
          <w:lang w:eastAsia="ja-JP"/>
        </w:rPr>
        <w:t>JJ</w:t>
      </w:r>
      <w:r w:rsidR="00FF012A" w:rsidRPr="00A96942">
        <w:rPr>
          <w:rFonts w:ascii="Helvetica" w:eastAsia="Times New Roman" w:hAnsi="Helvetica" w:cs="Lucida Grande"/>
          <w:szCs w:val="20"/>
          <w:lang w:eastAsia="ja-JP"/>
        </w:rPr>
        <w:t xml:space="preserve">74) </w:t>
      </w:r>
      <w:r w:rsidRPr="00A96942">
        <w:rPr>
          <w:rFonts w:ascii="Helvetica" w:eastAsia="Times New Roman" w:hAnsi="Helvetica" w:cs="Lucida Grande"/>
          <w:szCs w:val="20"/>
          <w:lang w:eastAsia="ja-JP"/>
        </w:rPr>
        <w:t>22 h after treatment with 0</w:t>
      </w:r>
      <w:proofErr w:type="gramStart"/>
      <w:r w:rsidRPr="00A96942">
        <w:rPr>
          <w:rFonts w:ascii="Helvetica" w:eastAsia="Times New Roman" w:hAnsi="Helvetica" w:cs="Lucida Grande"/>
          <w:szCs w:val="20"/>
          <w:lang w:eastAsia="ja-JP"/>
        </w:rPr>
        <w:t xml:space="preserve">.3 </w:t>
      </w:r>
      <w:proofErr w:type="spellStart"/>
      <w:r w:rsidRPr="00A96942">
        <w:rPr>
          <w:rFonts w:ascii="Helvetica" w:eastAsia="Times New Roman" w:hAnsi="Helvetica" w:cs="Lucida Grande"/>
          <w:szCs w:val="20"/>
          <w:lang w:eastAsia="ja-JP"/>
        </w:rPr>
        <w:t>μM</w:t>
      </w:r>
      <w:proofErr w:type="spellEnd"/>
      <w:proofErr w:type="gramEnd"/>
      <w:r w:rsidRPr="00A96942">
        <w:rPr>
          <w:rFonts w:ascii="Helvetica" w:eastAsia="Times New Roman" w:hAnsi="Helvetica" w:cs="Lucida Grande"/>
          <w:szCs w:val="20"/>
          <w:lang w:eastAsia="ja-JP"/>
        </w:rPr>
        <w:t xml:space="preserve"> dexamethasone</w:t>
      </w:r>
      <w:r w:rsidR="00E63F7F" w:rsidRPr="00A96942">
        <w:rPr>
          <w:rFonts w:ascii="Helvetica" w:eastAsia="Times New Roman" w:hAnsi="Helvetica" w:cs="Lucida Grande"/>
          <w:szCs w:val="20"/>
          <w:lang w:eastAsia="ja-JP"/>
        </w:rPr>
        <w:t xml:space="preserve"> (</w:t>
      </w:r>
      <w:proofErr w:type="spellStart"/>
      <w:r w:rsidR="00E63F7F" w:rsidRPr="00A96942">
        <w:rPr>
          <w:rFonts w:ascii="Helvetica" w:eastAsia="Times New Roman" w:hAnsi="Helvetica" w:cs="Lucida Grande"/>
          <w:szCs w:val="20"/>
          <w:lang w:eastAsia="ja-JP"/>
        </w:rPr>
        <w:t>dex</w:t>
      </w:r>
      <w:proofErr w:type="spellEnd"/>
      <w:r w:rsidR="00E63F7F" w:rsidRPr="00A96942">
        <w:rPr>
          <w:rFonts w:ascii="Helvetica" w:eastAsia="Times New Roman" w:hAnsi="Helvetica" w:cs="Lucida Grande"/>
          <w:szCs w:val="20"/>
          <w:lang w:eastAsia="ja-JP"/>
        </w:rPr>
        <w:t>)</w:t>
      </w:r>
      <w:r w:rsidR="00561200" w:rsidRPr="00A96942">
        <w:rPr>
          <w:rFonts w:ascii="Helvetica" w:eastAsia="Times New Roman" w:hAnsi="Helvetica" w:cs="Lucida Grande"/>
          <w:szCs w:val="20"/>
          <w:lang w:eastAsia="ja-JP"/>
        </w:rPr>
        <w:t>.</w:t>
      </w:r>
      <w:r w:rsidRPr="00A96942">
        <w:rPr>
          <w:rFonts w:ascii="Helvetica" w:eastAsia="Times New Roman" w:hAnsi="Helvetica" w:cs="Lucida Grande"/>
          <w:szCs w:val="20"/>
          <w:lang w:eastAsia="ja-JP"/>
        </w:rPr>
        <w:t xml:space="preserve"> </w:t>
      </w:r>
      <w:r w:rsidRPr="00A96942">
        <w:rPr>
          <w:rFonts w:ascii="Helvetica" w:eastAsia="Times New Roman" w:hAnsi="Helvetica" w:cs="Lucida Grande"/>
          <w:i/>
          <w:szCs w:val="20"/>
          <w:lang w:eastAsia="ja-JP"/>
        </w:rPr>
        <w:t xml:space="preserve">N. </w:t>
      </w:r>
      <w:proofErr w:type="spellStart"/>
      <w:proofErr w:type="gramStart"/>
      <w:r w:rsidRPr="00A96942">
        <w:rPr>
          <w:rFonts w:ascii="Helvetica" w:eastAsia="Times New Roman" w:hAnsi="Helvetica" w:cs="Lucida Grande"/>
          <w:i/>
          <w:szCs w:val="20"/>
          <w:lang w:eastAsia="ja-JP"/>
        </w:rPr>
        <w:t>benthamiana</w:t>
      </w:r>
      <w:proofErr w:type="spellEnd"/>
      <w:proofErr w:type="gramEnd"/>
      <w:r w:rsidRPr="00A96942">
        <w:rPr>
          <w:rFonts w:ascii="Helvetica" w:eastAsia="Times New Roman" w:hAnsi="Helvetica" w:cs="Lucida Grande"/>
          <w:szCs w:val="20"/>
          <w:lang w:eastAsia="ja-JP"/>
        </w:rPr>
        <w:t xml:space="preserve"> </w:t>
      </w:r>
      <w:r w:rsidR="00561200" w:rsidRPr="00A96942">
        <w:rPr>
          <w:rFonts w:ascii="Helvetica" w:eastAsia="Times New Roman" w:hAnsi="Helvetica" w:cs="Lucida Grande"/>
          <w:szCs w:val="20"/>
          <w:lang w:eastAsia="ja-JP"/>
        </w:rPr>
        <w:t>le</w:t>
      </w:r>
      <w:r w:rsidR="00AD5B84" w:rsidRPr="00A96942">
        <w:rPr>
          <w:rFonts w:ascii="Helvetica" w:eastAsia="Times New Roman" w:hAnsi="Helvetica" w:cs="Lucida Grande"/>
          <w:szCs w:val="20"/>
          <w:lang w:eastAsia="ja-JP"/>
        </w:rPr>
        <w:t>a</w:t>
      </w:r>
      <w:r w:rsidR="00561200" w:rsidRPr="00A96942">
        <w:rPr>
          <w:rFonts w:ascii="Helvetica" w:eastAsia="Times New Roman" w:hAnsi="Helvetica" w:cs="Lucida Grande"/>
          <w:szCs w:val="20"/>
          <w:lang w:eastAsia="ja-JP"/>
        </w:rPr>
        <w:t>ves were infiltrated with Agrobacterium</w:t>
      </w:r>
      <w:r w:rsidR="00D423A4" w:rsidRPr="00A96942">
        <w:rPr>
          <w:rFonts w:ascii="Helvetica" w:eastAsia="Times New Roman" w:hAnsi="Helvetica" w:cs="Lucida Grande"/>
          <w:szCs w:val="20"/>
          <w:lang w:eastAsia="ja-JP"/>
        </w:rPr>
        <w:t xml:space="preserve"> GV3101</w:t>
      </w:r>
      <w:r w:rsidR="00561200" w:rsidRPr="00A96942">
        <w:rPr>
          <w:rFonts w:ascii="Helvetica" w:eastAsia="Times New Roman" w:hAnsi="Helvetica" w:cs="Lucida Grande"/>
          <w:szCs w:val="20"/>
          <w:lang w:eastAsia="ja-JP"/>
        </w:rPr>
        <w:t xml:space="preserve"> harboring HopW1-HA or its fragments</w:t>
      </w:r>
      <w:r w:rsidR="00A549B5" w:rsidRPr="00A96942">
        <w:rPr>
          <w:rFonts w:ascii="Helvetica" w:eastAsia="Times New Roman" w:hAnsi="Helvetica" w:cs="Lucida Grande"/>
          <w:szCs w:val="20"/>
          <w:lang w:eastAsia="ja-JP"/>
        </w:rPr>
        <w:t>.</w:t>
      </w:r>
      <w:r w:rsidR="005E48F3" w:rsidRPr="00A96942">
        <w:rPr>
          <w:rFonts w:ascii="Helvetica" w:eastAsia="Times New Roman" w:hAnsi="Helvetica" w:cs="Lucida Grande"/>
          <w:szCs w:val="20"/>
          <w:lang w:eastAsia="ja-JP"/>
        </w:rPr>
        <w:t xml:space="preserve"> </w:t>
      </w:r>
      <w:r w:rsidR="002E32F3" w:rsidRPr="00A96942">
        <w:rPr>
          <w:rFonts w:ascii="Helvetica" w:eastAsia="Times New Roman" w:hAnsi="Helvetica" w:cs="Lucida Grande"/>
          <w:szCs w:val="20"/>
          <w:lang w:eastAsia="ja-JP"/>
        </w:rPr>
        <w:t>T</w:t>
      </w:r>
      <w:r w:rsidR="00A549B5" w:rsidRPr="00A96942">
        <w:rPr>
          <w:rFonts w:ascii="Helvetica" w:eastAsia="Times New Roman" w:hAnsi="Helvetica" w:cs="Lucida Grande"/>
          <w:szCs w:val="20"/>
          <w:lang w:eastAsia="ja-JP"/>
        </w:rPr>
        <w:t xml:space="preserve">issue </w:t>
      </w:r>
      <w:r w:rsidR="00E63F7F" w:rsidRPr="00A96942">
        <w:rPr>
          <w:rFonts w:ascii="Helvetica" w:eastAsia="Times New Roman" w:hAnsi="Helvetica" w:cs="Lucida Grande"/>
          <w:szCs w:val="20"/>
          <w:lang w:eastAsia="ja-JP"/>
        </w:rPr>
        <w:t xml:space="preserve">for IP </w:t>
      </w:r>
      <w:r w:rsidR="00A549B5" w:rsidRPr="00A96942">
        <w:rPr>
          <w:rFonts w:ascii="Helvetica" w:eastAsia="Times New Roman" w:hAnsi="Helvetica" w:cs="Lucida Grande"/>
          <w:szCs w:val="20"/>
          <w:lang w:eastAsia="ja-JP"/>
        </w:rPr>
        <w:t xml:space="preserve">was collected 36-38 h after </w:t>
      </w:r>
      <w:proofErr w:type="spellStart"/>
      <w:r w:rsidR="00E63F7F" w:rsidRPr="00A96942">
        <w:rPr>
          <w:rFonts w:ascii="Helvetica" w:eastAsia="Times New Roman" w:hAnsi="Helvetica" w:cs="Lucida Grande"/>
          <w:szCs w:val="20"/>
          <w:lang w:eastAsia="ja-JP"/>
        </w:rPr>
        <w:t>Agro</w:t>
      </w:r>
      <w:r w:rsidR="00A549B5" w:rsidRPr="00A96942">
        <w:rPr>
          <w:rFonts w:ascii="Helvetica" w:eastAsia="Times New Roman" w:hAnsi="Helvetica" w:cs="Lucida Grande"/>
          <w:szCs w:val="20"/>
          <w:lang w:eastAsia="ja-JP"/>
        </w:rPr>
        <w:t>infiltration</w:t>
      </w:r>
      <w:proofErr w:type="spellEnd"/>
      <w:r w:rsidR="00A549B5" w:rsidRPr="00A96942">
        <w:rPr>
          <w:rFonts w:ascii="Helvetica" w:eastAsia="Times New Roman" w:hAnsi="Helvetica" w:cs="Lucida Grande"/>
          <w:szCs w:val="20"/>
          <w:lang w:eastAsia="ja-JP"/>
        </w:rPr>
        <w:t xml:space="preserve"> </w:t>
      </w:r>
      <w:r w:rsidR="006C7446" w:rsidRPr="00A96942">
        <w:rPr>
          <w:rFonts w:ascii="Helvetica" w:eastAsia="Times New Roman" w:hAnsi="Helvetica" w:cs="Lucida Grande"/>
          <w:szCs w:val="20"/>
          <w:lang w:eastAsia="ja-JP"/>
        </w:rPr>
        <w:t>with</w:t>
      </w:r>
      <w:r w:rsidR="00A549B5" w:rsidRPr="00A96942">
        <w:rPr>
          <w:rFonts w:ascii="Helvetica" w:eastAsia="Times New Roman" w:hAnsi="Helvetica" w:cs="Lucida Grande"/>
          <w:szCs w:val="20"/>
          <w:lang w:eastAsia="ja-JP"/>
        </w:rPr>
        <w:t xml:space="preserve"> 35S construct </w:t>
      </w:r>
      <w:r w:rsidR="002E32F3" w:rsidRPr="00A96942">
        <w:rPr>
          <w:rFonts w:ascii="Helvetica" w:eastAsia="Times New Roman" w:hAnsi="Helvetica" w:cs="Lucida Grande"/>
          <w:szCs w:val="20"/>
          <w:lang w:eastAsia="ja-JP"/>
        </w:rPr>
        <w:t>(</w:t>
      </w:r>
      <w:r w:rsidR="006C7446" w:rsidRPr="00A96942">
        <w:rPr>
          <w:rFonts w:ascii="Helvetica" w:eastAsia="Times New Roman" w:hAnsi="Helvetica" w:cs="Lucida Grande"/>
          <w:szCs w:val="20"/>
          <w:lang w:eastAsia="ja-JP"/>
        </w:rPr>
        <w:t>JJ</w:t>
      </w:r>
      <w:r w:rsidR="00FF012A" w:rsidRPr="00A96942">
        <w:rPr>
          <w:rFonts w:ascii="Helvetica" w:eastAsia="Times New Roman" w:hAnsi="Helvetica" w:cs="Lucida Grande"/>
          <w:szCs w:val="20"/>
          <w:lang w:eastAsia="ja-JP"/>
        </w:rPr>
        <w:t>31</w:t>
      </w:r>
      <w:r w:rsidR="002E32F3" w:rsidRPr="00A96942">
        <w:rPr>
          <w:rFonts w:ascii="Helvetica" w:eastAsia="Times New Roman" w:hAnsi="Helvetica" w:cs="Lucida Grande"/>
          <w:szCs w:val="20"/>
          <w:lang w:eastAsia="ja-JP"/>
        </w:rPr>
        <w:t>)</w:t>
      </w:r>
      <w:r w:rsidR="00E63F7F" w:rsidRPr="00A96942">
        <w:rPr>
          <w:rFonts w:ascii="Helvetica" w:eastAsia="Times New Roman" w:hAnsi="Helvetica" w:cs="Lucida Grande"/>
          <w:szCs w:val="20"/>
          <w:lang w:eastAsia="ja-JP"/>
        </w:rPr>
        <w:t>,</w:t>
      </w:r>
      <w:r w:rsidR="002E32F3" w:rsidRPr="00A96942">
        <w:rPr>
          <w:rFonts w:ascii="Helvetica" w:eastAsia="Times New Roman" w:hAnsi="Helvetica" w:cs="Lucida Grande"/>
          <w:szCs w:val="20"/>
          <w:lang w:eastAsia="ja-JP"/>
        </w:rPr>
        <w:t xml:space="preserve"> </w:t>
      </w:r>
      <w:r w:rsidR="00A549B5" w:rsidRPr="00A96942">
        <w:rPr>
          <w:rFonts w:ascii="Helvetica" w:eastAsia="Times New Roman" w:hAnsi="Helvetica" w:cs="Lucida Grande"/>
          <w:szCs w:val="20"/>
          <w:lang w:eastAsia="ja-JP"/>
        </w:rPr>
        <w:t xml:space="preserve">or </w:t>
      </w:r>
      <w:r w:rsidR="002E32F3" w:rsidRPr="00A96942">
        <w:rPr>
          <w:rFonts w:ascii="Helvetica" w:eastAsia="Times New Roman" w:hAnsi="Helvetica" w:cs="Lucida Grande"/>
          <w:szCs w:val="20"/>
          <w:lang w:eastAsia="ja-JP"/>
        </w:rPr>
        <w:t xml:space="preserve">leaves were </w:t>
      </w:r>
      <w:r w:rsidR="005E48F3" w:rsidRPr="00A96942">
        <w:rPr>
          <w:rFonts w:ascii="Helvetica" w:eastAsia="Times New Roman" w:hAnsi="Helvetica" w:cs="Lucida Grande"/>
          <w:szCs w:val="20"/>
          <w:lang w:eastAsia="ja-JP"/>
        </w:rPr>
        <w:t xml:space="preserve">sprayed with 20 </w:t>
      </w:r>
      <w:proofErr w:type="spellStart"/>
      <w:r w:rsidR="005E48F3" w:rsidRPr="00A96942">
        <w:rPr>
          <w:rFonts w:ascii="Helvetica" w:eastAsia="Times New Roman" w:hAnsi="Helvetica" w:cs="Lucida Grande"/>
          <w:szCs w:val="20"/>
          <w:lang w:eastAsia="ja-JP"/>
        </w:rPr>
        <w:t>μM</w:t>
      </w:r>
      <w:proofErr w:type="spellEnd"/>
      <w:r w:rsidR="005E48F3" w:rsidRPr="00A96942">
        <w:rPr>
          <w:rFonts w:ascii="Helvetica" w:eastAsia="Times New Roman" w:hAnsi="Helvetica" w:cs="Lucida Grande"/>
          <w:szCs w:val="20"/>
          <w:lang w:eastAsia="ja-JP"/>
        </w:rPr>
        <w:t xml:space="preserve"> </w:t>
      </w:r>
      <w:proofErr w:type="spellStart"/>
      <w:r w:rsidR="005E48F3" w:rsidRPr="00A96942">
        <w:rPr>
          <w:rFonts w:ascii="Helvetica" w:eastAsia="Times New Roman" w:hAnsi="Helvetica" w:cs="Lucida Grande"/>
          <w:szCs w:val="20"/>
          <w:lang w:eastAsia="ja-JP"/>
        </w:rPr>
        <w:t>dex</w:t>
      </w:r>
      <w:proofErr w:type="spellEnd"/>
      <w:r w:rsidR="005E48F3" w:rsidRPr="00A96942">
        <w:rPr>
          <w:rFonts w:ascii="Helvetica" w:eastAsia="Times New Roman" w:hAnsi="Helvetica" w:cs="Lucida Grande"/>
          <w:szCs w:val="20"/>
          <w:lang w:eastAsia="ja-JP"/>
        </w:rPr>
        <w:t xml:space="preserve"> </w:t>
      </w:r>
      <w:r w:rsidR="00A549B5" w:rsidRPr="00A96942">
        <w:rPr>
          <w:rFonts w:ascii="Helvetica" w:eastAsia="Times New Roman" w:hAnsi="Helvetica" w:cs="Lucida Grande"/>
          <w:szCs w:val="20"/>
          <w:lang w:eastAsia="ja-JP"/>
        </w:rPr>
        <w:t xml:space="preserve">22h </w:t>
      </w:r>
      <w:r w:rsidR="002E32F3" w:rsidRPr="00A96942">
        <w:rPr>
          <w:rFonts w:ascii="Helvetica" w:eastAsia="Times New Roman" w:hAnsi="Helvetica" w:cs="Lucida Grande"/>
          <w:szCs w:val="20"/>
          <w:lang w:eastAsia="ja-JP"/>
        </w:rPr>
        <w:t xml:space="preserve">after </w:t>
      </w:r>
      <w:proofErr w:type="spellStart"/>
      <w:r w:rsidR="00FF012A" w:rsidRPr="00A96942">
        <w:rPr>
          <w:rFonts w:ascii="Helvetica" w:eastAsia="Times New Roman" w:hAnsi="Helvetica" w:cs="Lucida Grande"/>
          <w:szCs w:val="20"/>
          <w:lang w:eastAsia="ja-JP"/>
        </w:rPr>
        <w:t>Agro</w:t>
      </w:r>
      <w:r w:rsidR="002E32F3" w:rsidRPr="00A96942">
        <w:rPr>
          <w:rFonts w:ascii="Helvetica" w:eastAsia="Times New Roman" w:hAnsi="Helvetica" w:cs="Lucida Grande"/>
          <w:szCs w:val="20"/>
          <w:lang w:eastAsia="ja-JP"/>
        </w:rPr>
        <w:t>infiltration</w:t>
      </w:r>
      <w:proofErr w:type="spellEnd"/>
      <w:r w:rsidR="002E32F3" w:rsidRPr="00A96942">
        <w:rPr>
          <w:rFonts w:ascii="Helvetica" w:eastAsia="Times New Roman" w:hAnsi="Helvetica" w:cs="Lucida Grande"/>
          <w:szCs w:val="20"/>
          <w:lang w:eastAsia="ja-JP"/>
        </w:rPr>
        <w:t xml:space="preserve"> </w:t>
      </w:r>
      <w:r w:rsidR="00FF012A" w:rsidRPr="00A96942">
        <w:rPr>
          <w:rFonts w:ascii="Helvetica" w:eastAsia="Times New Roman" w:hAnsi="Helvetica" w:cs="Lucida Grande"/>
          <w:szCs w:val="20"/>
          <w:lang w:eastAsia="ja-JP"/>
        </w:rPr>
        <w:t>(</w:t>
      </w:r>
      <w:r w:rsidR="006C7446" w:rsidRPr="00A96942">
        <w:rPr>
          <w:rFonts w:ascii="Helvetica" w:eastAsia="Times New Roman" w:hAnsi="Helvetica" w:cs="Lucida Grande"/>
          <w:szCs w:val="20"/>
          <w:lang w:eastAsia="ja-JP"/>
        </w:rPr>
        <w:t>JJ</w:t>
      </w:r>
      <w:r w:rsidR="00FF012A" w:rsidRPr="00A96942">
        <w:rPr>
          <w:rFonts w:ascii="Helvetica" w:eastAsia="Times New Roman" w:hAnsi="Helvetica" w:cs="Lucida Grande"/>
          <w:szCs w:val="20"/>
          <w:lang w:eastAsia="ja-JP"/>
        </w:rPr>
        <w:t xml:space="preserve">74, HopW1-C, HopW1-N) </w:t>
      </w:r>
      <w:r w:rsidR="00A549B5" w:rsidRPr="00A96942">
        <w:rPr>
          <w:rFonts w:ascii="Helvetica" w:eastAsia="Times New Roman" w:hAnsi="Helvetica" w:cs="Lucida Grande"/>
          <w:szCs w:val="20"/>
          <w:lang w:eastAsia="ja-JP"/>
        </w:rPr>
        <w:t xml:space="preserve">and </w:t>
      </w:r>
      <w:r w:rsidR="002E32F3" w:rsidRPr="00A96942">
        <w:rPr>
          <w:rFonts w:ascii="Helvetica" w:eastAsia="Times New Roman" w:hAnsi="Helvetica" w:cs="Lucida Grande"/>
          <w:szCs w:val="20"/>
          <w:lang w:eastAsia="ja-JP"/>
        </w:rPr>
        <w:t xml:space="preserve">collected </w:t>
      </w:r>
      <w:r w:rsidR="00E63F7F" w:rsidRPr="00A96942">
        <w:rPr>
          <w:rFonts w:ascii="Helvetica" w:eastAsia="Times New Roman" w:hAnsi="Helvetica" w:cs="Lucida Grande"/>
          <w:szCs w:val="20"/>
          <w:lang w:eastAsia="ja-JP"/>
        </w:rPr>
        <w:t>15h later.</w:t>
      </w:r>
      <w:r w:rsidR="00FF012A" w:rsidRPr="00A96942">
        <w:rPr>
          <w:rFonts w:ascii="Helvetica" w:eastAsia="Times New Roman" w:hAnsi="Helvetica" w:cs="Lucida Grande"/>
          <w:szCs w:val="20"/>
          <w:lang w:eastAsia="ja-JP"/>
        </w:rPr>
        <w:t xml:space="preserve"> </w:t>
      </w:r>
      <w:r w:rsidRPr="00A96942">
        <w:rPr>
          <w:rFonts w:ascii="Helvetica" w:eastAsia="Times New Roman" w:hAnsi="Helvetica" w:cs="Lucida Grande"/>
          <w:szCs w:val="20"/>
          <w:lang w:eastAsia="ja-JP"/>
        </w:rPr>
        <w:t>After IP</w:t>
      </w:r>
      <w:r w:rsidR="00A62814" w:rsidRPr="00A96942">
        <w:rPr>
          <w:rFonts w:ascii="Helvetica" w:eastAsia="Times New Roman" w:hAnsi="Helvetica" w:cs="Lucida Grande"/>
          <w:szCs w:val="20"/>
          <w:lang w:eastAsia="ja-JP"/>
        </w:rPr>
        <w:t>,</w:t>
      </w:r>
      <w:r w:rsidRPr="00A96942">
        <w:rPr>
          <w:rFonts w:ascii="Helvetica" w:eastAsia="Times New Roman" w:hAnsi="Helvetica" w:cs="Lucida Grande"/>
          <w:szCs w:val="20"/>
          <w:lang w:eastAsia="ja-JP"/>
        </w:rPr>
        <w:t xml:space="preserve"> proteins were separated by SDS/PAGE and analyzed either by </w:t>
      </w:r>
      <w:proofErr w:type="spellStart"/>
      <w:r w:rsidRPr="00A96942">
        <w:rPr>
          <w:rFonts w:ascii="Helvetica" w:eastAsia="Times New Roman" w:hAnsi="Helvetica" w:cs="Lucida Grande"/>
          <w:szCs w:val="20"/>
          <w:lang w:eastAsia="ja-JP"/>
        </w:rPr>
        <w:t>Coomassie</w:t>
      </w:r>
      <w:proofErr w:type="spellEnd"/>
      <w:r w:rsidRPr="00A96942">
        <w:rPr>
          <w:rFonts w:ascii="Helvetica" w:eastAsia="Times New Roman" w:hAnsi="Helvetica" w:cs="Lucida Grande"/>
          <w:szCs w:val="20"/>
          <w:lang w:eastAsia="ja-JP"/>
        </w:rPr>
        <w:t xml:space="preserve"> blue staining and LC-MS/MS or by </w:t>
      </w:r>
      <w:proofErr w:type="spellStart"/>
      <w:r w:rsidRPr="00A96942">
        <w:rPr>
          <w:rFonts w:ascii="Helvetica" w:eastAsia="Times New Roman" w:hAnsi="Helvetica" w:cs="Lucida Grande"/>
          <w:szCs w:val="20"/>
          <w:lang w:eastAsia="ja-JP"/>
        </w:rPr>
        <w:t>immunoblotting</w:t>
      </w:r>
      <w:proofErr w:type="spellEnd"/>
      <w:r w:rsidRPr="00A96942">
        <w:rPr>
          <w:rFonts w:ascii="Helvetica" w:eastAsia="Times New Roman" w:hAnsi="Helvetica" w:cs="Lucida Grande"/>
          <w:szCs w:val="20"/>
          <w:lang w:eastAsia="ja-JP"/>
        </w:rPr>
        <w:t xml:space="preserve"> with anti</w:t>
      </w:r>
      <w:r w:rsidR="00561200" w:rsidRPr="00A96942">
        <w:rPr>
          <w:rFonts w:ascii="Helvetica" w:eastAsia="Times New Roman" w:hAnsi="Helvetica" w:cs="Lucida Grande"/>
          <w:szCs w:val="20"/>
          <w:lang w:eastAsia="ja-JP"/>
        </w:rPr>
        <w:t>-HA (1:1200, Covance) and anti-actin</w:t>
      </w:r>
      <w:r w:rsidR="00FF012A" w:rsidRPr="00A96942">
        <w:rPr>
          <w:rFonts w:ascii="Helvetica" w:eastAsia="Times New Roman" w:hAnsi="Helvetica" w:cs="Lucida Grande"/>
          <w:szCs w:val="20"/>
          <w:lang w:eastAsia="ja-JP"/>
        </w:rPr>
        <w:t xml:space="preserve"> </w:t>
      </w:r>
      <w:r w:rsidRPr="00A96942">
        <w:rPr>
          <w:rFonts w:ascii="Helvetica" w:eastAsia="Times New Roman" w:hAnsi="Helvetica" w:cs="Lucida Grande"/>
          <w:szCs w:val="20"/>
          <w:lang w:eastAsia="ja-JP"/>
        </w:rPr>
        <w:t>(1:1000,</w:t>
      </w:r>
      <w:r w:rsidR="00C94C1A" w:rsidRPr="00A96942">
        <w:rPr>
          <w:rFonts w:ascii="Helvetica" w:eastAsia="Times New Roman" w:hAnsi="Helvetica" w:cs="Lucida Grande"/>
          <w:szCs w:val="20"/>
          <w:lang w:eastAsia="ja-JP"/>
        </w:rPr>
        <w:t xml:space="preserve"> </w:t>
      </w:r>
      <w:r w:rsidR="00163B4B" w:rsidRPr="00A96942">
        <w:rPr>
          <w:rFonts w:ascii="Helvetica" w:eastAsia="Times New Roman" w:hAnsi="Helvetica" w:cs="Lucida Grande"/>
          <w:szCs w:val="20"/>
          <w:lang w:eastAsia="ja-JP"/>
        </w:rPr>
        <w:fldChar w:fldCharType="begin"/>
      </w:r>
      <w:r w:rsidR="00163B4B" w:rsidRPr="00A96942">
        <w:rPr>
          <w:rFonts w:ascii="Helvetica" w:eastAsia="Times New Roman" w:hAnsi="Helvetica" w:cs="Lucida Grande"/>
          <w:szCs w:val="20"/>
          <w:lang w:eastAsia="ja-JP"/>
        </w:rPr>
        <w:instrText xml:space="preserve"> ADDIN EN.CITE &lt;EndNote&gt;&lt;Cite&gt;&lt;Author&gt;Andersland&lt;/Author&gt;&lt;Year&gt;1994&lt;/Year&gt;&lt;RecNum&gt;53&lt;/RecNum&gt;&lt;DisplayText&gt;[5]&lt;/DisplayText&gt;&lt;record&gt;&lt;rec-number&gt;53&lt;/rec-number&gt;&lt;foreign-keys&gt;&lt;key app="EN" db-id="pzfp9x2a7ta5sxe9vrlp2td7trfaxsw55rfz"&gt;53&lt;/key&gt;&lt;key app="ENWeb" db-id=""&gt;0&lt;/key&gt;&lt;/foreign-keys&gt;&lt;ref-type name="Journal Article"&gt;17&lt;/ref-type&gt;&lt;contributors&gt;&lt;authors&gt;&lt;author&gt;John M Andersland&lt;/author&gt;&lt;author&gt;Deborah D Fisher&lt;/author&gt;&lt;author&gt;Carol L Wymer&lt;/author&gt;&lt;author&gt;Richard J Cyr&lt;/author&gt;&lt;author&gt;M V Parthasarathy&lt;/author&gt;&lt;/authors&gt;&lt;/contributors&gt;&lt;titles&gt;&lt;title&gt;Characterization of a monoclonal antibody prepared against plant actin&lt;/title&gt;&lt;secondary-title&gt;Cell Motil Cytoskeleton&lt;/secondary-title&gt;&lt;/titles&gt;&lt;periodical&gt;&lt;full-title&gt;Cell Motil Cytoskeleton&lt;/full-title&gt;&lt;abbr-1&gt;Cell motility and the cytoskeleton&lt;/abbr-1&gt;&lt;/periodical&gt;&lt;pages&gt;339-344&lt;/pages&gt;&lt;volume&gt;29&lt;/volume&gt;&lt;number&gt;4&lt;/number&gt;&lt;dates&gt;&lt;year&gt;1994&lt;/year&gt;&lt;/dates&gt;&lt;urls&gt;&lt;/urls&gt;&lt;/record&gt;&lt;/Cite&gt;&lt;/EndNote&gt;</w:instrText>
      </w:r>
      <w:r w:rsidR="00163B4B" w:rsidRPr="00A96942">
        <w:rPr>
          <w:rFonts w:ascii="Helvetica" w:eastAsia="Times New Roman" w:hAnsi="Helvetica" w:cs="Lucida Grande"/>
          <w:szCs w:val="20"/>
          <w:lang w:eastAsia="ja-JP"/>
        </w:rPr>
        <w:fldChar w:fldCharType="separate"/>
      </w:r>
      <w:r w:rsidR="00163B4B" w:rsidRPr="00A96942">
        <w:rPr>
          <w:rFonts w:ascii="Helvetica" w:eastAsia="Times New Roman" w:hAnsi="Helvetica" w:cs="Lucida Grande"/>
          <w:noProof/>
          <w:szCs w:val="20"/>
          <w:lang w:eastAsia="ja-JP"/>
        </w:rPr>
        <w:t>[</w:t>
      </w:r>
      <w:hyperlink w:anchor="_ENREF_5" w:tooltip="Andersland, 1994 #53" w:history="1">
        <w:r w:rsidR="00FD32B7" w:rsidRPr="00A96942">
          <w:rPr>
            <w:rFonts w:ascii="Helvetica" w:eastAsia="Times New Roman" w:hAnsi="Helvetica" w:cs="Lucida Grande"/>
            <w:noProof/>
            <w:szCs w:val="20"/>
            <w:lang w:eastAsia="ja-JP"/>
          </w:rPr>
          <w:t>5</w:t>
        </w:r>
      </w:hyperlink>
      <w:r w:rsidR="00163B4B" w:rsidRPr="00A96942">
        <w:rPr>
          <w:rFonts w:ascii="Helvetica" w:eastAsia="Times New Roman" w:hAnsi="Helvetica" w:cs="Lucida Grande"/>
          <w:noProof/>
          <w:szCs w:val="20"/>
          <w:lang w:eastAsia="ja-JP"/>
        </w:rPr>
        <w:t>]</w:t>
      </w:r>
      <w:r w:rsidR="00163B4B" w:rsidRPr="00A96942">
        <w:rPr>
          <w:rFonts w:ascii="Helvetica" w:eastAsia="Times New Roman" w:hAnsi="Helvetica" w:cs="Lucida Grande"/>
          <w:szCs w:val="20"/>
          <w:lang w:eastAsia="ja-JP"/>
        </w:rPr>
        <w:fldChar w:fldCharType="end"/>
      </w:r>
      <w:r w:rsidRPr="00A96942">
        <w:rPr>
          <w:rFonts w:ascii="Helvetica" w:eastAsia="Times New Roman" w:hAnsi="Helvetica" w:cs="Lucida Grande"/>
          <w:szCs w:val="20"/>
          <w:lang w:eastAsia="ja-JP"/>
        </w:rPr>
        <w:t xml:space="preserve">) monoclonal antibodies and </w:t>
      </w:r>
      <w:r w:rsidRPr="00A96942">
        <w:rPr>
          <w:rFonts w:ascii="Helvetica" w:eastAsia="Cambria" w:hAnsi="Helvetica"/>
          <w:szCs w:val="20"/>
        </w:rPr>
        <w:t xml:space="preserve">secondary horseradish peroxidase-conjugated anti-mouse antibody (1:20,000, Thermo Fisher Scientific). </w:t>
      </w:r>
      <w:proofErr w:type="gramStart"/>
      <w:r w:rsidR="00AE3EBB" w:rsidRPr="00A96942">
        <w:rPr>
          <w:rFonts w:ascii="Helvetica" w:eastAsia="Cambria" w:hAnsi="Helvetica"/>
          <w:szCs w:val="20"/>
        </w:rPr>
        <w:t xml:space="preserve">Actin antibody was kindly provided by Dr. M V. </w:t>
      </w:r>
      <w:proofErr w:type="spellStart"/>
      <w:r w:rsidR="00AE3EBB" w:rsidRPr="00A96942">
        <w:rPr>
          <w:rFonts w:ascii="Arial" w:eastAsiaTheme="minorEastAsia" w:hAnsi="Arial" w:cs="Arial"/>
          <w:lang w:eastAsia="ja-JP"/>
        </w:rPr>
        <w:t>Parthasarathy</w:t>
      </w:r>
      <w:proofErr w:type="spellEnd"/>
      <w:r w:rsidR="00E74286" w:rsidRPr="00A96942">
        <w:rPr>
          <w:rFonts w:ascii="Arial" w:eastAsiaTheme="minorEastAsia" w:hAnsi="Arial" w:cs="Arial"/>
          <w:lang w:eastAsia="ja-JP"/>
        </w:rPr>
        <w:t>, Cornell University</w:t>
      </w:r>
      <w:proofErr w:type="gramEnd"/>
      <w:r w:rsidR="00AE3EBB" w:rsidRPr="00A96942">
        <w:rPr>
          <w:rFonts w:ascii="Arial" w:eastAsiaTheme="minorEastAsia" w:hAnsi="Arial" w:cs="Arial"/>
          <w:lang w:eastAsia="ja-JP"/>
        </w:rPr>
        <w:t>.</w:t>
      </w:r>
      <w:r w:rsidR="00AE3EBB" w:rsidRPr="00A96942">
        <w:rPr>
          <w:rFonts w:ascii="Helvetica" w:eastAsia="Cambria" w:hAnsi="Helvetica"/>
          <w:szCs w:val="20"/>
        </w:rPr>
        <w:t xml:space="preserve"> </w:t>
      </w:r>
      <w:r w:rsidRPr="00A96942">
        <w:rPr>
          <w:rFonts w:ascii="Helvetica" w:eastAsia="Times New Roman" w:hAnsi="Helvetica" w:cs="Lucida Grande"/>
          <w:szCs w:val="20"/>
          <w:lang w:eastAsia="ja-JP"/>
        </w:rPr>
        <w:t xml:space="preserve">Membranes were subsequently stained with </w:t>
      </w:r>
      <w:proofErr w:type="spellStart"/>
      <w:r w:rsidRPr="00A96942">
        <w:rPr>
          <w:rFonts w:ascii="Helvetica" w:eastAsia="Times New Roman" w:hAnsi="Helvetica" w:cs="Lucida Grande"/>
          <w:szCs w:val="20"/>
          <w:lang w:eastAsia="ja-JP"/>
        </w:rPr>
        <w:t>Coomassie</w:t>
      </w:r>
      <w:proofErr w:type="spellEnd"/>
      <w:r w:rsidRPr="00A96942">
        <w:rPr>
          <w:rFonts w:ascii="Helvetica" w:eastAsia="Times New Roman" w:hAnsi="Helvetica" w:cs="Lucida Grande"/>
          <w:szCs w:val="20"/>
          <w:lang w:eastAsia="ja-JP"/>
        </w:rPr>
        <w:t xml:space="preserve"> blue to control for loading using standard procedure</w:t>
      </w:r>
      <w:r w:rsidR="00B201FE" w:rsidRPr="00A96942">
        <w:rPr>
          <w:rFonts w:ascii="Helvetica" w:eastAsia="Times New Roman" w:hAnsi="Helvetica" w:cs="Lucida Grande"/>
          <w:szCs w:val="20"/>
          <w:lang w:eastAsia="ja-JP"/>
        </w:rPr>
        <w:t>s</w:t>
      </w:r>
      <w:r w:rsidRPr="00A96942">
        <w:rPr>
          <w:rFonts w:ascii="Helvetica" w:eastAsia="Times New Roman" w:hAnsi="Helvetica" w:cs="Lucida Grande"/>
          <w:szCs w:val="20"/>
          <w:lang w:eastAsia="ja-JP"/>
        </w:rPr>
        <w:t xml:space="preserve"> for gels. </w:t>
      </w:r>
    </w:p>
    <w:p w14:paraId="4EDF2CE1" w14:textId="22433719" w:rsidR="00974833" w:rsidRPr="00A96942" w:rsidRDefault="00974833" w:rsidP="00974833">
      <w:pPr>
        <w:spacing w:line="480" w:lineRule="auto"/>
        <w:rPr>
          <w:rFonts w:ascii="Helvetica" w:hAnsi="Helvetica"/>
          <w:b/>
        </w:rPr>
      </w:pPr>
      <w:proofErr w:type="gramStart"/>
      <w:r w:rsidRPr="00A96942">
        <w:rPr>
          <w:rFonts w:ascii="Helvetica" w:eastAsia="Times New Roman" w:hAnsi="Helvetica" w:cs="Arial"/>
          <w:b/>
          <w:szCs w:val="20"/>
          <w:lang w:eastAsia="ja-JP"/>
        </w:rPr>
        <w:t>Purification of Recombinant HopW1-C Protein</w:t>
      </w:r>
      <w:r w:rsidR="002D2113" w:rsidRPr="00A96942">
        <w:rPr>
          <w:rFonts w:ascii="Helvetica" w:eastAsia="Times New Roman" w:hAnsi="Helvetica" w:cs="Arial"/>
          <w:b/>
          <w:szCs w:val="20"/>
          <w:lang w:eastAsia="ja-JP"/>
        </w:rPr>
        <w:t>.</w:t>
      </w:r>
      <w:proofErr w:type="gramEnd"/>
      <w:r w:rsidR="002D2113" w:rsidRPr="00A96942">
        <w:rPr>
          <w:rFonts w:ascii="Helvetica" w:eastAsia="Times New Roman" w:hAnsi="Helvetica" w:cs="Lucida Grande"/>
          <w:b/>
          <w:szCs w:val="20"/>
          <w:lang w:eastAsia="ja-JP"/>
        </w:rPr>
        <w:t xml:space="preserve"> </w:t>
      </w:r>
      <w:r w:rsidRPr="00A96942">
        <w:rPr>
          <w:rFonts w:ascii="Helvetica" w:eastAsia="Times New Roman" w:hAnsi="Helvetica" w:cs="Arial"/>
          <w:szCs w:val="20"/>
          <w:lang w:eastAsia="ja-JP"/>
        </w:rPr>
        <w:t>The His-tagged HopW1-C (HopW1</w:t>
      </w:r>
      <w:r w:rsidR="00E31B39" w:rsidRPr="00A96942">
        <w:rPr>
          <w:rFonts w:ascii="Helvetica" w:eastAsia="Times New Roman" w:hAnsi="Helvetica" w:cs="Arial"/>
          <w:szCs w:val="20"/>
          <w:vertAlign w:val="superscript"/>
          <w:lang w:eastAsia="ja-JP"/>
        </w:rPr>
        <w:t>407-774</w:t>
      </w:r>
      <w:r w:rsidRPr="00A96942">
        <w:rPr>
          <w:rFonts w:ascii="Helvetica" w:eastAsia="Times New Roman" w:hAnsi="Helvetica" w:cs="Arial"/>
          <w:szCs w:val="20"/>
          <w:lang w:eastAsia="ja-JP"/>
        </w:rPr>
        <w:t xml:space="preserve">) protein was produced in </w:t>
      </w:r>
      <w:r w:rsidRPr="00A96942">
        <w:rPr>
          <w:rFonts w:ascii="Helvetica" w:eastAsia="Times New Roman" w:hAnsi="Helvetica" w:cs="Arial"/>
          <w:i/>
          <w:szCs w:val="20"/>
          <w:lang w:eastAsia="ja-JP"/>
        </w:rPr>
        <w:t>Escherichia coli</w:t>
      </w:r>
      <w:r w:rsidRPr="00A96942">
        <w:rPr>
          <w:rFonts w:ascii="Helvetica" w:eastAsia="Times New Roman" w:hAnsi="Helvetica" w:cs="Arial"/>
          <w:szCs w:val="20"/>
          <w:lang w:eastAsia="ja-JP"/>
        </w:rPr>
        <w:t xml:space="preserve"> BL21 (DE3) (</w:t>
      </w:r>
      <w:proofErr w:type="spellStart"/>
      <w:r w:rsidRPr="00A96942">
        <w:rPr>
          <w:rFonts w:ascii="Helvetica" w:eastAsia="Times New Roman" w:hAnsi="Helvetica" w:cs="Arial"/>
          <w:szCs w:val="20"/>
          <w:lang w:eastAsia="ja-JP"/>
        </w:rPr>
        <w:t>Stratagene</w:t>
      </w:r>
      <w:proofErr w:type="spellEnd"/>
      <w:r w:rsidRPr="00A96942">
        <w:rPr>
          <w:rFonts w:ascii="Helvetica" w:eastAsia="Times New Roman" w:hAnsi="Helvetica" w:cs="Arial"/>
          <w:szCs w:val="20"/>
          <w:lang w:eastAsia="ja-JP"/>
        </w:rPr>
        <w:t xml:space="preserve">, USA). After </w:t>
      </w:r>
      <w:r w:rsidR="00B201FE" w:rsidRPr="00A96942">
        <w:rPr>
          <w:rFonts w:ascii="Helvetica" w:eastAsia="Times New Roman" w:hAnsi="Helvetica" w:cs="Arial"/>
          <w:szCs w:val="20"/>
          <w:shd w:val="clear" w:color="auto" w:fill="FFFFFF"/>
        </w:rPr>
        <w:t>i</w:t>
      </w:r>
      <w:r w:rsidRPr="00A96942">
        <w:rPr>
          <w:rFonts w:ascii="Helvetica" w:eastAsia="Times New Roman" w:hAnsi="Helvetica" w:cs="Arial"/>
          <w:szCs w:val="20"/>
          <w:shd w:val="clear" w:color="auto" w:fill="FFFFFF"/>
        </w:rPr>
        <w:t>sopropyl β-D-1-thiogalactopyranoside</w:t>
      </w:r>
      <w:r w:rsidRPr="00A96942">
        <w:rPr>
          <w:rFonts w:ascii="Helvetica" w:eastAsia="Times New Roman" w:hAnsi="Helvetica"/>
          <w:color w:val="FF0000"/>
          <w:szCs w:val="20"/>
        </w:rPr>
        <w:t xml:space="preserve"> </w:t>
      </w:r>
      <w:r w:rsidRPr="00A96942">
        <w:rPr>
          <w:rFonts w:ascii="Helvetica" w:eastAsia="Times New Roman" w:hAnsi="Helvetica" w:cs="Arial"/>
          <w:szCs w:val="20"/>
          <w:lang w:eastAsia="ja-JP"/>
        </w:rPr>
        <w:t xml:space="preserve">induction (1 </w:t>
      </w:r>
      <w:proofErr w:type="spellStart"/>
      <w:r w:rsidRPr="00A96942">
        <w:rPr>
          <w:rFonts w:ascii="Helvetica" w:eastAsia="Times New Roman" w:hAnsi="Helvetica" w:cs="Arial"/>
          <w:szCs w:val="20"/>
          <w:lang w:eastAsia="ja-JP"/>
        </w:rPr>
        <w:t>μM</w:t>
      </w:r>
      <w:proofErr w:type="spellEnd"/>
      <w:r w:rsidRPr="00A96942">
        <w:rPr>
          <w:rFonts w:ascii="Helvetica" w:eastAsia="Times New Roman" w:hAnsi="Helvetica" w:cs="Arial"/>
          <w:szCs w:val="20"/>
          <w:lang w:eastAsia="ja-JP"/>
        </w:rPr>
        <w:t>, for 3 h)</w:t>
      </w:r>
      <w:r w:rsidRPr="00A96942">
        <w:rPr>
          <w:rFonts w:ascii="Helvetica" w:eastAsia="Times New Roman" w:hAnsi="Helvetica" w:cs="Arial"/>
          <w:color w:val="FF0000"/>
          <w:szCs w:val="20"/>
          <w:lang w:eastAsia="ja-JP"/>
        </w:rPr>
        <w:t xml:space="preserve"> </w:t>
      </w:r>
      <w:r w:rsidRPr="00A96942">
        <w:rPr>
          <w:rFonts w:ascii="Helvetica" w:eastAsia="Times New Roman" w:hAnsi="Helvetica" w:cs="Arial"/>
          <w:i/>
          <w:szCs w:val="20"/>
          <w:lang w:eastAsia="ja-JP"/>
        </w:rPr>
        <w:t>E. coli</w:t>
      </w:r>
      <w:r w:rsidRPr="00A96942">
        <w:rPr>
          <w:rFonts w:ascii="Helvetica" w:eastAsia="Times New Roman" w:hAnsi="Helvetica" w:cs="Arial"/>
          <w:szCs w:val="20"/>
          <w:lang w:eastAsia="ja-JP"/>
        </w:rPr>
        <w:t xml:space="preserve"> proteins were extracted in protein extraction buffer (50mM phosphate buffer, 300mM NaCl</w:t>
      </w:r>
      <w:r w:rsidRPr="00A96942">
        <w:rPr>
          <w:rFonts w:ascii="Helvetica" w:eastAsia="Times New Roman" w:hAnsi="Helvetica" w:cs="Arial"/>
          <w:szCs w:val="20"/>
          <w:vertAlign w:val="subscript"/>
          <w:lang w:eastAsia="ja-JP"/>
        </w:rPr>
        <w:t>2</w:t>
      </w:r>
      <w:r w:rsidRPr="00A96942">
        <w:rPr>
          <w:rFonts w:ascii="Helvetica" w:eastAsia="Times New Roman" w:hAnsi="Helvetica" w:cs="Arial"/>
          <w:szCs w:val="20"/>
          <w:lang w:eastAsia="ja-JP"/>
        </w:rPr>
        <w:t>, 2M urea, 10% glycerol, pH 8.0) and purified using Ni-NTA spin columns (</w:t>
      </w:r>
      <w:proofErr w:type="spellStart"/>
      <w:r w:rsidRPr="00A96942">
        <w:rPr>
          <w:rFonts w:ascii="Helvetica" w:eastAsia="Times New Roman" w:hAnsi="Helvetica" w:cs="Arial"/>
          <w:szCs w:val="20"/>
          <w:lang w:eastAsia="ja-JP"/>
        </w:rPr>
        <w:t>Qiagen</w:t>
      </w:r>
      <w:proofErr w:type="spellEnd"/>
      <w:r w:rsidRPr="00A96942">
        <w:rPr>
          <w:rFonts w:ascii="Helvetica" w:eastAsia="Times New Roman" w:hAnsi="Helvetica" w:cs="Arial"/>
          <w:szCs w:val="20"/>
          <w:lang w:eastAsia="ja-JP"/>
        </w:rPr>
        <w:t xml:space="preserve">, USA). </w:t>
      </w:r>
      <w:r w:rsidR="00DA75B8" w:rsidRPr="00A96942">
        <w:rPr>
          <w:rFonts w:ascii="Helvetica" w:eastAsia="Times New Roman" w:hAnsi="Helvetica" w:cs="Arial"/>
          <w:szCs w:val="20"/>
          <w:lang w:eastAsia="ja-JP"/>
        </w:rPr>
        <w:lastRenderedPageBreak/>
        <w:t>Protein extraction b</w:t>
      </w:r>
      <w:r w:rsidR="00451E3A" w:rsidRPr="00A96942">
        <w:rPr>
          <w:rFonts w:ascii="Helvetica" w:eastAsia="Times New Roman" w:hAnsi="Helvetica" w:cs="Arial"/>
          <w:szCs w:val="20"/>
          <w:lang w:eastAsia="ja-JP"/>
        </w:rPr>
        <w:t>uffer was exchanged to</w:t>
      </w:r>
      <w:r w:rsidRPr="00A96942">
        <w:rPr>
          <w:rFonts w:ascii="Helvetica" w:eastAsia="Times New Roman" w:hAnsi="Helvetica" w:cs="Arial"/>
          <w:szCs w:val="20"/>
          <w:lang w:eastAsia="ja-JP"/>
        </w:rPr>
        <w:t xml:space="preserve"> protein buffer (50mM phosphate buffer, 300mM NaCl</w:t>
      </w:r>
      <w:r w:rsidRPr="00A96942">
        <w:rPr>
          <w:rFonts w:ascii="Helvetica" w:eastAsia="Times New Roman" w:hAnsi="Helvetica" w:cs="Arial"/>
          <w:szCs w:val="20"/>
          <w:vertAlign w:val="subscript"/>
          <w:lang w:eastAsia="ja-JP"/>
        </w:rPr>
        <w:t>2</w:t>
      </w:r>
      <w:r w:rsidRPr="00A96942">
        <w:rPr>
          <w:rFonts w:ascii="Helvetica" w:eastAsia="Times New Roman" w:hAnsi="Helvetica" w:cs="Arial"/>
          <w:szCs w:val="20"/>
          <w:lang w:eastAsia="ja-JP"/>
        </w:rPr>
        <w:t xml:space="preserve">, 5mM DTT, 10% glycerol, pH 8.0) </w:t>
      </w:r>
      <w:r w:rsidR="00DA75B8" w:rsidRPr="00A96942">
        <w:rPr>
          <w:rFonts w:ascii="Helvetica" w:eastAsia="Times New Roman" w:hAnsi="Helvetica" w:cs="Arial"/>
          <w:szCs w:val="20"/>
          <w:lang w:eastAsia="ja-JP"/>
        </w:rPr>
        <w:t>using a</w:t>
      </w:r>
      <w:r w:rsidRPr="00A96942">
        <w:rPr>
          <w:rFonts w:ascii="Helvetica" w:eastAsia="Times New Roman" w:hAnsi="Helvetica" w:cs="Arial"/>
          <w:szCs w:val="20"/>
          <w:lang w:eastAsia="ja-JP"/>
        </w:rPr>
        <w:t xml:space="preserve"> </w:t>
      </w:r>
      <w:proofErr w:type="spellStart"/>
      <w:r w:rsidRPr="00A96942">
        <w:rPr>
          <w:rFonts w:ascii="Helvetica" w:eastAsia="Times New Roman" w:hAnsi="Helvetica" w:cs="Arial"/>
          <w:szCs w:val="20"/>
          <w:lang w:eastAsia="ja-JP"/>
        </w:rPr>
        <w:t>Zeba</w:t>
      </w:r>
      <w:proofErr w:type="spellEnd"/>
      <w:r w:rsidRPr="00A96942">
        <w:rPr>
          <w:rFonts w:ascii="Helvetica" w:hAnsi="Helvetica" w:cs="Lucida Grande"/>
          <w:color w:val="000000"/>
          <w:szCs w:val="20"/>
        </w:rPr>
        <w:t>™</w:t>
      </w:r>
      <w:r w:rsidRPr="00A96942">
        <w:rPr>
          <w:rFonts w:ascii="Helvetica" w:eastAsia="Times New Roman" w:hAnsi="Helvetica" w:cs="Arial"/>
          <w:szCs w:val="20"/>
          <w:vertAlign w:val="superscript"/>
          <w:lang w:eastAsia="ja-JP"/>
        </w:rPr>
        <w:t xml:space="preserve"> </w:t>
      </w:r>
      <w:r w:rsidRPr="00A96942">
        <w:rPr>
          <w:rFonts w:ascii="Helvetica" w:eastAsia="Times New Roman" w:hAnsi="Helvetica" w:cs="Arial"/>
          <w:szCs w:val="20"/>
          <w:lang w:eastAsia="ja-JP"/>
        </w:rPr>
        <w:t>desalting spin column (Thermo Scientific, USA) or dialysis.</w:t>
      </w:r>
    </w:p>
    <w:p w14:paraId="1B828C94" w14:textId="60F83D04" w:rsidR="00F25D4D" w:rsidRPr="00A96942" w:rsidRDefault="00F25D4D" w:rsidP="00F25D4D">
      <w:pPr>
        <w:spacing w:line="480" w:lineRule="auto"/>
        <w:rPr>
          <w:rFonts w:ascii="Helvetica" w:eastAsia="Times New Roman" w:hAnsi="Helvetica" w:cs="Lucida Grande"/>
          <w:b/>
          <w:szCs w:val="20"/>
          <w:lang w:eastAsia="ja-JP"/>
        </w:rPr>
      </w:pPr>
      <w:r w:rsidRPr="00A96942">
        <w:rPr>
          <w:rFonts w:ascii="Helvetica" w:eastAsia="Times New Roman" w:hAnsi="Helvetica" w:cs="Lucida Grande"/>
          <w:b/>
          <w:szCs w:val="20"/>
          <w:lang w:eastAsia="ja-JP"/>
        </w:rPr>
        <w:t>Arabidopsis Protoplast Isolation and Transformation</w:t>
      </w:r>
      <w:r w:rsidR="002D2113" w:rsidRPr="00A96942">
        <w:rPr>
          <w:rFonts w:ascii="Helvetica" w:eastAsia="Times New Roman" w:hAnsi="Helvetica" w:cs="Lucida Grande"/>
          <w:b/>
          <w:szCs w:val="20"/>
          <w:lang w:eastAsia="ja-JP"/>
        </w:rPr>
        <w:t xml:space="preserve">. </w:t>
      </w:r>
      <w:r w:rsidRPr="00A96942">
        <w:rPr>
          <w:rFonts w:ascii="Helvetica" w:hAnsi="Helvetica"/>
        </w:rPr>
        <w:t>Arabidopsis</w:t>
      </w:r>
      <w:r w:rsidRPr="00A96942">
        <w:rPr>
          <w:rFonts w:ascii="Helvetica" w:eastAsia="Times New Roman" w:hAnsi="Helvetica" w:cs="Lucida Grande"/>
          <w:szCs w:val="20"/>
          <w:lang w:eastAsia="ja-JP"/>
        </w:rPr>
        <w:t xml:space="preserve"> protoplasts were prepared from 2 - 3 week-old </w:t>
      </w:r>
      <w:r w:rsidRPr="00A96942">
        <w:rPr>
          <w:rFonts w:ascii="Helvetica" w:hAnsi="Helvetica"/>
        </w:rPr>
        <w:t>Arabidopsis</w:t>
      </w:r>
      <w:r w:rsidRPr="00A96942">
        <w:rPr>
          <w:rFonts w:ascii="Helvetica" w:eastAsia="Times New Roman" w:hAnsi="Helvetica" w:cs="Lucida Grande"/>
          <w:szCs w:val="20"/>
          <w:lang w:eastAsia="ja-JP"/>
        </w:rPr>
        <w:t xml:space="preserve"> leaves (Col, Col/</w:t>
      </w:r>
      <w:proofErr w:type="spellStart"/>
      <w:r w:rsidRPr="00A96942">
        <w:rPr>
          <w:rFonts w:ascii="Helvetica" w:eastAsia="Times New Roman" w:hAnsi="Helvetica" w:cs="Lucida Grande"/>
          <w:szCs w:val="20"/>
          <w:lang w:eastAsia="ja-JP"/>
        </w:rPr>
        <w:t>Lifeact</w:t>
      </w:r>
      <w:proofErr w:type="spellEnd"/>
      <w:r w:rsidRPr="00A96942">
        <w:rPr>
          <w:rFonts w:ascii="Helvetica" w:eastAsia="Times New Roman" w:hAnsi="Helvetica" w:cs="Lucida Grande"/>
          <w:szCs w:val="20"/>
          <w:lang w:eastAsia="ja-JP"/>
        </w:rPr>
        <w:t>-GFP or Col/dex</w:t>
      </w:r>
      <w:proofErr w:type="gramStart"/>
      <w:r w:rsidRPr="00A96942">
        <w:rPr>
          <w:rFonts w:ascii="Helvetica" w:eastAsia="Times New Roman" w:hAnsi="Helvetica" w:cs="Lucida Grande"/>
          <w:szCs w:val="20"/>
          <w:lang w:eastAsia="ja-JP"/>
        </w:rPr>
        <w:t>:HopW1</w:t>
      </w:r>
      <w:proofErr w:type="gramEnd"/>
      <w:r w:rsidRPr="00A96942">
        <w:rPr>
          <w:rFonts w:ascii="Helvetica" w:eastAsia="Times New Roman" w:hAnsi="Helvetica" w:cs="Lucida Grande"/>
          <w:szCs w:val="20"/>
          <w:lang w:eastAsia="ja-JP"/>
        </w:rPr>
        <w:t xml:space="preserve">). 0.5 </w:t>
      </w:r>
      <w:r w:rsidRPr="00A96942">
        <w:rPr>
          <w:rFonts w:ascii="Helvetica" w:eastAsia="MS Gothic" w:hAnsi="Helvetica"/>
          <w:color w:val="000000"/>
          <w:szCs w:val="20"/>
        </w:rPr>
        <w:t xml:space="preserve">− </w:t>
      </w:r>
      <w:r w:rsidRPr="00A96942">
        <w:rPr>
          <w:rFonts w:ascii="Helvetica" w:eastAsia="Times New Roman" w:hAnsi="Helvetica" w:cs="Lucida Grande"/>
          <w:szCs w:val="20"/>
          <w:lang w:eastAsia="ja-JP"/>
        </w:rPr>
        <w:t xml:space="preserve">1 mm leaf strips were digested in enzyme solution containing 1.5 % </w:t>
      </w:r>
      <w:proofErr w:type="spellStart"/>
      <w:r w:rsidRPr="00A96942">
        <w:rPr>
          <w:rFonts w:ascii="Helvetica" w:eastAsia="Times New Roman" w:hAnsi="Helvetica" w:cs="Lucida Grande"/>
          <w:szCs w:val="20"/>
          <w:lang w:eastAsia="ja-JP"/>
        </w:rPr>
        <w:t>cellulase</w:t>
      </w:r>
      <w:proofErr w:type="spellEnd"/>
      <w:r w:rsidRPr="00A96942">
        <w:rPr>
          <w:rFonts w:ascii="Helvetica" w:eastAsia="Times New Roman" w:hAnsi="Helvetica" w:cs="Lucida Grande"/>
          <w:szCs w:val="20"/>
          <w:lang w:eastAsia="ja-JP"/>
        </w:rPr>
        <w:t xml:space="preserve"> R10 (SERVA, Germany), 0.4 % </w:t>
      </w:r>
      <w:proofErr w:type="spellStart"/>
      <w:r w:rsidRPr="00A96942">
        <w:rPr>
          <w:rFonts w:ascii="Helvetica" w:eastAsia="Times New Roman" w:hAnsi="Helvetica" w:cs="Lucida Grande"/>
          <w:szCs w:val="20"/>
          <w:lang w:eastAsia="ja-JP"/>
        </w:rPr>
        <w:t>macerozyme</w:t>
      </w:r>
      <w:proofErr w:type="spellEnd"/>
      <w:r w:rsidRPr="00A96942">
        <w:rPr>
          <w:rFonts w:ascii="Helvetica" w:eastAsia="Times New Roman" w:hAnsi="Helvetica" w:cs="Lucida Grande"/>
          <w:szCs w:val="20"/>
          <w:lang w:eastAsia="ja-JP"/>
        </w:rPr>
        <w:t xml:space="preserve"> R10 (SERVA, Germany), 0.4 M </w:t>
      </w:r>
      <w:proofErr w:type="spellStart"/>
      <w:r w:rsidRPr="00A96942">
        <w:rPr>
          <w:rFonts w:ascii="Helvetica" w:eastAsia="Times New Roman" w:hAnsi="Helvetica" w:cs="Lucida Grande"/>
          <w:szCs w:val="20"/>
          <w:lang w:eastAsia="ja-JP"/>
        </w:rPr>
        <w:t>mannitol</w:t>
      </w:r>
      <w:proofErr w:type="spellEnd"/>
      <w:r w:rsidRPr="00A96942">
        <w:rPr>
          <w:rFonts w:ascii="Helvetica" w:eastAsia="Times New Roman" w:hAnsi="Helvetica" w:cs="Lucida Grande"/>
          <w:szCs w:val="20"/>
          <w:lang w:eastAsia="ja-JP"/>
        </w:rPr>
        <w:t xml:space="preserve">, 20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w:t>
      </w:r>
      <w:proofErr w:type="spellStart"/>
      <w:r w:rsidRPr="00A96942">
        <w:rPr>
          <w:rFonts w:ascii="Helvetica" w:eastAsia="Times New Roman" w:hAnsi="Helvetica" w:cs="Lucida Grande"/>
          <w:szCs w:val="20"/>
          <w:lang w:eastAsia="ja-JP"/>
        </w:rPr>
        <w:t>KCl</w:t>
      </w:r>
      <w:proofErr w:type="spellEnd"/>
      <w:r w:rsidRPr="00A96942">
        <w:rPr>
          <w:rFonts w:ascii="Helvetica" w:eastAsia="Times New Roman" w:hAnsi="Helvetica" w:cs="Lucida Grande"/>
          <w:szCs w:val="20"/>
          <w:lang w:eastAsia="ja-JP"/>
        </w:rPr>
        <w:t xml:space="preserve">, 10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CaCl</w:t>
      </w:r>
      <w:r w:rsidRPr="00A96942">
        <w:rPr>
          <w:rFonts w:ascii="Helvetica" w:eastAsia="Times New Roman" w:hAnsi="Helvetica" w:cs="Lucida Grande"/>
          <w:szCs w:val="20"/>
          <w:vertAlign w:val="subscript"/>
          <w:lang w:eastAsia="ja-JP"/>
        </w:rPr>
        <w:t>2</w:t>
      </w:r>
      <w:r w:rsidRPr="00A96942">
        <w:rPr>
          <w:rFonts w:ascii="Helvetica" w:eastAsia="Times New Roman" w:hAnsi="Helvetica" w:cs="Lucida Grande"/>
          <w:szCs w:val="20"/>
          <w:lang w:eastAsia="ja-JP"/>
        </w:rPr>
        <w:t xml:space="preserve">, 0.1 % BSA, and 20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MES, pH 5.7. The digestions were continued for 3 h with gentle shaking in the dark. The resulting protoplasts were filtered through a </w:t>
      </w:r>
      <w:proofErr w:type="gramStart"/>
      <w:r w:rsidRPr="00A96942">
        <w:rPr>
          <w:rFonts w:ascii="Helvetica" w:eastAsia="Times New Roman" w:hAnsi="Helvetica" w:cs="Lucida Grande"/>
          <w:szCs w:val="20"/>
          <w:lang w:eastAsia="ja-JP"/>
        </w:rPr>
        <w:t xml:space="preserve">40 </w:t>
      </w:r>
      <w:proofErr w:type="spellStart"/>
      <w:r w:rsidRPr="00A96942">
        <w:rPr>
          <w:rFonts w:ascii="Helvetica" w:eastAsia="Times New Roman" w:hAnsi="Helvetica" w:cs="Arial"/>
          <w:szCs w:val="20"/>
          <w:lang w:eastAsia="ja-JP"/>
        </w:rPr>
        <w:t>μ</w:t>
      </w:r>
      <w:r w:rsidRPr="00A96942">
        <w:rPr>
          <w:rFonts w:ascii="Helvetica" w:eastAsia="Times New Roman" w:hAnsi="Helvetica" w:cs="Lucida Grande"/>
          <w:szCs w:val="20"/>
          <w:lang w:eastAsia="ja-JP"/>
        </w:rPr>
        <w:t>m</w:t>
      </w:r>
      <w:proofErr w:type="spellEnd"/>
      <w:proofErr w:type="gramEnd"/>
      <w:r w:rsidRPr="00A96942">
        <w:rPr>
          <w:rFonts w:ascii="Helvetica" w:eastAsia="Times New Roman" w:hAnsi="Helvetica" w:cs="Lucida Grande"/>
          <w:szCs w:val="20"/>
          <w:lang w:eastAsia="ja-JP"/>
        </w:rPr>
        <w:t xml:space="preserve"> nylon filter and washed by centrifugation (100 </w:t>
      </w:r>
      <w:r w:rsidRPr="00A96942">
        <w:rPr>
          <w:rFonts w:ascii="Helvetica" w:eastAsia="Times New Roman" w:hAnsi="Helvetica" w:cs="Arial"/>
          <w:szCs w:val="20"/>
          <w:shd w:val="clear" w:color="auto" w:fill="FFFFFF"/>
        </w:rPr>
        <w:t xml:space="preserve">× </w:t>
      </w:r>
      <w:r w:rsidRPr="00A96942">
        <w:rPr>
          <w:rFonts w:ascii="Helvetica" w:eastAsia="Times New Roman" w:hAnsi="Helvetica" w:cs="Lucida Grande"/>
          <w:szCs w:val="20"/>
          <w:lang w:eastAsia="ja-JP"/>
        </w:rPr>
        <w:t xml:space="preserve">g, 5 min) and </w:t>
      </w:r>
      <w:proofErr w:type="spellStart"/>
      <w:r w:rsidRPr="00A96942">
        <w:rPr>
          <w:rFonts w:ascii="Helvetica" w:eastAsia="Times New Roman" w:hAnsi="Helvetica" w:cs="Lucida Grande"/>
          <w:szCs w:val="20"/>
          <w:lang w:eastAsia="ja-JP"/>
        </w:rPr>
        <w:t>resuspended</w:t>
      </w:r>
      <w:proofErr w:type="spellEnd"/>
      <w:r w:rsidRPr="00A96942">
        <w:rPr>
          <w:rFonts w:ascii="Helvetica" w:eastAsia="Times New Roman" w:hAnsi="Helvetica" w:cs="Lucida Grande"/>
          <w:szCs w:val="20"/>
          <w:lang w:eastAsia="ja-JP"/>
        </w:rPr>
        <w:t xml:space="preserve"> in buffer W5 (154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w:t>
      </w:r>
      <w:proofErr w:type="spellStart"/>
      <w:r w:rsidRPr="00A96942">
        <w:rPr>
          <w:rFonts w:ascii="Helvetica" w:eastAsia="Times New Roman" w:hAnsi="Helvetica" w:cs="Lucida Grande"/>
          <w:szCs w:val="20"/>
          <w:lang w:eastAsia="ja-JP"/>
        </w:rPr>
        <w:t>NaCl</w:t>
      </w:r>
      <w:proofErr w:type="spellEnd"/>
      <w:r w:rsidRPr="00A96942">
        <w:rPr>
          <w:rFonts w:ascii="Helvetica" w:eastAsia="Times New Roman" w:hAnsi="Helvetica" w:cs="Lucida Grande"/>
          <w:szCs w:val="20"/>
          <w:lang w:eastAsia="ja-JP"/>
        </w:rPr>
        <w:t xml:space="preserve">, 125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CaCl</w:t>
      </w:r>
      <w:r w:rsidRPr="00A96942">
        <w:rPr>
          <w:rFonts w:ascii="Helvetica" w:eastAsia="Times New Roman" w:hAnsi="Helvetica" w:cs="Lucida Grande"/>
          <w:szCs w:val="20"/>
          <w:vertAlign w:val="subscript"/>
          <w:lang w:eastAsia="ja-JP"/>
        </w:rPr>
        <w:t>2</w:t>
      </w:r>
      <w:r w:rsidRPr="00A96942">
        <w:rPr>
          <w:rFonts w:ascii="Helvetica" w:eastAsia="Times New Roman" w:hAnsi="Helvetica" w:cs="Lucida Grande"/>
          <w:szCs w:val="20"/>
          <w:lang w:eastAsia="ja-JP"/>
        </w:rPr>
        <w:t xml:space="preserve">, 5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w:t>
      </w:r>
      <w:proofErr w:type="spellStart"/>
      <w:r w:rsidRPr="00A96942">
        <w:rPr>
          <w:rFonts w:ascii="Helvetica" w:eastAsia="Times New Roman" w:hAnsi="Helvetica" w:cs="Lucida Grande"/>
          <w:szCs w:val="20"/>
          <w:lang w:eastAsia="ja-JP"/>
        </w:rPr>
        <w:t>KCl</w:t>
      </w:r>
      <w:proofErr w:type="spellEnd"/>
      <w:r w:rsidRPr="00A96942">
        <w:rPr>
          <w:rFonts w:ascii="Helvetica" w:eastAsia="Times New Roman" w:hAnsi="Helvetica" w:cs="Lucida Grande"/>
          <w:szCs w:val="20"/>
          <w:lang w:eastAsia="ja-JP"/>
        </w:rPr>
        <w:t xml:space="preserve">, and 2 </w:t>
      </w:r>
      <w:proofErr w:type="spellStart"/>
      <w:r w:rsidRPr="00A96942">
        <w:rPr>
          <w:rFonts w:ascii="Helvetica" w:eastAsia="Times New Roman" w:hAnsi="Helvetica" w:cs="Lucida Grande"/>
          <w:szCs w:val="20"/>
          <w:lang w:eastAsia="ja-JP"/>
        </w:rPr>
        <w:t>mM</w:t>
      </w:r>
      <w:proofErr w:type="spellEnd"/>
      <w:r w:rsidRPr="00A96942">
        <w:rPr>
          <w:rFonts w:ascii="Helvetica" w:eastAsia="Times New Roman" w:hAnsi="Helvetica" w:cs="Lucida Grande"/>
          <w:szCs w:val="20"/>
          <w:lang w:eastAsia="ja-JP"/>
        </w:rPr>
        <w:t xml:space="preserve"> MES, pH 5.7). The intact protoplasts were obtained using </w:t>
      </w:r>
      <w:proofErr w:type="gramStart"/>
      <w:r w:rsidRPr="00A96942">
        <w:rPr>
          <w:rFonts w:ascii="Helvetica" w:eastAsia="Times New Roman" w:hAnsi="Helvetica" w:cs="Lucida Grande"/>
          <w:szCs w:val="20"/>
          <w:lang w:eastAsia="ja-JP"/>
        </w:rPr>
        <w:t>20% sucrose-gradient centrifugation</w:t>
      </w:r>
      <w:proofErr w:type="gramEnd"/>
      <w:r w:rsidRPr="00A96942">
        <w:rPr>
          <w:rFonts w:ascii="Helvetica" w:eastAsia="Times New Roman" w:hAnsi="Helvetica" w:cs="Lucida Grande"/>
          <w:szCs w:val="20"/>
          <w:lang w:eastAsia="ja-JP"/>
        </w:rPr>
        <w:t xml:space="preserve"> (500 </w:t>
      </w:r>
      <w:r w:rsidRPr="00A96942">
        <w:rPr>
          <w:rFonts w:ascii="Helvetica" w:eastAsia="Times New Roman" w:hAnsi="Helvetica" w:cs="Arial"/>
          <w:szCs w:val="20"/>
          <w:shd w:val="clear" w:color="auto" w:fill="FFFFFF"/>
        </w:rPr>
        <w:t xml:space="preserve">× </w:t>
      </w:r>
      <w:r w:rsidRPr="00A96942">
        <w:rPr>
          <w:rFonts w:ascii="Helvetica" w:eastAsia="Times New Roman" w:hAnsi="Helvetica" w:cs="Lucida Grande"/>
          <w:szCs w:val="20"/>
          <w:lang w:eastAsia="ja-JP"/>
        </w:rPr>
        <w:t>g, 5 min).</w:t>
      </w:r>
      <w:r w:rsidRPr="00A96942">
        <w:rPr>
          <w:rFonts w:ascii="Helvetica" w:eastAsia="Times New Roman" w:hAnsi="Helvetica" w:cs="Arial"/>
          <w:szCs w:val="20"/>
          <w:lang w:eastAsia="ja-JP"/>
        </w:rPr>
        <w:t xml:space="preserve"> Plasmids </w:t>
      </w:r>
      <w:r w:rsidR="0029241F" w:rsidRPr="00A96942">
        <w:rPr>
          <w:rFonts w:ascii="Helvetica" w:eastAsia="Times New Roman" w:hAnsi="Helvetica" w:cs="Arial"/>
          <w:szCs w:val="20"/>
          <w:lang w:eastAsia="ja-JP"/>
        </w:rPr>
        <w:t>encoding</w:t>
      </w:r>
      <w:r w:rsidRPr="00A96942">
        <w:rPr>
          <w:rFonts w:ascii="Helvetica" w:eastAsia="Times New Roman" w:hAnsi="Helvetica" w:cs="Arial"/>
          <w:szCs w:val="20"/>
          <w:lang w:eastAsia="ja-JP"/>
        </w:rPr>
        <w:t xml:space="preserve"> </w:t>
      </w:r>
      <w:r w:rsidR="0029241F" w:rsidRPr="00A96942">
        <w:rPr>
          <w:rFonts w:ascii="Helvetica" w:eastAsia="Times New Roman" w:hAnsi="Helvetica" w:cs="Arial"/>
          <w:szCs w:val="20"/>
          <w:lang w:eastAsia="ja-JP"/>
        </w:rPr>
        <w:t>H</w:t>
      </w:r>
      <w:r w:rsidRPr="00A96942">
        <w:rPr>
          <w:rFonts w:ascii="Helvetica" w:eastAsia="Times New Roman" w:hAnsi="Helvetica" w:cs="Arial"/>
          <w:szCs w:val="20"/>
          <w:lang w:eastAsia="ja-JP"/>
        </w:rPr>
        <w:t>opW1</w:t>
      </w:r>
      <w:r w:rsidRPr="00A96942">
        <w:rPr>
          <w:rFonts w:ascii="Helvetica" w:eastAsia="Times New Roman" w:hAnsi="Helvetica" w:cs="Arial"/>
          <w:i/>
          <w:szCs w:val="20"/>
          <w:lang w:eastAsia="ja-JP"/>
        </w:rPr>
        <w:t>-</w:t>
      </w:r>
      <w:r w:rsidRPr="00A96942">
        <w:rPr>
          <w:rFonts w:ascii="Helvetica" w:eastAsia="Times New Roman" w:hAnsi="Helvetica" w:cs="Arial"/>
          <w:szCs w:val="20"/>
          <w:lang w:eastAsia="ja-JP"/>
        </w:rPr>
        <w:t>CFP</w:t>
      </w:r>
      <w:r w:rsidRPr="00A96942">
        <w:rPr>
          <w:rFonts w:ascii="Helvetica" w:eastAsia="Times New Roman" w:hAnsi="Helvetica" w:cs="Arial"/>
          <w:strike/>
          <w:szCs w:val="20"/>
          <w:lang w:eastAsia="ja-JP"/>
        </w:rPr>
        <w:t xml:space="preserve"> </w:t>
      </w:r>
      <w:r w:rsidRPr="00A96942">
        <w:rPr>
          <w:rFonts w:ascii="Helvetica" w:eastAsia="Times New Roman" w:hAnsi="Helvetica" w:cs="Arial"/>
          <w:szCs w:val="20"/>
          <w:lang w:eastAsia="ja-JP"/>
        </w:rPr>
        <w:t xml:space="preserve">or trafficking markers (SPO-GFP and AALP-GFP) (see Table S1) were introduced by polyethylene glycol mediated transformation </w:t>
      </w:r>
      <w:r w:rsidR="00D62E3F" w:rsidRPr="00A96942">
        <w:rPr>
          <w:rFonts w:ascii="Helvetica" w:eastAsia="Times New Roman" w:hAnsi="Helvetica" w:cs="Arial"/>
          <w:szCs w:val="20"/>
          <w:lang w:eastAsia="ja-JP"/>
        </w:rPr>
        <w:fldChar w:fldCharType="begin"/>
      </w:r>
      <w:r w:rsidR="00D62E3F" w:rsidRPr="00A96942">
        <w:rPr>
          <w:rFonts w:ascii="Helvetica" w:eastAsia="Times New Roman" w:hAnsi="Helvetica" w:cs="Arial"/>
          <w:szCs w:val="20"/>
          <w:lang w:eastAsia="ja-JP"/>
        </w:rPr>
        <w:instrText xml:space="preserve"> ADDIN EN.CITE &lt;EndNote&gt;&lt;Cite&gt;&lt;Author&gt;Jin&lt;/Author&gt;&lt;Year&gt;2001&lt;/Year&gt;&lt;RecNum&gt;32&lt;/RecNum&gt;&lt;DisplayText&gt;[6,7]&lt;/DisplayText&gt;&lt;record&gt;&lt;rec-number&gt;32&lt;/rec-number&gt;&lt;foreign-keys&gt;&lt;key app="EN" db-id="pzfp9x2a7ta5sxe9vrlp2td7trfaxsw55rfz"&gt;32&lt;/key&gt;&lt;key app="ENWeb" db-id=""&gt;0&lt;/key&gt;&lt;/foreign-keys&gt;&lt;ref-type name="Journal Article"&gt;17&lt;/ref-type&gt;&lt;contributors&gt;&lt;authors&gt;&lt;author&gt;J.B. Jin &lt;/author&gt;&lt;author&gt;Y.A. Kim &lt;/author&gt;&lt;author&gt;S.J. Kim &lt;/author&gt;&lt;author&gt;S.H. Lee &lt;/author&gt;&lt;author&gt;D.H. Kim &lt;/author&gt;&lt;author&gt;G.W. Cheong &lt;/author&gt;&lt;author&gt;I. Hwang &lt;/author&gt;&lt;/authors&gt;&lt;/contributors&gt;&lt;titles&gt;&lt;title&gt;A new dynamin-like protein, ADL6, is involved in trafficking from the trans-Golgi network to the central vacuole in Arabidopsis.&lt;/title&gt;&lt;secondary-title&gt;Plant Cell&lt;/secondary-title&gt;&lt;/titles&gt;&lt;periodical&gt;&lt;full-title&gt;Plant Cell&lt;/full-title&gt;&lt;abbr-1&gt;The Plant cell&lt;/abbr-1&gt;&lt;/periodical&gt;&lt;pages&gt;1511-1526&lt;/pages&gt;&lt;volume&gt;13&lt;/volume&gt;&lt;dates&gt;&lt;year&gt;2001&lt;/year&gt;&lt;/dates&gt;&lt;urls&gt;&lt;/urls&gt;&lt;/record&gt;&lt;/Cite&gt;&lt;Cite&gt;&lt;Author&gt;Lee&lt;/Author&gt;&lt;Year&gt;2002&lt;/Year&gt;&lt;RecNum&gt;5&lt;/RecNum&gt;&lt;record&gt;&lt;rec-number&gt;5&lt;/rec-number&gt;&lt;foreign-keys&gt;&lt;key app="EN" db-id="pzfp9x2a7ta5sxe9vrlp2td7trfaxsw55rfz"&gt;5&lt;/key&gt;&lt;/foreign-keys&gt;&lt;ref-type name="Journal Article"&gt;17&lt;/ref-type&gt;&lt;contributors&gt;&lt;authors&gt;&lt;author&gt;Lee, K. H.&lt;/author&gt;&lt;author&gt;Kim, D. H.&lt;/author&gt;&lt;author&gt;Lee, S. W.&lt;/author&gt;&lt;author&gt;Kim, Z. H.&lt;/author&gt;&lt;author&gt;Hwang, I.&lt;/author&gt;&lt;/authors&gt;&lt;/contributors&gt;&lt;titles&gt;&lt;title&gt;In vivo import experiments in protoplasts reveal the importance of the overall context but not specific amino acid residues of the transit peptide during import into chloroplasts.&lt;/title&gt;&lt;secondary-title&gt;Mol Cells&lt;/secondary-title&gt;&lt;/titles&gt;&lt;periodical&gt;&lt;full-title&gt;Mol Cells&lt;/full-title&gt;&lt;/periodical&gt;&lt;pages&gt;388-397&lt;/pages&gt;&lt;volume&gt;14&lt;/volume&gt;&lt;number&gt;3&lt;/number&gt;&lt;dates&gt;&lt;year&gt;2002&lt;/year&gt;&lt;/dates&gt;&lt;urls&gt;&lt;/urls&gt;&lt;/record&gt;&lt;/Cite&gt;&lt;/EndNote&gt;</w:instrText>
      </w:r>
      <w:r w:rsidR="00D62E3F" w:rsidRPr="00A96942">
        <w:rPr>
          <w:rFonts w:ascii="Helvetica" w:eastAsia="Times New Roman" w:hAnsi="Helvetica" w:cs="Arial"/>
          <w:szCs w:val="20"/>
          <w:lang w:eastAsia="ja-JP"/>
        </w:rPr>
        <w:fldChar w:fldCharType="separate"/>
      </w:r>
      <w:r w:rsidR="00D62E3F" w:rsidRPr="00A96942">
        <w:rPr>
          <w:rFonts w:ascii="Helvetica" w:eastAsia="Times New Roman" w:hAnsi="Helvetica" w:cs="Arial"/>
          <w:noProof/>
          <w:szCs w:val="20"/>
          <w:lang w:eastAsia="ja-JP"/>
        </w:rPr>
        <w:t>[</w:t>
      </w:r>
      <w:hyperlink w:anchor="_ENREF_6" w:tooltip="Jin, 2001 #32" w:history="1">
        <w:r w:rsidR="00FD32B7" w:rsidRPr="00A96942">
          <w:rPr>
            <w:rFonts w:ascii="Helvetica" w:eastAsia="Times New Roman" w:hAnsi="Helvetica" w:cs="Arial"/>
            <w:noProof/>
            <w:szCs w:val="20"/>
            <w:lang w:eastAsia="ja-JP"/>
          </w:rPr>
          <w:t>6</w:t>
        </w:r>
      </w:hyperlink>
      <w:r w:rsidR="00D62E3F" w:rsidRPr="00A96942">
        <w:rPr>
          <w:rFonts w:ascii="Helvetica" w:eastAsia="Times New Roman" w:hAnsi="Helvetica" w:cs="Arial"/>
          <w:noProof/>
          <w:szCs w:val="20"/>
          <w:lang w:eastAsia="ja-JP"/>
        </w:rPr>
        <w:t>,</w:t>
      </w:r>
      <w:hyperlink w:anchor="_ENREF_7" w:tooltip="Lee, 2002 #5" w:history="1">
        <w:r w:rsidR="00FD32B7" w:rsidRPr="00A96942">
          <w:rPr>
            <w:rFonts w:ascii="Helvetica" w:eastAsia="Times New Roman" w:hAnsi="Helvetica" w:cs="Arial"/>
            <w:noProof/>
            <w:szCs w:val="20"/>
            <w:lang w:eastAsia="ja-JP"/>
          </w:rPr>
          <w:t>7</w:t>
        </w:r>
      </w:hyperlink>
      <w:r w:rsidR="00D62E3F" w:rsidRPr="00A96942">
        <w:rPr>
          <w:rFonts w:ascii="Helvetica" w:eastAsia="Times New Roman" w:hAnsi="Helvetica" w:cs="Arial"/>
          <w:noProof/>
          <w:szCs w:val="20"/>
          <w:lang w:eastAsia="ja-JP"/>
        </w:rPr>
        <w:t>]</w:t>
      </w:r>
      <w:r w:rsidR="00D62E3F" w:rsidRPr="00A96942">
        <w:rPr>
          <w:rFonts w:ascii="Helvetica" w:eastAsia="Times New Roman" w:hAnsi="Helvetica" w:cs="Arial"/>
          <w:szCs w:val="20"/>
          <w:lang w:eastAsia="ja-JP"/>
        </w:rPr>
        <w:fldChar w:fldCharType="end"/>
      </w:r>
      <w:r w:rsidRPr="00A96942">
        <w:rPr>
          <w:rFonts w:ascii="Helvetica" w:eastAsia="Times New Roman" w:hAnsi="Helvetica" w:cs="Arial"/>
          <w:szCs w:val="20"/>
          <w:lang w:eastAsia="ja-JP"/>
        </w:rPr>
        <w:t xml:space="preserve">. The expression of the fusion constructs was monitored by fluorescence microscopy at various time points after transformation. </w:t>
      </w:r>
    </w:p>
    <w:p w14:paraId="52D93B8E" w14:textId="420BF67C" w:rsidR="003E5EF6" w:rsidRPr="00A96942" w:rsidRDefault="00C857D8" w:rsidP="00974833">
      <w:pPr>
        <w:spacing w:line="480" w:lineRule="auto"/>
        <w:rPr>
          <w:rFonts w:ascii="Helvetica" w:eastAsia="Times New Roman" w:hAnsi="Helvetica" w:cs="Arial"/>
          <w:szCs w:val="20"/>
          <w:lang w:eastAsia="ja-JP"/>
        </w:rPr>
      </w:pPr>
      <w:r w:rsidRPr="00A96942">
        <w:rPr>
          <w:rFonts w:ascii="Helvetica" w:eastAsia="Times New Roman" w:hAnsi="Helvetica" w:cs="Lucida Grande"/>
          <w:b/>
          <w:szCs w:val="20"/>
          <w:lang w:eastAsia="ja-JP"/>
        </w:rPr>
        <w:t>Confocal</w:t>
      </w:r>
      <w:r w:rsidR="0044073C" w:rsidRPr="00A96942">
        <w:rPr>
          <w:rFonts w:ascii="Helvetica" w:eastAsia="Times New Roman" w:hAnsi="Helvetica" w:cs="Lucida Grande"/>
          <w:b/>
          <w:szCs w:val="20"/>
          <w:lang w:eastAsia="ja-JP"/>
        </w:rPr>
        <w:t xml:space="preserve"> Microscopy</w:t>
      </w:r>
      <w:r w:rsidR="002D2113" w:rsidRPr="00A96942">
        <w:rPr>
          <w:rFonts w:ascii="Helvetica" w:eastAsia="Times New Roman" w:hAnsi="Helvetica" w:cs="Lucida Grande"/>
          <w:b/>
          <w:szCs w:val="20"/>
          <w:lang w:eastAsia="ja-JP"/>
        </w:rPr>
        <w:t>.</w:t>
      </w:r>
      <w:r w:rsidR="002D2113" w:rsidRPr="00A96942">
        <w:rPr>
          <w:rFonts w:ascii="Helvetica" w:eastAsia="Times New Roman" w:hAnsi="Helvetica" w:cs="Arial"/>
          <w:szCs w:val="20"/>
          <w:lang w:eastAsia="ja-JP"/>
        </w:rPr>
        <w:t xml:space="preserve"> </w:t>
      </w:r>
      <w:r w:rsidR="00D423A4" w:rsidRPr="00A96942">
        <w:rPr>
          <w:rFonts w:ascii="Helvetica" w:eastAsia="Times New Roman" w:hAnsi="Helvetica" w:cs="Arial"/>
          <w:szCs w:val="20"/>
          <w:lang w:eastAsia="ja-JP"/>
        </w:rPr>
        <w:t xml:space="preserve">For </w:t>
      </w:r>
      <w:r w:rsidR="00F25D4D" w:rsidRPr="00A96942">
        <w:rPr>
          <w:rFonts w:ascii="Helvetica" w:eastAsia="Times New Roman" w:hAnsi="Helvetica" w:cs="Arial"/>
          <w:szCs w:val="20"/>
          <w:lang w:eastAsia="ja-JP"/>
        </w:rPr>
        <w:t>protein trafficking and endocytosis analysis</w:t>
      </w:r>
      <w:r w:rsidR="00B66BE7" w:rsidRPr="00A96942">
        <w:rPr>
          <w:rFonts w:ascii="Helvetica" w:eastAsia="Times New Roman" w:hAnsi="Helvetica" w:cs="Arial"/>
          <w:szCs w:val="20"/>
          <w:lang w:eastAsia="ja-JP"/>
        </w:rPr>
        <w:t>,</w:t>
      </w:r>
      <w:r w:rsidR="00D423A4" w:rsidRPr="00A96942">
        <w:rPr>
          <w:rFonts w:ascii="Helvetica" w:eastAsia="Times New Roman" w:hAnsi="Helvetica" w:cs="Arial"/>
          <w:szCs w:val="20"/>
          <w:lang w:eastAsia="ja-JP"/>
        </w:rPr>
        <w:t xml:space="preserve"> images</w:t>
      </w:r>
      <w:r w:rsidR="00974833" w:rsidRPr="00A96942">
        <w:rPr>
          <w:rFonts w:ascii="Helvetica" w:eastAsia="Times New Roman" w:hAnsi="Helvetica" w:cs="Arial"/>
          <w:szCs w:val="20"/>
          <w:lang w:eastAsia="ja-JP"/>
        </w:rPr>
        <w:t xml:space="preserve"> were captured with an electron amplified CCD camera (</w:t>
      </w:r>
      <w:proofErr w:type="spellStart"/>
      <w:r w:rsidR="00974833" w:rsidRPr="00A96942">
        <w:rPr>
          <w:rFonts w:ascii="Helvetica" w:eastAsia="Times New Roman" w:hAnsi="Helvetica" w:cs="Arial"/>
          <w:szCs w:val="20"/>
          <w:lang w:eastAsia="ja-JP"/>
        </w:rPr>
        <w:t>ImagEM</w:t>
      </w:r>
      <w:proofErr w:type="spellEnd"/>
      <w:r w:rsidR="00974833" w:rsidRPr="00A96942">
        <w:rPr>
          <w:rFonts w:ascii="Helvetica" w:eastAsia="Times New Roman" w:hAnsi="Helvetica" w:cs="Arial"/>
          <w:szCs w:val="20"/>
          <w:lang w:eastAsia="ja-JP"/>
        </w:rPr>
        <w:t xml:space="preserve">, Hamamatsu) and a confocal fluorescence microscope (Olympus DSU Spinning Disk Confocal System) </w:t>
      </w:r>
      <w:r w:rsidR="00F25D4D" w:rsidRPr="00A96942">
        <w:rPr>
          <w:rFonts w:ascii="Helvetica" w:eastAsia="Times New Roman" w:hAnsi="Helvetica" w:cs="Arial"/>
          <w:szCs w:val="20"/>
          <w:lang w:eastAsia="ja-JP"/>
        </w:rPr>
        <w:t xml:space="preserve">using large pinhole, </w:t>
      </w:r>
      <w:r w:rsidR="00974833" w:rsidRPr="00A96942">
        <w:rPr>
          <w:rFonts w:ascii="Helvetica" w:eastAsia="Times New Roman" w:hAnsi="Helvetica" w:cs="Arial"/>
          <w:szCs w:val="20"/>
          <w:lang w:eastAsia="ja-JP"/>
        </w:rPr>
        <w:t>with the filter sets for GFP (</w:t>
      </w:r>
      <w:r w:rsidR="00974833" w:rsidRPr="00A96942">
        <w:rPr>
          <w:rFonts w:ascii="Helvetica" w:eastAsia="Times New Roman" w:hAnsi="Helvetica"/>
          <w:szCs w:val="20"/>
          <w:shd w:val="clear" w:color="auto" w:fill="FFFFFF"/>
        </w:rPr>
        <w:t>ex</w:t>
      </w:r>
      <w:proofErr w:type="gramStart"/>
      <w:r w:rsidR="00974833" w:rsidRPr="00A96942">
        <w:rPr>
          <w:rFonts w:ascii="Helvetica" w:eastAsia="Times New Roman" w:hAnsi="Helvetica"/>
          <w:szCs w:val="20"/>
          <w:shd w:val="clear" w:color="auto" w:fill="FFFFFF"/>
        </w:rPr>
        <w:t>:480</w:t>
      </w:r>
      <w:proofErr w:type="gramEnd"/>
      <w:r w:rsidR="00974833" w:rsidRPr="00A96942">
        <w:rPr>
          <w:rFonts w:ascii="Helvetica" w:eastAsia="Times New Roman" w:hAnsi="Helvetica"/>
          <w:szCs w:val="20"/>
          <w:shd w:val="clear" w:color="auto" w:fill="FFFFFF"/>
        </w:rPr>
        <w:t xml:space="preserve">/25 and em:525/40), CFP (ex:436/10 and em:470/30), and </w:t>
      </w:r>
      <w:r w:rsidR="0029241F" w:rsidRPr="00A96942">
        <w:rPr>
          <w:rFonts w:ascii="Helvetica" w:eastAsiaTheme="minorEastAsia" w:hAnsi="Helvetica" w:cs="Lucida Grande"/>
          <w:szCs w:val="20"/>
          <w:lang w:eastAsia="ja-JP"/>
        </w:rPr>
        <w:t xml:space="preserve">chlorophyll </w:t>
      </w:r>
      <w:proofErr w:type="spellStart"/>
      <w:r w:rsidR="0029241F" w:rsidRPr="00A96942">
        <w:rPr>
          <w:rFonts w:ascii="Helvetica" w:eastAsiaTheme="minorEastAsia" w:hAnsi="Helvetica" w:cs="Lucida Grande"/>
          <w:szCs w:val="20"/>
          <w:lang w:eastAsia="ja-JP"/>
        </w:rPr>
        <w:t>auto</w:t>
      </w:r>
      <w:r w:rsidR="00974833" w:rsidRPr="00A96942">
        <w:rPr>
          <w:rFonts w:ascii="Helvetica" w:eastAsiaTheme="minorEastAsia" w:hAnsi="Helvetica" w:cs="Lucida Grande"/>
          <w:szCs w:val="20"/>
          <w:lang w:eastAsia="ja-JP"/>
        </w:rPr>
        <w:t>fluorescence</w:t>
      </w:r>
      <w:proofErr w:type="spellEnd"/>
      <w:r w:rsidR="00974833" w:rsidRPr="00A96942">
        <w:rPr>
          <w:rFonts w:ascii="Helvetica" w:eastAsiaTheme="minorEastAsia" w:hAnsi="Helvetica" w:cs="Lucida Grande"/>
          <w:szCs w:val="20"/>
          <w:lang w:eastAsia="ja-JP"/>
        </w:rPr>
        <w:t xml:space="preserve"> (</w:t>
      </w:r>
      <w:r w:rsidR="00974833" w:rsidRPr="00A96942">
        <w:rPr>
          <w:rFonts w:ascii="Helvetica" w:eastAsia="Times New Roman" w:hAnsi="Helvetica"/>
          <w:szCs w:val="20"/>
          <w:shd w:val="clear" w:color="auto" w:fill="FFFFFF"/>
        </w:rPr>
        <w:t>ex:635/20 and em:685/40)</w:t>
      </w:r>
      <w:r w:rsidR="00974833" w:rsidRPr="00A96942">
        <w:rPr>
          <w:rFonts w:ascii="Helvetica" w:eastAsiaTheme="minorEastAsia" w:hAnsi="Helvetica" w:cs="Lucida Grande"/>
          <w:szCs w:val="20"/>
          <w:lang w:eastAsia="ja-JP"/>
        </w:rPr>
        <w:t>, respectively.</w:t>
      </w:r>
      <w:r w:rsidR="00D423A4" w:rsidRPr="00A96942">
        <w:rPr>
          <w:rFonts w:ascii="Helvetica" w:eastAsiaTheme="minorEastAsia" w:hAnsi="Helvetica" w:cs="Lucida Grande"/>
          <w:szCs w:val="20"/>
          <w:lang w:eastAsia="ja-JP"/>
        </w:rPr>
        <w:t xml:space="preserve"> </w:t>
      </w:r>
    </w:p>
    <w:p w14:paraId="1F09702C" w14:textId="484F06FA" w:rsidR="00B66BE7" w:rsidRPr="00A96942" w:rsidRDefault="003E5EF6" w:rsidP="00974833">
      <w:pPr>
        <w:spacing w:line="480" w:lineRule="auto"/>
        <w:rPr>
          <w:rFonts w:ascii="Helvetica" w:eastAsia="Times New Roman" w:hAnsi="Helvetica" w:cs="Arial"/>
          <w:szCs w:val="20"/>
          <w:lang w:eastAsia="ja-JP"/>
        </w:rPr>
      </w:pPr>
      <w:r w:rsidRPr="00A96942">
        <w:rPr>
          <w:rFonts w:ascii="Helvetica" w:eastAsia="Times New Roman" w:hAnsi="Helvetica" w:cs="Arial"/>
          <w:szCs w:val="20"/>
          <w:lang w:eastAsia="ja-JP"/>
        </w:rPr>
        <w:lastRenderedPageBreak/>
        <w:t xml:space="preserve">For </w:t>
      </w:r>
      <w:r w:rsidR="00B66BE7" w:rsidRPr="00A96942">
        <w:rPr>
          <w:rFonts w:ascii="Helvetica" w:eastAsia="Times New Roman" w:hAnsi="Helvetica" w:cs="Arial"/>
          <w:szCs w:val="20"/>
          <w:lang w:eastAsia="ja-JP"/>
        </w:rPr>
        <w:t>a</w:t>
      </w:r>
      <w:r w:rsidRPr="00A96942">
        <w:rPr>
          <w:rFonts w:ascii="Helvetica" w:eastAsia="Times New Roman" w:hAnsi="Helvetica" w:cs="Arial"/>
          <w:szCs w:val="20"/>
          <w:lang w:eastAsia="ja-JP"/>
        </w:rPr>
        <w:t xml:space="preserve">ctin </w:t>
      </w:r>
      <w:r w:rsidR="004F276D" w:rsidRPr="00A96942">
        <w:rPr>
          <w:rFonts w:ascii="Helvetica" w:eastAsia="Times New Roman" w:hAnsi="Helvetica" w:cs="Arial"/>
          <w:szCs w:val="20"/>
          <w:lang w:eastAsia="ja-JP"/>
        </w:rPr>
        <w:t>cytoskeleton</w:t>
      </w:r>
      <w:r w:rsidRPr="00A96942">
        <w:rPr>
          <w:rFonts w:ascii="Helvetica" w:eastAsia="Times New Roman" w:hAnsi="Helvetica" w:cs="Arial"/>
          <w:szCs w:val="20"/>
          <w:lang w:eastAsia="ja-JP"/>
        </w:rPr>
        <w:t xml:space="preserve"> </w:t>
      </w:r>
      <w:r w:rsidR="004F276D" w:rsidRPr="00A96942">
        <w:rPr>
          <w:rFonts w:ascii="Helvetica" w:eastAsia="Times New Roman" w:hAnsi="Helvetica" w:cs="Arial"/>
          <w:szCs w:val="20"/>
          <w:lang w:eastAsia="ja-JP"/>
        </w:rPr>
        <w:t xml:space="preserve">(marked by </w:t>
      </w:r>
      <w:proofErr w:type="spellStart"/>
      <w:r w:rsidR="004F276D" w:rsidRPr="00A96942">
        <w:rPr>
          <w:rFonts w:ascii="Helvetica" w:eastAsia="Times New Roman" w:hAnsi="Helvetica" w:cs="Arial"/>
          <w:szCs w:val="20"/>
          <w:lang w:eastAsia="ja-JP"/>
        </w:rPr>
        <w:t>Lifeact</w:t>
      </w:r>
      <w:proofErr w:type="spellEnd"/>
      <w:r w:rsidR="004F276D" w:rsidRPr="00A96942">
        <w:rPr>
          <w:rFonts w:ascii="Helvetica" w:eastAsia="Times New Roman" w:hAnsi="Helvetica" w:cs="Arial"/>
          <w:szCs w:val="20"/>
          <w:lang w:eastAsia="ja-JP"/>
        </w:rPr>
        <w:t xml:space="preserve">-GFP) </w:t>
      </w:r>
      <w:r w:rsidRPr="00A96942">
        <w:rPr>
          <w:rFonts w:ascii="Helvetica" w:eastAsia="Times New Roman" w:hAnsi="Helvetica" w:cs="Arial"/>
          <w:szCs w:val="20"/>
          <w:lang w:eastAsia="ja-JP"/>
        </w:rPr>
        <w:t xml:space="preserve">visualization in the presence of HopW1 in Arabidopsis protoplasts and </w:t>
      </w:r>
      <w:r w:rsidRPr="00A96942">
        <w:rPr>
          <w:rFonts w:ascii="Helvetica" w:eastAsia="Times New Roman" w:hAnsi="Helvetica" w:cs="Arial"/>
          <w:i/>
          <w:szCs w:val="20"/>
          <w:lang w:eastAsia="ja-JP"/>
        </w:rPr>
        <w:t xml:space="preserve">N. </w:t>
      </w:r>
      <w:proofErr w:type="spellStart"/>
      <w:r w:rsidRPr="00A96942">
        <w:rPr>
          <w:rFonts w:ascii="Helvetica" w:eastAsia="Times New Roman" w:hAnsi="Helvetica" w:cs="Arial"/>
          <w:i/>
          <w:szCs w:val="20"/>
          <w:lang w:eastAsia="ja-JP"/>
        </w:rPr>
        <w:t>benthamian</w:t>
      </w:r>
      <w:r w:rsidR="00B66BE7" w:rsidRPr="00A96942">
        <w:rPr>
          <w:rFonts w:ascii="Helvetica" w:eastAsia="Times New Roman" w:hAnsi="Helvetica" w:cs="Arial"/>
          <w:i/>
          <w:szCs w:val="20"/>
          <w:lang w:eastAsia="ja-JP"/>
        </w:rPr>
        <w:t>a</w:t>
      </w:r>
      <w:proofErr w:type="spellEnd"/>
      <w:r w:rsidRPr="00A96942">
        <w:rPr>
          <w:rFonts w:ascii="Helvetica" w:eastAsia="Times New Roman" w:hAnsi="Helvetica" w:cs="Arial"/>
          <w:szCs w:val="20"/>
          <w:lang w:eastAsia="ja-JP"/>
        </w:rPr>
        <w:t xml:space="preserve"> leaves</w:t>
      </w:r>
      <w:r w:rsidR="004F276D" w:rsidRPr="00A96942">
        <w:rPr>
          <w:rFonts w:ascii="Helvetica" w:eastAsia="Times New Roman" w:hAnsi="Helvetica" w:cs="Arial"/>
          <w:szCs w:val="20"/>
          <w:lang w:eastAsia="ja-JP"/>
        </w:rPr>
        <w:t xml:space="preserve"> or during infection of Arabidopsis cotyledons</w:t>
      </w:r>
      <w:r w:rsidR="00B66BE7" w:rsidRPr="00A96942">
        <w:rPr>
          <w:rFonts w:ascii="Helvetica" w:eastAsia="Times New Roman" w:hAnsi="Helvetica" w:cs="Arial"/>
          <w:szCs w:val="20"/>
          <w:lang w:eastAsia="ja-JP"/>
        </w:rPr>
        <w:t>, a</w:t>
      </w:r>
      <w:r w:rsidRPr="00A96942">
        <w:rPr>
          <w:rFonts w:ascii="Helvetica" w:eastAsia="Times New Roman" w:hAnsi="Helvetica" w:cs="Arial"/>
          <w:szCs w:val="20"/>
          <w:lang w:eastAsia="ja-JP"/>
        </w:rPr>
        <w:t xml:space="preserve"> Zeiss LSM710 laser-scanning confocal microscope (Zeiss, Germany) was used</w:t>
      </w:r>
      <w:r w:rsidR="00B66BE7" w:rsidRPr="00A96942">
        <w:rPr>
          <w:rFonts w:ascii="Helvetica" w:eastAsia="Times New Roman" w:hAnsi="Helvetica" w:cs="Arial"/>
          <w:szCs w:val="20"/>
          <w:lang w:eastAsia="ja-JP"/>
        </w:rPr>
        <w:t>. Fluorescence was visualized</w:t>
      </w:r>
      <w:r w:rsidRPr="00A96942">
        <w:rPr>
          <w:rFonts w:ascii="Helvetica" w:eastAsia="Times New Roman" w:hAnsi="Helvetica" w:cs="Arial"/>
          <w:szCs w:val="20"/>
          <w:lang w:eastAsia="ja-JP"/>
        </w:rPr>
        <w:t xml:space="preserve"> </w:t>
      </w:r>
      <w:r w:rsidR="00365FB2" w:rsidRPr="00A96942">
        <w:rPr>
          <w:rFonts w:ascii="Helvetica" w:eastAsia="Times New Roman" w:hAnsi="Helvetica" w:cs="Arial"/>
          <w:szCs w:val="20"/>
          <w:lang w:eastAsia="ja-JP"/>
        </w:rPr>
        <w:t>as follows:</w:t>
      </w:r>
      <w:r w:rsidR="00B66BE7" w:rsidRPr="00A96942">
        <w:rPr>
          <w:rFonts w:ascii="Helvetica" w:eastAsia="Times New Roman" w:hAnsi="Helvetica" w:cs="Arial"/>
          <w:szCs w:val="20"/>
          <w:lang w:eastAsia="ja-JP"/>
        </w:rPr>
        <w:t xml:space="preserve"> </w:t>
      </w:r>
      <w:r w:rsidR="00365FB2" w:rsidRPr="00A96942">
        <w:rPr>
          <w:rFonts w:ascii="Helvetica" w:eastAsia="Times New Roman" w:hAnsi="Helvetica" w:cs="Arial"/>
          <w:szCs w:val="20"/>
          <w:lang w:eastAsia="ja-JP"/>
        </w:rPr>
        <w:t xml:space="preserve">GFP </w:t>
      </w:r>
      <w:r w:rsidRPr="00A96942">
        <w:rPr>
          <w:rFonts w:ascii="Helvetica" w:eastAsia="Times New Roman" w:hAnsi="Helvetica" w:cs="Arial"/>
          <w:szCs w:val="20"/>
          <w:lang w:eastAsia="ja-JP"/>
        </w:rPr>
        <w:t>ex</w:t>
      </w:r>
      <w:r w:rsidR="00365FB2" w:rsidRPr="00A96942">
        <w:rPr>
          <w:rFonts w:ascii="Helvetica" w:eastAsia="Times New Roman" w:hAnsi="Helvetica" w:cs="Arial"/>
          <w:szCs w:val="20"/>
          <w:lang w:eastAsia="ja-JP"/>
        </w:rPr>
        <w:t>citation</w:t>
      </w:r>
      <w:r w:rsidRPr="00A96942">
        <w:rPr>
          <w:rFonts w:ascii="Helvetica" w:eastAsia="Times New Roman" w:hAnsi="Helvetica" w:cs="Arial"/>
          <w:szCs w:val="20"/>
          <w:lang w:eastAsia="ja-JP"/>
        </w:rPr>
        <w:t xml:space="preserve"> 488 nm</w:t>
      </w:r>
      <w:r w:rsidR="007A3081" w:rsidRPr="00A96942">
        <w:rPr>
          <w:rFonts w:ascii="Helvetica" w:eastAsia="Times New Roman" w:hAnsi="Helvetica" w:cs="Arial"/>
          <w:szCs w:val="20"/>
          <w:lang w:eastAsia="ja-JP"/>
        </w:rPr>
        <w:t>/</w:t>
      </w:r>
      <w:r w:rsidRPr="00A96942">
        <w:rPr>
          <w:rFonts w:ascii="Helvetica" w:eastAsia="Times New Roman" w:hAnsi="Helvetica" w:cs="Arial"/>
          <w:szCs w:val="20"/>
          <w:lang w:eastAsia="ja-JP"/>
        </w:rPr>
        <w:t>em</w:t>
      </w:r>
      <w:r w:rsidR="00365FB2" w:rsidRPr="00A96942">
        <w:rPr>
          <w:rFonts w:ascii="Helvetica" w:eastAsia="Times New Roman" w:hAnsi="Helvetica" w:cs="Arial"/>
          <w:szCs w:val="20"/>
          <w:lang w:eastAsia="ja-JP"/>
        </w:rPr>
        <w:t>ission</w:t>
      </w:r>
      <w:r w:rsidR="007A3081" w:rsidRPr="00A96942">
        <w:rPr>
          <w:rFonts w:ascii="Helvetica" w:eastAsia="Times New Roman" w:hAnsi="Helvetica" w:cs="Arial"/>
          <w:szCs w:val="20"/>
          <w:lang w:eastAsia="ja-JP"/>
        </w:rPr>
        <w:t xml:space="preserve"> 505-</w:t>
      </w:r>
      <w:r w:rsidRPr="00A96942">
        <w:rPr>
          <w:rFonts w:ascii="Helvetica" w:eastAsia="Times New Roman" w:hAnsi="Helvetica" w:cs="Arial"/>
          <w:szCs w:val="20"/>
          <w:lang w:eastAsia="ja-JP"/>
        </w:rPr>
        <w:t xml:space="preserve">530 </w:t>
      </w:r>
      <w:proofErr w:type="gramStart"/>
      <w:r w:rsidRPr="00A96942">
        <w:rPr>
          <w:rFonts w:ascii="Helvetica" w:eastAsia="Times New Roman" w:hAnsi="Helvetica" w:cs="Arial"/>
          <w:szCs w:val="20"/>
          <w:lang w:eastAsia="ja-JP"/>
        </w:rPr>
        <w:t>nm</w:t>
      </w:r>
      <w:r w:rsidR="00B66BE7" w:rsidRPr="00A96942">
        <w:rPr>
          <w:rFonts w:ascii="Helvetica" w:eastAsia="Times New Roman" w:hAnsi="Helvetica" w:cs="Arial"/>
          <w:szCs w:val="20"/>
          <w:lang w:eastAsia="ja-JP"/>
        </w:rPr>
        <w:t xml:space="preserve"> </w:t>
      </w:r>
      <w:r w:rsidR="006B2853" w:rsidRPr="00A96942">
        <w:rPr>
          <w:rFonts w:ascii="Helvetica" w:eastAsia="Times New Roman" w:hAnsi="Helvetica" w:cs="Arial"/>
          <w:szCs w:val="20"/>
          <w:lang w:eastAsia="ja-JP"/>
        </w:rPr>
        <w:t>;</w:t>
      </w:r>
      <w:proofErr w:type="gramEnd"/>
      <w:r w:rsidRPr="00A96942">
        <w:rPr>
          <w:rFonts w:ascii="Helvetica" w:eastAsia="Times New Roman" w:hAnsi="Helvetica" w:cs="Arial"/>
          <w:szCs w:val="20"/>
          <w:lang w:eastAsia="ja-JP"/>
        </w:rPr>
        <w:t xml:space="preserve"> </w:t>
      </w:r>
      <w:proofErr w:type="spellStart"/>
      <w:r w:rsidR="00365FB2" w:rsidRPr="00A96942">
        <w:rPr>
          <w:rFonts w:ascii="Helvetica" w:eastAsia="Times New Roman" w:hAnsi="Helvetica" w:cs="Arial"/>
          <w:szCs w:val="20"/>
          <w:lang w:eastAsia="ja-JP"/>
        </w:rPr>
        <w:t>mCherry</w:t>
      </w:r>
      <w:proofErr w:type="spellEnd"/>
      <w:r w:rsidR="00365FB2" w:rsidRPr="00A96942">
        <w:rPr>
          <w:rFonts w:ascii="Helvetica" w:eastAsia="Times New Roman" w:hAnsi="Helvetica" w:cs="Arial"/>
          <w:szCs w:val="20"/>
          <w:lang w:eastAsia="ja-JP"/>
        </w:rPr>
        <w:t>/RFP: ex</w:t>
      </w:r>
      <w:r w:rsidRPr="00A96942">
        <w:rPr>
          <w:rFonts w:ascii="Helvetica" w:eastAsia="Times New Roman" w:hAnsi="Helvetica" w:cs="Arial"/>
          <w:szCs w:val="20"/>
          <w:lang w:eastAsia="ja-JP"/>
        </w:rPr>
        <w:t xml:space="preserve"> 561</w:t>
      </w:r>
      <w:r w:rsidR="00B66BE7" w:rsidRPr="00A96942">
        <w:rPr>
          <w:rFonts w:ascii="Helvetica" w:eastAsia="Times New Roman" w:hAnsi="Helvetica" w:cs="Arial"/>
          <w:szCs w:val="20"/>
          <w:lang w:eastAsia="ja-JP"/>
        </w:rPr>
        <w:t>/</w:t>
      </w:r>
      <w:proofErr w:type="spellStart"/>
      <w:r w:rsidRPr="00A96942">
        <w:rPr>
          <w:rFonts w:ascii="Helvetica" w:eastAsia="Times New Roman" w:hAnsi="Helvetica" w:cs="Arial"/>
          <w:szCs w:val="20"/>
          <w:lang w:eastAsia="ja-JP"/>
        </w:rPr>
        <w:t>em</w:t>
      </w:r>
      <w:proofErr w:type="spellEnd"/>
      <w:r w:rsidRPr="00A96942">
        <w:rPr>
          <w:rFonts w:ascii="Helvetica" w:eastAsia="Times New Roman" w:hAnsi="Helvetica" w:cs="Arial"/>
          <w:szCs w:val="20"/>
          <w:lang w:eastAsia="ja-JP"/>
        </w:rPr>
        <w:t xml:space="preserve"> 570-620 nm</w:t>
      </w:r>
      <w:r w:rsidR="006B2853" w:rsidRPr="00A96942">
        <w:rPr>
          <w:rFonts w:ascii="Helvetica" w:eastAsia="Times New Roman" w:hAnsi="Helvetica" w:cs="Arial"/>
          <w:szCs w:val="20"/>
          <w:lang w:eastAsia="ja-JP"/>
        </w:rPr>
        <w:t>;</w:t>
      </w:r>
      <w:r w:rsidRPr="00A96942">
        <w:rPr>
          <w:rFonts w:ascii="Helvetica" w:eastAsia="Times New Roman" w:hAnsi="Helvetica" w:cs="Arial"/>
          <w:szCs w:val="20"/>
          <w:lang w:eastAsia="ja-JP"/>
        </w:rPr>
        <w:t xml:space="preserve"> </w:t>
      </w:r>
      <w:r w:rsidR="009C4AB1" w:rsidRPr="00A96942">
        <w:rPr>
          <w:rFonts w:ascii="Helvetica" w:eastAsia="Times New Roman" w:hAnsi="Helvetica" w:cs="Arial"/>
          <w:szCs w:val="20"/>
          <w:lang w:eastAsia="ja-JP"/>
        </w:rPr>
        <w:t xml:space="preserve">CFP: </w:t>
      </w:r>
      <w:r w:rsidR="00B66BE7" w:rsidRPr="00A96942">
        <w:rPr>
          <w:rFonts w:ascii="Helvetica" w:eastAsia="Times New Roman" w:hAnsi="Helvetica" w:cs="Arial"/>
          <w:szCs w:val="20"/>
          <w:lang w:eastAsia="ja-JP"/>
        </w:rPr>
        <w:t>ex</w:t>
      </w:r>
      <w:r w:rsidR="007A3081" w:rsidRPr="00A96942">
        <w:rPr>
          <w:rFonts w:ascii="Helvetica" w:eastAsia="Times New Roman" w:hAnsi="Helvetica" w:cs="Arial"/>
          <w:szCs w:val="20"/>
          <w:lang w:eastAsia="ja-JP"/>
        </w:rPr>
        <w:t xml:space="preserve"> 405 nm/</w:t>
      </w:r>
      <w:proofErr w:type="spellStart"/>
      <w:r w:rsidR="00B66BE7" w:rsidRPr="00A96942">
        <w:rPr>
          <w:rFonts w:ascii="Helvetica" w:eastAsia="Times New Roman" w:hAnsi="Helvetica" w:cs="Arial"/>
          <w:szCs w:val="20"/>
          <w:lang w:eastAsia="ja-JP"/>
        </w:rPr>
        <w:t>em</w:t>
      </w:r>
      <w:proofErr w:type="spellEnd"/>
      <w:r w:rsidR="007A3081" w:rsidRPr="00A96942">
        <w:rPr>
          <w:rFonts w:ascii="Helvetica" w:eastAsia="Times New Roman" w:hAnsi="Helvetica" w:cs="Arial"/>
          <w:szCs w:val="20"/>
          <w:lang w:eastAsia="ja-JP"/>
        </w:rPr>
        <w:t xml:space="preserve"> 550-</w:t>
      </w:r>
      <w:r w:rsidR="00B66BE7" w:rsidRPr="00A96942">
        <w:rPr>
          <w:rFonts w:ascii="Helvetica" w:eastAsia="Times New Roman" w:hAnsi="Helvetica" w:cs="Arial"/>
          <w:szCs w:val="20"/>
          <w:lang w:eastAsia="ja-JP"/>
        </w:rPr>
        <w:t>500 nm</w:t>
      </w:r>
      <w:r w:rsidR="000B22AE" w:rsidRPr="00A96942">
        <w:rPr>
          <w:rFonts w:ascii="Helvetica" w:eastAsia="Times New Roman" w:hAnsi="Helvetica" w:cs="Arial"/>
          <w:szCs w:val="20"/>
          <w:lang w:eastAsia="ja-JP"/>
        </w:rPr>
        <w:t>; and</w:t>
      </w:r>
      <w:r w:rsidR="0029241F" w:rsidRPr="00A96942">
        <w:rPr>
          <w:rFonts w:ascii="Helvetica" w:eastAsia="Times New Roman" w:hAnsi="Helvetica" w:cs="Arial"/>
          <w:szCs w:val="20"/>
          <w:lang w:eastAsia="ja-JP"/>
        </w:rPr>
        <w:t xml:space="preserve"> </w:t>
      </w:r>
      <w:r w:rsidR="009C4AB1" w:rsidRPr="00A96942">
        <w:rPr>
          <w:rFonts w:ascii="Helvetica" w:eastAsia="Times New Roman" w:hAnsi="Helvetica" w:cs="Arial"/>
          <w:szCs w:val="20"/>
          <w:lang w:eastAsia="ja-JP"/>
        </w:rPr>
        <w:t xml:space="preserve">chlorophyll </w:t>
      </w:r>
      <w:proofErr w:type="spellStart"/>
      <w:r w:rsidR="009C4AB1" w:rsidRPr="00A96942">
        <w:rPr>
          <w:rFonts w:ascii="Helvetica" w:eastAsia="Times New Roman" w:hAnsi="Helvetica" w:cs="Arial"/>
          <w:szCs w:val="20"/>
          <w:lang w:eastAsia="ja-JP"/>
        </w:rPr>
        <w:t>autofluorescence</w:t>
      </w:r>
      <w:proofErr w:type="spellEnd"/>
      <w:r w:rsidR="009C4AB1" w:rsidRPr="00A96942">
        <w:rPr>
          <w:rFonts w:ascii="Helvetica" w:eastAsia="Times New Roman" w:hAnsi="Helvetica" w:cs="Arial"/>
          <w:szCs w:val="20"/>
          <w:lang w:eastAsia="ja-JP"/>
        </w:rPr>
        <w:t>:</w:t>
      </w:r>
      <w:r w:rsidR="009C4AB1" w:rsidRPr="00A96942">
        <w:rPr>
          <w:rFonts w:ascii="Helvetica" w:eastAsiaTheme="minorEastAsia" w:hAnsi="Helvetica" w:cs="Helvetica"/>
          <w:lang w:eastAsia="ja-JP"/>
        </w:rPr>
        <w:t xml:space="preserve"> </w:t>
      </w:r>
      <w:r w:rsidR="000B22AE" w:rsidRPr="00A96942">
        <w:rPr>
          <w:rFonts w:ascii="Helvetica" w:eastAsiaTheme="minorEastAsia" w:hAnsi="Helvetica" w:cs="Helvetica"/>
          <w:lang w:eastAsia="ja-JP"/>
        </w:rPr>
        <w:t>ex 633/</w:t>
      </w:r>
      <w:proofErr w:type="spellStart"/>
      <w:r w:rsidR="000B22AE" w:rsidRPr="00A96942">
        <w:rPr>
          <w:rFonts w:ascii="Helvetica" w:eastAsiaTheme="minorEastAsia" w:hAnsi="Helvetica" w:cs="Helvetica"/>
          <w:lang w:eastAsia="ja-JP"/>
        </w:rPr>
        <w:t>em</w:t>
      </w:r>
      <w:proofErr w:type="spellEnd"/>
      <w:r w:rsidR="000B22AE" w:rsidRPr="00A96942">
        <w:rPr>
          <w:rFonts w:ascii="Helvetica" w:eastAsiaTheme="minorEastAsia" w:hAnsi="Helvetica" w:cs="Helvetica"/>
          <w:lang w:eastAsia="ja-JP"/>
        </w:rPr>
        <w:t xml:space="preserve"> 650-750 nm</w:t>
      </w:r>
      <w:r w:rsidR="009C4AB1" w:rsidRPr="00A96942">
        <w:rPr>
          <w:rFonts w:ascii="Helvetica" w:eastAsia="Times New Roman" w:hAnsi="Helvetica" w:cs="Arial"/>
          <w:szCs w:val="20"/>
          <w:lang w:eastAsia="ja-JP"/>
        </w:rPr>
        <w:t xml:space="preserve">. </w:t>
      </w:r>
      <w:r w:rsidRPr="00A96942">
        <w:rPr>
          <w:rFonts w:ascii="Helvetica" w:eastAsia="Times New Roman" w:hAnsi="Helvetica" w:cs="Arial"/>
          <w:szCs w:val="20"/>
          <w:lang w:eastAsia="ja-JP"/>
        </w:rPr>
        <w:t xml:space="preserve">Images </w:t>
      </w:r>
      <w:r w:rsidR="004F276D" w:rsidRPr="00A96942">
        <w:rPr>
          <w:rFonts w:ascii="Helvetica" w:eastAsia="Times New Roman" w:hAnsi="Helvetica" w:cs="Arial"/>
          <w:szCs w:val="20"/>
          <w:lang w:eastAsia="ja-JP"/>
        </w:rPr>
        <w:t xml:space="preserve">(512x512 pixels scanning resolution in maximum speed mode) </w:t>
      </w:r>
      <w:r w:rsidRPr="00A96942">
        <w:rPr>
          <w:rFonts w:ascii="Helvetica" w:eastAsia="Times New Roman" w:hAnsi="Helvetica" w:cs="Arial"/>
          <w:szCs w:val="20"/>
          <w:lang w:eastAsia="ja-JP"/>
        </w:rPr>
        <w:t>were taken using a LD C-</w:t>
      </w:r>
      <w:proofErr w:type="spellStart"/>
      <w:r w:rsidRPr="00A96942">
        <w:rPr>
          <w:rFonts w:ascii="Helvetica" w:eastAsia="Times New Roman" w:hAnsi="Helvetica" w:cs="Arial"/>
          <w:szCs w:val="20"/>
          <w:lang w:eastAsia="ja-JP"/>
        </w:rPr>
        <w:t>Apochromat</w:t>
      </w:r>
      <w:proofErr w:type="spellEnd"/>
      <w:r w:rsidRPr="00A96942">
        <w:rPr>
          <w:rFonts w:ascii="Helvetica" w:eastAsia="Times New Roman" w:hAnsi="Helvetica" w:cs="Arial"/>
          <w:szCs w:val="20"/>
          <w:lang w:eastAsia="ja-JP"/>
        </w:rPr>
        <w:t xml:space="preserve"> 40x/1.1 W </w:t>
      </w:r>
      <w:proofErr w:type="spellStart"/>
      <w:r w:rsidRPr="00A96942">
        <w:rPr>
          <w:rFonts w:ascii="Helvetica" w:eastAsia="Times New Roman" w:hAnsi="Helvetica" w:cs="Arial"/>
          <w:szCs w:val="20"/>
          <w:lang w:eastAsia="ja-JP"/>
        </w:rPr>
        <w:t>Korr</w:t>
      </w:r>
      <w:proofErr w:type="spellEnd"/>
      <w:r w:rsidRPr="00A96942">
        <w:rPr>
          <w:rFonts w:ascii="Helvetica" w:eastAsia="Times New Roman" w:hAnsi="Helvetica" w:cs="Arial"/>
          <w:szCs w:val="20"/>
          <w:lang w:eastAsia="ja-JP"/>
        </w:rPr>
        <w:t xml:space="preserve"> objective. </w:t>
      </w:r>
      <w:r w:rsidR="007A3081" w:rsidRPr="00A96942">
        <w:rPr>
          <w:rFonts w:ascii="Helvetica" w:eastAsia="Times New Roman" w:hAnsi="Helvetica" w:cs="Arial"/>
          <w:szCs w:val="20"/>
          <w:lang w:eastAsia="ja-JP"/>
        </w:rPr>
        <w:t xml:space="preserve">Z-series optical sections </w:t>
      </w:r>
      <w:r w:rsidR="007A3081" w:rsidRPr="00A96942">
        <w:rPr>
          <w:rFonts w:ascii="Helvetica" w:eastAsiaTheme="minorEastAsia" w:hAnsi="Helvetica" w:cs="Lucida Grande"/>
          <w:lang w:eastAsia="ja-JP"/>
        </w:rPr>
        <w:t xml:space="preserve">of </w:t>
      </w:r>
      <w:r w:rsidR="004F276D" w:rsidRPr="00A96942">
        <w:rPr>
          <w:rFonts w:ascii="Helvetica" w:eastAsiaTheme="minorEastAsia" w:hAnsi="Helvetica" w:cs="Lucida Grande"/>
          <w:lang w:eastAsia="ja-JP"/>
        </w:rPr>
        <w:t xml:space="preserve">infected Arabidopsis and transformed </w:t>
      </w:r>
      <w:r w:rsidR="004F276D" w:rsidRPr="00A96942">
        <w:rPr>
          <w:rFonts w:ascii="Helvetica" w:eastAsia="Times New Roman" w:hAnsi="Helvetica" w:cs="Arial"/>
          <w:i/>
          <w:szCs w:val="20"/>
          <w:lang w:eastAsia="ja-JP"/>
        </w:rPr>
        <w:t xml:space="preserve">N. </w:t>
      </w:r>
      <w:proofErr w:type="spellStart"/>
      <w:r w:rsidR="004F276D" w:rsidRPr="00A96942">
        <w:rPr>
          <w:rFonts w:ascii="Helvetica" w:eastAsia="Times New Roman" w:hAnsi="Helvetica" w:cs="Arial"/>
          <w:i/>
          <w:szCs w:val="20"/>
          <w:lang w:eastAsia="ja-JP"/>
        </w:rPr>
        <w:t>benthamiana</w:t>
      </w:r>
      <w:proofErr w:type="spellEnd"/>
      <w:r w:rsidR="004F276D" w:rsidRPr="00A96942">
        <w:rPr>
          <w:rFonts w:ascii="Helvetica" w:eastAsia="Times New Roman" w:hAnsi="Helvetica" w:cs="Arial"/>
          <w:szCs w:val="20"/>
          <w:lang w:eastAsia="ja-JP"/>
        </w:rPr>
        <w:t xml:space="preserve"> </w:t>
      </w:r>
      <w:r w:rsidR="004F276D" w:rsidRPr="00A96942">
        <w:rPr>
          <w:rFonts w:ascii="Helvetica" w:eastAsiaTheme="minorEastAsia" w:hAnsi="Helvetica" w:cs="Lucida Grande"/>
          <w:lang w:eastAsia="ja-JP"/>
        </w:rPr>
        <w:t xml:space="preserve">epidermal cells </w:t>
      </w:r>
      <w:r w:rsidR="007A3081" w:rsidRPr="00A96942">
        <w:rPr>
          <w:rFonts w:ascii="Helvetica" w:eastAsiaTheme="minorEastAsia" w:hAnsi="Helvetica" w:cs="Lucida Grande"/>
          <w:lang w:eastAsia="ja-JP"/>
        </w:rPr>
        <w:t xml:space="preserve">were </w:t>
      </w:r>
      <w:r w:rsidR="007A3081" w:rsidRPr="00A96942">
        <w:rPr>
          <w:rFonts w:ascii="Helvetica" w:eastAsia="Times New Roman" w:hAnsi="Helvetica" w:cs="Arial"/>
          <w:szCs w:val="20"/>
          <w:lang w:eastAsia="ja-JP"/>
        </w:rPr>
        <w:t xml:space="preserve">captured. </w:t>
      </w:r>
      <w:r w:rsidRPr="00A96942">
        <w:rPr>
          <w:rFonts w:ascii="Helvetica" w:eastAsia="Times New Roman" w:hAnsi="Helvetica" w:cs="Arial"/>
          <w:szCs w:val="20"/>
          <w:lang w:eastAsia="ja-JP"/>
        </w:rPr>
        <w:t xml:space="preserve">GFP and RFP </w:t>
      </w:r>
      <w:r w:rsidR="007A3081" w:rsidRPr="00A96942">
        <w:rPr>
          <w:rFonts w:ascii="Helvetica" w:eastAsia="Times New Roman" w:hAnsi="Helvetica" w:cs="Arial"/>
          <w:szCs w:val="20"/>
          <w:lang w:eastAsia="ja-JP"/>
        </w:rPr>
        <w:t>or</w:t>
      </w:r>
      <w:r w:rsidRPr="00A96942">
        <w:rPr>
          <w:rFonts w:ascii="Helvetica" w:eastAsia="Times New Roman" w:hAnsi="Helvetica" w:cs="Arial"/>
          <w:szCs w:val="20"/>
          <w:lang w:eastAsia="ja-JP"/>
        </w:rPr>
        <w:t xml:space="preserve"> </w:t>
      </w:r>
      <w:r w:rsidR="007A3081" w:rsidRPr="00A96942">
        <w:rPr>
          <w:rFonts w:ascii="Helvetica" w:eastAsia="Times New Roman" w:hAnsi="Helvetica" w:cs="Arial"/>
          <w:szCs w:val="20"/>
          <w:lang w:eastAsia="ja-JP"/>
        </w:rPr>
        <w:t xml:space="preserve">GFP and CFP fluorescence was acquired for the same field using a sequential acquisition mode. </w:t>
      </w:r>
    </w:p>
    <w:p w14:paraId="7D7AACF5" w14:textId="41B1EF5E" w:rsidR="00095CEC" w:rsidRPr="00A96942" w:rsidRDefault="00095CEC" w:rsidP="00974833">
      <w:pPr>
        <w:spacing w:line="480" w:lineRule="auto"/>
        <w:rPr>
          <w:rFonts w:ascii="Helvetica" w:eastAsia="Times New Roman" w:hAnsi="Helvetica" w:cs="Arial"/>
          <w:szCs w:val="20"/>
          <w:lang w:eastAsia="ja-JP"/>
        </w:rPr>
      </w:pPr>
      <w:r w:rsidRPr="00A96942">
        <w:rPr>
          <w:rFonts w:ascii="Helvetica" w:eastAsia="Times New Roman" w:hAnsi="Helvetica" w:cs="Arial"/>
          <w:szCs w:val="20"/>
          <w:lang w:eastAsia="ja-JP"/>
        </w:rPr>
        <w:t xml:space="preserve">Images were processed using </w:t>
      </w:r>
      <w:proofErr w:type="spellStart"/>
      <w:r w:rsidRPr="00A96942">
        <w:rPr>
          <w:rFonts w:ascii="Helvetica" w:eastAsia="Times New Roman" w:hAnsi="Helvetica" w:cs="Arial"/>
          <w:szCs w:val="20"/>
          <w:lang w:eastAsia="ja-JP"/>
        </w:rPr>
        <w:t>Slidebook</w:t>
      </w:r>
      <w:proofErr w:type="spellEnd"/>
      <w:r w:rsidRPr="00A96942">
        <w:rPr>
          <w:rFonts w:ascii="Helvetica" w:eastAsia="Times New Roman" w:hAnsi="Helvetica" w:cs="Arial"/>
          <w:szCs w:val="20"/>
          <w:lang w:eastAsia="ja-JP"/>
        </w:rPr>
        <w:t xml:space="preserve"> 5.0 (</w:t>
      </w:r>
      <w:r w:rsidRPr="00A96942">
        <w:rPr>
          <w:rFonts w:ascii="Helvetica" w:eastAsia="Times New Roman" w:hAnsi="Helvetica"/>
          <w:szCs w:val="20"/>
          <w:shd w:val="clear" w:color="auto" w:fill="FFFFFF"/>
        </w:rPr>
        <w:t xml:space="preserve">Intelligent Imaging Innovations, Inc., USA), </w:t>
      </w:r>
      <w:proofErr w:type="spellStart"/>
      <w:r w:rsidRPr="00A96942">
        <w:rPr>
          <w:rFonts w:ascii="Helvetica" w:eastAsia="Times New Roman" w:hAnsi="Helvetica"/>
          <w:szCs w:val="20"/>
          <w:shd w:val="clear" w:color="auto" w:fill="FFFFFF"/>
        </w:rPr>
        <w:t>ImageJ</w:t>
      </w:r>
      <w:proofErr w:type="spellEnd"/>
      <w:r w:rsidRPr="00A96942">
        <w:rPr>
          <w:rFonts w:ascii="Helvetica" w:eastAsia="Times New Roman" w:hAnsi="Helvetica"/>
          <w:szCs w:val="20"/>
          <w:shd w:val="clear" w:color="auto" w:fill="FFFFFF"/>
        </w:rPr>
        <w:t xml:space="preserve"> (</w:t>
      </w:r>
      <w:r w:rsidRPr="00A96942">
        <w:rPr>
          <w:rFonts w:ascii="Helvetica" w:eastAsiaTheme="minorEastAsia" w:hAnsi="Helvetica" w:cs="Lucida Grande"/>
          <w:lang w:eastAsia="ja-JP"/>
        </w:rPr>
        <w:t>http://rsb.info.nih.gov/ij)</w:t>
      </w:r>
      <w:r w:rsidRPr="00A96942">
        <w:rPr>
          <w:rFonts w:ascii="Helvetica" w:eastAsia="Times New Roman" w:hAnsi="Helvetica"/>
          <w:szCs w:val="20"/>
        </w:rPr>
        <w:t xml:space="preserve"> and </w:t>
      </w:r>
      <w:r w:rsidRPr="00A96942">
        <w:rPr>
          <w:rFonts w:ascii="Helvetica" w:eastAsia="Times New Roman" w:hAnsi="Helvetica" w:cs="Arial"/>
          <w:szCs w:val="20"/>
          <w:lang w:eastAsia="ja-JP"/>
        </w:rPr>
        <w:t>Adobe Photoshop software.</w:t>
      </w:r>
    </w:p>
    <w:p w14:paraId="4D0CA606" w14:textId="2C10B872" w:rsidR="00C51C7C" w:rsidRPr="00A96942" w:rsidRDefault="00EB7D3C" w:rsidP="008C158D">
      <w:pPr>
        <w:widowControl w:val="0"/>
        <w:autoSpaceDE w:val="0"/>
        <w:autoSpaceDN w:val="0"/>
        <w:adjustRightInd w:val="0"/>
        <w:spacing w:after="240" w:line="480" w:lineRule="auto"/>
        <w:rPr>
          <w:rFonts w:ascii="Helvetica" w:hAnsi="Helvetica"/>
          <w:shd w:val="clear" w:color="auto" w:fill="FFFFFF"/>
        </w:rPr>
      </w:pPr>
      <w:r w:rsidRPr="00A96942">
        <w:rPr>
          <w:rFonts w:ascii="Helvetica" w:eastAsia="Times New Roman" w:hAnsi="Helvetica" w:cs="Lucida Grande"/>
          <w:b/>
          <w:szCs w:val="20"/>
          <w:lang w:eastAsia="ja-JP"/>
        </w:rPr>
        <w:t xml:space="preserve">Muscle </w:t>
      </w:r>
      <w:r w:rsidR="009A3710" w:rsidRPr="00A96942">
        <w:rPr>
          <w:rFonts w:ascii="Helvetica" w:eastAsia="Times New Roman" w:hAnsi="Helvetica" w:cs="Lucida Grande"/>
          <w:b/>
          <w:szCs w:val="20"/>
          <w:lang w:eastAsia="ja-JP"/>
        </w:rPr>
        <w:t>F-actin Disruption Assays</w:t>
      </w:r>
      <w:r w:rsidR="002D2113" w:rsidRPr="00A96942">
        <w:rPr>
          <w:rFonts w:ascii="Helvetica" w:eastAsia="Times New Roman" w:hAnsi="Helvetica" w:cs="Lucida Grande"/>
          <w:b/>
          <w:szCs w:val="20"/>
          <w:lang w:eastAsia="ja-JP"/>
        </w:rPr>
        <w:t>.</w:t>
      </w:r>
      <w:r w:rsidR="002D2113" w:rsidRPr="00A96942">
        <w:rPr>
          <w:rFonts w:ascii="Helvetica" w:eastAsia="Times New Roman" w:hAnsi="Helvetica" w:cs="Arial"/>
          <w:szCs w:val="20"/>
          <w:shd w:val="clear" w:color="auto" w:fill="FFFFFF"/>
        </w:rPr>
        <w:t xml:space="preserve"> </w:t>
      </w:r>
      <w:r w:rsidR="009A3710" w:rsidRPr="00A96942">
        <w:rPr>
          <w:rFonts w:ascii="Helvetica" w:eastAsia="Times New Roman" w:hAnsi="Helvetica" w:cs="Arial"/>
          <w:szCs w:val="20"/>
          <w:lang w:eastAsia="ja-JP"/>
        </w:rPr>
        <w:t>For assays using chicken muscle</w:t>
      </w:r>
      <w:r w:rsidR="003C777A" w:rsidRPr="00A96942">
        <w:rPr>
          <w:rFonts w:ascii="Helvetica" w:eastAsia="Times New Roman" w:hAnsi="Helvetica" w:cs="Arial"/>
          <w:szCs w:val="20"/>
          <w:lang w:eastAsia="ja-JP"/>
        </w:rPr>
        <w:t xml:space="preserve"> actin</w:t>
      </w:r>
      <w:r w:rsidR="009A3710" w:rsidRPr="00A96942">
        <w:rPr>
          <w:rFonts w:ascii="Helvetica" w:eastAsia="Times New Roman" w:hAnsi="Helvetica" w:cs="Arial"/>
          <w:szCs w:val="20"/>
          <w:lang w:eastAsia="ja-JP"/>
        </w:rPr>
        <w:t xml:space="preserve">, </w:t>
      </w:r>
      <w:proofErr w:type="spellStart"/>
      <w:r w:rsidR="00C51C7C" w:rsidRPr="00A96942">
        <w:rPr>
          <w:rFonts w:ascii="Helvetica" w:eastAsia="PMingLiU" w:hAnsi="Helvetica" w:cs="Arial"/>
          <w:iCs/>
          <w:lang w:eastAsia="zh-MO"/>
        </w:rPr>
        <w:t>Ca</w:t>
      </w:r>
      <w:proofErr w:type="spellEnd"/>
      <w:r w:rsidR="00C51C7C" w:rsidRPr="00A96942">
        <w:rPr>
          <w:rFonts w:ascii="Helvetica" w:eastAsia="PMingLiU" w:hAnsi="Helvetica" w:cs="Arial"/>
          <w:iCs/>
          <w:lang w:eastAsia="zh-MO"/>
        </w:rPr>
        <w:t xml:space="preserve">-ATP actin was extracted from chicken muscle </w:t>
      </w:r>
      <w:r w:rsidR="00850A7D" w:rsidRPr="00A96942">
        <w:rPr>
          <w:rFonts w:ascii="Helvetica" w:eastAsia="PMingLiU" w:hAnsi="Helvetica" w:cs="Arial"/>
          <w:iCs/>
          <w:lang w:eastAsia="zh-MO"/>
        </w:rPr>
        <w:t>acetone pow</w:t>
      </w:r>
      <w:r w:rsidR="00451E3A" w:rsidRPr="00A96942">
        <w:rPr>
          <w:rFonts w:ascii="Helvetica" w:eastAsia="PMingLiU" w:hAnsi="Helvetica" w:cs="Arial"/>
          <w:iCs/>
          <w:lang w:eastAsia="zh-MO"/>
        </w:rPr>
        <w:t>d</w:t>
      </w:r>
      <w:r w:rsidR="00850A7D" w:rsidRPr="00A96942">
        <w:rPr>
          <w:rFonts w:ascii="Helvetica" w:eastAsia="PMingLiU" w:hAnsi="Helvetica" w:cs="Arial"/>
          <w:iCs/>
          <w:lang w:eastAsia="zh-MO"/>
        </w:rPr>
        <w:t>er (</w:t>
      </w:r>
      <w:proofErr w:type="spellStart"/>
      <w:r w:rsidR="00EE3E57" w:rsidRPr="00A96942">
        <w:rPr>
          <w:rFonts w:ascii="Helvetica" w:eastAsia="PMingLiU" w:hAnsi="Helvetica" w:cs="Arial"/>
          <w:iCs/>
          <w:lang w:eastAsia="zh-MO"/>
        </w:rPr>
        <w:t>Pel-Freez</w:t>
      </w:r>
      <w:proofErr w:type="spellEnd"/>
      <w:r w:rsidR="00EE3E57" w:rsidRPr="00A96942">
        <w:rPr>
          <w:rFonts w:ascii="Helvetica" w:eastAsia="PMingLiU" w:hAnsi="Helvetica" w:cs="Arial"/>
          <w:iCs/>
          <w:lang w:eastAsia="zh-MO"/>
        </w:rPr>
        <w:t xml:space="preserve"> </w:t>
      </w:r>
      <w:proofErr w:type="spellStart"/>
      <w:r w:rsidR="00EE3E57" w:rsidRPr="00A96942">
        <w:rPr>
          <w:rFonts w:ascii="Helvetica" w:eastAsia="PMingLiU" w:hAnsi="Helvetica" w:cs="Arial"/>
          <w:iCs/>
          <w:lang w:eastAsia="zh-MO"/>
        </w:rPr>
        <w:t>Biologicals</w:t>
      </w:r>
      <w:proofErr w:type="spellEnd"/>
      <w:r w:rsidR="00EE3E57" w:rsidRPr="00A96942">
        <w:rPr>
          <w:rFonts w:ascii="Helvetica" w:eastAsia="PMingLiU" w:hAnsi="Helvetica" w:cs="Arial"/>
          <w:iCs/>
          <w:lang w:eastAsia="zh-MO"/>
        </w:rPr>
        <w:t>, Rogers, Arkansas</w:t>
      </w:r>
      <w:r w:rsidR="00850A7D" w:rsidRPr="00A96942">
        <w:rPr>
          <w:rFonts w:ascii="Helvetica" w:eastAsia="PMingLiU" w:hAnsi="Helvetica" w:cs="Arial"/>
          <w:iCs/>
          <w:lang w:eastAsia="zh-MO"/>
        </w:rPr>
        <w:t xml:space="preserve">) </w:t>
      </w:r>
      <w:r w:rsidR="00C51C7C" w:rsidRPr="00A96942">
        <w:rPr>
          <w:rFonts w:ascii="Helvetica" w:eastAsia="PMingLiU" w:hAnsi="Helvetica" w:cs="Arial"/>
          <w:iCs/>
          <w:lang w:eastAsia="zh-MO"/>
        </w:rPr>
        <w:t>as described</w:t>
      </w:r>
      <w:r w:rsidR="00D058D6" w:rsidRPr="00A96942">
        <w:rPr>
          <w:rFonts w:ascii="Helvetica" w:eastAsia="PMingLiU" w:hAnsi="Helvetica" w:cs="Arial"/>
          <w:iCs/>
          <w:lang w:eastAsia="zh-MO"/>
        </w:rPr>
        <w:t xml:space="preserve"> </w:t>
      </w:r>
      <w:r w:rsidR="00163B4B" w:rsidRPr="00A96942">
        <w:rPr>
          <w:rFonts w:ascii="Helvetica" w:eastAsia="PMingLiU" w:hAnsi="Helvetica" w:cs="Arial"/>
          <w:iCs/>
          <w:lang w:eastAsia="zh-MO"/>
        </w:rPr>
        <w:fldChar w:fldCharType="begin"/>
      </w:r>
      <w:r w:rsidR="00D62E3F" w:rsidRPr="00A96942">
        <w:rPr>
          <w:rFonts w:ascii="Helvetica" w:eastAsia="PMingLiU" w:hAnsi="Helvetica" w:cs="Arial"/>
          <w:iCs/>
          <w:lang w:eastAsia="zh-MO"/>
        </w:rPr>
        <w:instrText xml:space="preserve"> ADDIN EN.CITE &lt;EndNote&gt;&lt;Cite&gt;&lt;Author&gt;Spudich&lt;/Author&gt;&lt;Year&gt;1971&lt;/Year&gt;&lt;RecNum&gt;54&lt;/RecNum&gt;&lt;DisplayText&gt;[8]&lt;/DisplayText&gt;&lt;record&gt;&lt;rec-number&gt;54&lt;/rec-number&gt;&lt;foreign-keys&gt;&lt;key app="EN" db-id="pzfp9x2a7ta5sxe9vrlp2td7trfaxsw55rfz"&gt;54&lt;/key&gt;&lt;key app="ENWeb" db-id=""&gt;0&lt;/key&gt;&lt;/foreign-keys&gt;&lt;ref-type name="Journal Article"&gt;17&lt;/ref-type&gt;&lt;contributors&gt;&lt;authors&gt;&lt;author&gt;J A Spudich&lt;/author&gt;&lt;author&gt;S Watt&lt;/author&gt;&lt;/authors&gt;&lt;/contributors&gt;&lt;titles&gt;&lt;title&gt;The regulation of rabbit skeletal muscle contraction.&lt;/title&gt;&lt;secondary-title&gt;J Biol Chem&lt;/secondary-title&gt;&lt;/titles&gt;&lt;periodical&gt;&lt;full-title&gt;J Biol Chem&lt;/full-title&gt;&lt;/periodical&gt;&lt;pages&gt;4866-4871&lt;/pages&gt;&lt;volume&gt;246&lt;/volume&gt;&lt;number&gt;15&lt;/number&gt;&lt;dates&gt;&lt;year&gt;1971&lt;/year&gt;&lt;/dates&gt;&lt;urls&gt;&lt;/urls&gt;&lt;/record&gt;&lt;/Cite&gt;&lt;/EndNote&gt;</w:instrText>
      </w:r>
      <w:r w:rsidR="00163B4B" w:rsidRPr="00A96942">
        <w:rPr>
          <w:rFonts w:ascii="Helvetica" w:eastAsia="PMingLiU" w:hAnsi="Helvetica" w:cs="Arial"/>
          <w:iCs/>
          <w:lang w:eastAsia="zh-MO"/>
        </w:rPr>
        <w:fldChar w:fldCharType="separate"/>
      </w:r>
      <w:r w:rsidR="00D62E3F" w:rsidRPr="00A96942">
        <w:rPr>
          <w:rFonts w:ascii="Helvetica" w:eastAsia="PMingLiU" w:hAnsi="Helvetica" w:cs="Arial"/>
          <w:iCs/>
          <w:noProof/>
          <w:lang w:eastAsia="zh-MO"/>
        </w:rPr>
        <w:t>[</w:t>
      </w:r>
      <w:hyperlink w:anchor="_ENREF_8" w:tooltip="Spudich, 1971 #54" w:history="1">
        <w:r w:rsidR="00FD32B7" w:rsidRPr="00A96942">
          <w:rPr>
            <w:rFonts w:ascii="Helvetica" w:eastAsia="PMingLiU" w:hAnsi="Helvetica" w:cs="Arial"/>
            <w:iCs/>
            <w:noProof/>
            <w:lang w:eastAsia="zh-MO"/>
          </w:rPr>
          <w:t>8</w:t>
        </w:r>
      </w:hyperlink>
      <w:r w:rsidR="00D62E3F" w:rsidRPr="00A96942">
        <w:rPr>
          <w:rFonts w:ascii="Helvetica" w:eastAsia="PMingLiU" w:hAnsi="Helvetica" w:cs="Arial"/>
          <w:iCs/>
          <w:noProof/>
          <w:lang w:eastAsia="zh-MO"/>
        </w:rPr>
        <w:t>]</w:t>
      </w:r>
      <w:r w:rsidR="00163B4B" w:rsidRPr="00A96942">
        <w:rPr>
          <w:rFonts w:ascii="Helvetica" w:eastAsia="PMingLiU" w:hAnsi="Helvetica" w:cs="Arial"/>
          <w:iCs/>
          <w:lang w:eastAsia="zh-MO"/>
        </w:rPr>
        <w:fldChar w:fldCharType="end"/>
      </w:r>
      <w:r w:rsidR="007932B8" w:rsidRPr="00A96942">
        <w:rPr>
          <w:rFonts w:ascii="Helvetica" w:eastAsia="PMingLiU" w:hAnsi="Helvetica" w:cs="Arial"/>
          <w:iCs/>
          <w:lang w:eastAsia="zh-MO"/>
        </w:rPr>
        <w:t xml:space="preserve">. </w:t>
      </w:r>
      <w:proofErr w:type="spellStart"/>
      <w:r w:rsidR="00C51C7C" w:rsidRPr="00A96942">
        <w:rPr>
          <w:rFonts w:ascii="Helvetica" w:eastAsia="PMingLiU" w:hAnsi="Helvetica" w:cs="Arial"/>
          <w:iCs/>
          <w:lang w:eastAsia="zh-MO"/>
        </w:rPr>
        <w:t>Ca</w:t>
      </w:r>
      <w:proofErr w:type="spellEnd"/>
      <w:r w:rsidR="00C51C7C" w:rsidRPr="00A96942">
        <w:rPr>
          <w:rFonts w:ascii="Helvetica" w:eastAsia="PMingLiU" w:hAnsi="Helvetica" w:cs="Arial"/>
          <w:iCs/>
          <w:lang w:eastAsia="zh-MO"/>
        </w:rPr>
        <w:t>-ATP actin was con</w:t>
      </w:r>
      <w:r w:rsidR="00AF7DD8" w:rsidRPr="00A96942">
        <w:rPr>
          <w:rFonts w:ascii="Helvetica" w:eastAsia="PMingLiU" w:hAnsi="Helvetica" w:cs="Arial"/>
          <w:iCs/>
          <w:lang w:eastAsia="zh-MO"/>
        </w:rPr>
        <w:t>ver</w:t>
      </w:r>
      <w:r w:rsidR="002D2A36" w:rsidRPr="00A96942">
        <w:rPr>
          <w:rFonts w:ascii="Helvetica" w:eastAsia="PMingLiU" w:hAnsi="Helvetica" w:cs="Arial"/>
          <w:iCs/>
          <w:lang w:eastAsia="zh-MO"/>
        </w:rPr>
        <w:t>ted to Mg-ATP actin by incubation</w:t>
      </w:r>
      <w:r w:rsidR="00AF7DD8" w:rsidRPr="00A96942">
        <w:rPr>
          <w:rFonts w:ascii="Helvetica" w:eastAsia="PMingLiU" w:hAnsi="Helvetica" w:cs="Arial"/>
          <w:iCs/>
          <w:lang w:eastAsia="zh-MO"/>
        </w:rPr>
        <w:t xml:space="preserve"> with</w:t>
      </w:r>
      <w:r w:rsidR="00C51C7C" w:rsidRPr="00A96942">
        <w:rPr>
          <w:rFonts w:ascii="Helvetica" w:eastAsia="PMingLiU" w:hAnsi="Helvetica" w:cs="Arial"/>
          <w:iCs/>
          <w:lang w:eastAsia="zh-MO"/>
        </w:rPr>
        <w:t xml:space="preserve"> 0.1 </w:t>
      </w:r>
      <w:proofErr w:type="gramStart"/>
      <w:r w:rsidR="00C51C7C" w:rsidRPr="00A96942">
        <w:rPr>
          <w:rFonts w:ascii="Helvetica" w:eastAsia="PMingLiU" w:hAnsi="Helvetica" w:cs="Arial"/>
          <w:iCs/>
          <w:lang w:eastAsia="zh-MO"/>
        </w:rPr>
        <w:t>volume</w:t>
      </w:r>
      <w:proofErr w:type="gramEnd"/>
      <w:r w:rsidR="00C51C7C" w:rsidRPr="00A96942">
        <w:rPr>
          <w:rFonts w:ascii="Helvetica" w:eastAsia="PMingLiU" w:hAnsi="Helvetica" w:cs="Arial"/>
          <w:iCs/>
          <w:lang w:eastAsia="zh-MO"/>
        </w:rPr>
        <w:t xml:space="preserve"> of </w:t>
      </w:r>
      <w:r w:rsidR="00AF7DD8" w:rsidRPr="00A96942">
        <w:rPr>
          <w:rFonts w:ascii="Helvetica" w:eastAsia="PMingLiU" w:hAnsi="Helvetica" w:cs="Arial"/>
          <w:iCs/>
          <w:lang w:eastAsia="zh-MO"/>
        </w:rPr>
        <w:t xml:space="preserve">0.5 </w:t>
      </w:r>
      <w:proofErr w:type="spellStart"/>
      <w:r w:rsidR="00AF7DD8" w:rsidRPr="00A96942">
        <w:rPr>
          <w:rFonts w:ascii="Helvetica" w:eastAsia="PMingLiU" w:hAnsi="Helvetica" w:cs="Arial"/>
          <w:iCs/>
          <w:lang w:eastAsia="zh-MO"/>
        </w:rPr>
        <w:t>mM</w:t>
      </w:r>
      <w:proofErr w:type="spellEnd"/>
      <w:r w:rsidR="00AF7DD8" w:rsidRPr="00A96942">
        <w:rPr>
          <w:rFonts w:ascii="Helvetica" w:eastAsia="PMingLiU" w:hAnsi="Helvetica" w:cs="Arial"/>
          <w:iCs/>
          <w:lang w:eastAsia="zh-MO"/>
        </w:rPr>
        <w:t xml:space="preserve"> MgCl</w:t>
      </w:r>
      <w:r w:rsidR="00AF7DD8" w:rsidRPr="00A96942">
        <w:rPr>
          <w:rFonts w:ascii="Helvetica" w:eastAsia="PMingLiU" w:hAnsi="Helvetica" w:cs="Arial"/>
          <w:iCs/>
          <w:vertAlign w:val="subscript"/>
          <w:lang w:eastAsia="zh-MO"/>
        </w:rPr>
        <w:t>2</w:t>
      </w:r>
      <w:r w:rsidR="00AF7DD8" w:rsidRPr="00A96942">
        <w:rPr>
          <w:rFonts w:ascii="Helvetica" w:eastAsia="PMingLiU" w:hAnsi="Helvetica" w:cs="Arial"/>
          <w:iCs/>
          <w:lang w:eastAsia="zh-MO"/>
        </w:rPr>
        <w:t xml:space="preserve"> and 2 </w:t>
      </w:r>
      <w:proofErr w:type="spellStart"/>
      <w:r w:rsidR="00AF7DD8" w:rsidRPr="00A96942">
        <w:rPr>
          <w:rFonts w:ascii="Helvetica" w:eastAsia="PMingLiU" w:hAnsi="Helvetica" w:cs="Arial"/>
          <w:iCs/>
          <w:lang w:eastAsia="zh-MO"/>
        </w:rPr>
        <w:t>mM</w:t>
      </w:r>
      <w:proofErr w:type="spellEnd"/>
      <w:r w:rsidR="00AF7DD8" w:rsidRPr="00A96942">
        <w:rPr>
          <w:rFonts w:ascii="Helvetica" w:eastAsia="PMingLiU" w:hAnsi="Helvetica" w:cs="Arial"/>
          <w:iCs/>
          <w:lang w:eastAsia="zh-MO"/>
        </w:rPr>
        <w:t xml:space="preserve"> EG</w:t>
      </w:r>
      <w:r w:rsidR="0094531B" w:rsidRPr="00A96942">
        <w:rPr>
          <w:rFonts w:ascii="Helvetica" w:eastAsia="PMingLiU" w:hAnsi="Helvetica" w:cs="Arial"/>
          <w:iCs/>
          <w:lang w:eastAsia="zh-MO"/>
        </w:rPr>
        <w:t>TA for 2 min at room temperature</w:t>
      </w:r>
      <w:r w:rsidR="00AF7DD8" w:rsidRPr="00A96942">
        <w:rPr>
          <w:rFonts w:ascii="Helvetica" w:eastAsia="PMingLiU" w:hAnsi="Helvetica" w:cs="Arial"/>
          <w:iCs/>
          <w:lang w:eastAsia="zh-MO"/>
        </w:rPr>
        <w:t xml:space="preserve"> prior to each experiment.</w:t>
      </w:r>
      <w:r w:rsidR="00434548" w:rsidRPr="00A96942">
        <w:rPr>
          <w:rFonts w:ascii="Helvetica" w:eastAsia="PMingLiU" w:hAnsi="Helvetica" w:cs="Arial"/>
          <w:iCs/>
          <w:lang w:eastAsia="zh-MO"/>
        </w:rPr>
        <w:t xml:space="preserve"> </w:t>
      </w:r>
      <w:r w:rsidR="00B5136D" w:rsidRPr="00A96942">
        <w:rPr>
          <w:rFonts w:ascii="Helvetica" w:eastAsia="PMingLiU" w:hAnsi="Helvetica" w:cs="Arial"/>
          <w:iCs/>
          <w:lang w:eastAsia="zh-MO"/>
        </w:rPr>
        <w:t xml:space="preserve">F-actin was assembled from Mg-ATP-actin </w:t>
      </w:r>
      <w:r w:rsidR="00434548" w:rsidRPr="00A96942">
        <w:rPr>
          <w:rFonts w:ascii="Helvetica" w:eastAsia="PMingLiU" w:hAnsi="Helvetica" w:cs="Arial"/>
          <w:iCs/>
          <w:lang w:eastAsia="zh-MO"/>
        </w:rPr>
        <w:t xml:space="preserve">in </w:t>
      </w:r>
      <w:r w:rsidR="00434548" w:rsidRPr="00A96942">
        <w:rPr>
          <w:rFonts w:ascii="Helvetica" w:eastAsia="Times New Roman" w:hAnsi="Helvetica" w:cs="Arial"/>
          <w:shd w:val="clear" w:color="auto" w:fill="FFFFFF"/>
        </w:rPr>
        <w:t xml:space="preserve">buffer containing 10 </w:t>
      </w:r>
      <w:proofErr w:type="spellStart"/>
      <w:r w:rsidR="00434548" w:rsidRPr="00A96942">
        <w:rPr>
          <w:rFonts w:ascii="Helvetica" w:eastAsia="Times New Roman" w:hAnsi="Helvetica" w:cs="Arial"/>
          <w:shd w:val="clear" w:color="auto" w:fill="FFFFFF"/>
        </w:rPr>
        <w:t>mM</w:t>
      </w:r>
      <w:proofErr w:type="spellEnd"/>
      <w:r w:rsidR="00434548" w:rsidRPr="00A96942">
        <w:rPr>
          <w:rFonts w:ascii="Helvetica" w:eastAsia="Times New Roman" w:hAnsi="Helvetica" w:cs="Arial"/>
          <w:shd w:val="clear" w:color="auto" w:fill="FFFFFF"/>
        </w:rPr>
        <w:t xml:space="preserve"> </w:t>
      </w:r>
      <w:r w:rsidR="00434548" w:rsidRPr="00A96942">
        <w:rPr>
          <w:rFonts w:ascii="Helvetica" w:eastAsia="PMingLiU" w:hAnsi="Helvetica" w:cs="Arial"/>
          <w:shd w:val="clear" w:color="auto" w:fill="FFFFFF"/>
          <w:lang w:eastAsia="zh-MO"/>
        </w:rPr>
        <w:t>Imidazole-</w:t>
      </w:r>
      <w:proofErr w:type="spellStart"/>
      <w:r w:rsidR="00434548" w:rsidRPr="00A96942">
        <w:rPr>
          <w:rFonts w:ascii="Helvetica" w:eastAsia="PMingLiU" w:hAnsi="Helvetica" w:cs="Arial"/>
          <w:shd w:val="clear" w:color="auto" w:fill="FFFFFF"/>
          <w:lang w:eastAsia="zh-MO"/>
        </w:rPr>
        <w:t>HCl</w:t>
      </w:r>
      <w:proofErr w:type="spellEnd"/>
      <w:r w:rsidR="00434548" w:rsidRPr="00A96942">
        <w:rPr>
          <w:rFonts w:ascii="Helvetica" w:eastAsia="Times New Roman" w:hAnsi="Helvetica" w:cs="Arial"/>
          <w:shd w:val="clear" w:color="auto" w:fill="FFFFFF"/>
        </w:rPr>
        <w:t xml:space="preserve"> pH 7.0, 50 </w:t>
      </w:r>
      <w:proofErr w:type="spellStart"/>
      <w:r w:rsidR="00434548" w:rsidRPr="00A96942">
        <w:rPr>
          <w:rFonts w:ascii="Helvetica" w:eastAsia="Times New Roman" w:hAnsi="Helvetica" w:cs="Arial"/>
          <w:shd w:val="clear" w:color="auto" w:fill="FFFFFF"/>
        </w:rPr>
        <w:t>mM</w:t>
      </w:r>
      <w:proofErr w:type="spellEnd"/>
      <w:r w:rsidR="00434548" w:rsidRPr="00A96942">
        <w:rPr>
          <w:rFonts w:ascii="Helvetica" w:eastAsia="Times New Roman" w:hAnsi="Helvetica" w:cs="Arial"/>
          <w:shd w:val="clear" w:color="auto" w:fill="FFFFFF"/>
        </w:rPr>
        <w:t xml:space="preserve"> </w:t>
      </w:r>
      <w:proofErr w:type="spellStart"/>
      <w:r w:rsidR="00434548" w:rsidRPr="00A96942">
        <w:rPr>
          <w:rFonts w:ascii="Helvetica" w:eastAsia="Times New Roman" w:hAnsi="Helvetica" w:cs="Arial"/>
          <w:shd w:val="clear" w:color="auto" w:fill="FFFFFF"/>
        </w:rPr>
        <w:t>KCl</w:t>
      </w:r>
      <w:proofErr w:type="spellEnd"/>
      <w:r w:rsidR="00434548" w:rsidRPr="00A96942">
        <w:rPr>
          <w:rFonts w:ascii="Helvetica" w:eastAsia="Times New Roman" w:hAnsi="Helvetica" w:cs="Arial"/>
          <w:shd w:val="clear" w:color="auto" w:fill="FFFFFF"/>
        </w:rPr>
        <w:t xml:space="preserve">, 1 </w:t>
      </w:r>
      <w:proofErr w:type="spellStart"/>
      <w:r w:rsidR="00434548" w:rsidRPr="00A96942">
        <w:rPr>
          <w:rFonts w:ascii="Helvetica" w:eastAsia="Times New Roman" w:hAnsi="Helvetica" w:cs="Arial"/>
          <w:shd w:val="clear" w:color="auto" w:fill="FFFFFF"/>
        </w:rPr>
        <w:t>mM</w:t>
      </w:r>
      <w:proofErr w:type="spellEnd"/>
      <w:r w:rsidR="00434548" w:rsidRPr="00A96942">
        <w:rPr>
          <w:rFonts w:ascii="Helvetica" w:eastAsia="Times New Roman" w:hAnsi="Helvetica" w:cs="Arial"/>
          <w:shd w:val="clear" w:color="auto" w:fill="FFFFFF"/>
        </w:rPr>
        <w:t xml:space="preserve"> EGTA, </w:t>
      </w:r>
      <w:r w:rsidR="00434548" w:rsidRPr="00A96942">
        <w:rPr>
          <w:rFonts w:ascii="Helvetica" w:eastAsia="PMingLiU" w:hAnsi="Helvetica" w:cs="Arial"/>
          <w:shd w:val="clear" w:color="auto" w:fill="FFFFFF"/>
          <w:lang w:eastAsia="zh-MO"/>
        </w:rPr>
        <w:t>and 1</w:t>
      </w:r>
      <w:r w:rsidR="00434548" w:rsidRPr="00A96942">
        <w:rPr>
          <w:rFonts w:ascii="Helvetica" w:eastAsia="Times New Roman" w:hAnsi="Helvetica" w:cs="Arial"/>
          <w:shd w:val="clear" w:color="auto" w:fill="FFFFFF"/>
        </w:rPr>
        <w:t xml:space="preserve"> </w:t>
      </w:r>
      <w:proofErr w:type="spellStart"/>
      <w:r w:rsidR="00434548" w:rsidRPr="00A96942">
        <w:rPr>
          <w:rFonts w:ascii="Helvetica" w:eastAsia="Times New Roman" w:hAnsi="Helvetica" w:cs="Arial"/>
          <w:shd w:val="clear" w:color="auto" w:fill="FFFFFF"/>
        </w:rPr>
        <w:t>mM</w:t>
      </w:r>
      <w:proofErr w:type="spellEnd"/>
      <w:r w:rsidR="00434548" w:rsidRPr="00A96942">
        <w:rPr>
          <w:rFonts w:ascii="Helvetica" w:eastAsia="Times New Roman" w:hAnsi="Helvetica" w:cs="Arial"/>
          <w:shd w:val="clear" w:color="auto" w:fill="FFFFFF"/>
        </w:rPr>
        <w:t xml:space="preserve"> MgCl</w:t>
      </w:r>
      <w:r w:rsidR="00434548" w:rsidRPr="00A96942">
        <w:rPr>
          <w:rFonts w:ascii="Helvetica" w:eastAsia="Times New Roman" w:hAnsi="Helvetica" w:cs="Arial"/>
          <w:shd w:val="clear" w:color="auto" w:fill="FFFFFF"/>
          <w:vertAlign w:val="subscript"/>
        </w:rPr>
        <w:t>2</w:t>
      </w:r>
      <w:r w:rsidR="00434548" w:rsidRPr="00A96942">
        <w:rPr>
          <w:rFonts w:ascii="Helvetica" w:eastAsia="Times New Roman" w:hAnsi="Helvetica" w:cs="Arial"/>
          <w:shd w:val="clear" w:color="auto" w:fill="FFFFFF"/>
        </w:rPr>
        <w:t xml:space="preserve"> for 1 hour at room temperature</w:t>
      </w:r>
      <w:r w:rsidR="00434548" w:rsidRPr="00A96942">
        <w:rPr>
          <w:rFonts w:ascii="Helvetica" w:eastAsia="PMingLiU" w:hAnsi="Helvetica" w:cs="Arial"/>
          <w:shd w:val="clear" w:color="auto" w:fill="FFFFFF"/>
          <w:lang w:eastAsia="zh-MO"/>
        </w:rPr>
        <w:t>.</w:t>
      </w:r>
      <w:r w:rsidR="00E25C8A" w:rsidRPr="00A96942">
        <w:rPr>
          <w:rFonts w:ascii="Helvetica" w:eastAsia="PMingLiU" w:hAnsi="Helvetica" w:cs="Arial"/>
          <w:shd w:val="clear" w:color="auto" w:fill="FFFFFF"/>
          <w:lang w:eastAsia="zh-MO"/>
        </w:rPr>
        <w:t xml:space="preserve"> Preassembled muscle F-actin was incubated </w:t>
      </w:r>
      <w:r w:rsidR="000A4A55" w:rsidRPr="00A96942">
        <w:rPr>
          <w:rFonts w:ascii="Helvetica" w:eastAsia="PMingLiU" w:hAnsi="Helvetica" w:cs="Arial"/>
          <w:shd w:val="clear" w:color="auto" w:fill="FFFFFF"/>
          <w:lang w:eastAsia="zh-MO"/>
        </w:rPr>
        <w:t>for 1h with HopW1-C or BSA and visu</w:t>
      </w:r>
      <w:r w:rsidR="003C777A" w:rsidRPr="00A96942">
        <w:rPr>
          <w:rFonts w:ascii="Helvetica" w:eastAsia="PMingLiU" w:hAnsi="Helvetica" w:cs="Arial"/>
          <w:shd w:val="clear" w:color="auto" w:fill="FFFFFF"/>
          <w:lang w:eastAsia="zh-MO"/>
        </w:rPr>
        <w:t>ali</w:t>
      </w:r>
      <w:r w:rsidR="000A4A55" w:rsidRPr="00A96942">
        <w:rPr>
          <w:rFonts w:ascii="Helvetica" w:eastAsia="PMingLiU" w:hAnsi="Helvetica" w:cs="Arial"/>
          <w:shd w:val="clear" w:color="auto" w:fill="FFFFFF"/>
          <w:lang w:eastAsia="zh-MO"/>
        </w:rPr>
        <w:t>zed as described for non-muscle actin.</w:t>
      </w:r>
    </w:p>
    <w:p w14:paraId="260F3A23" w14:textId="77777777" w:rsidR="00F742A9" w:rsidRPr="00A96942" w:rsidRDefault="00F742A9" w:rsidP="008C158D">
      <w:pPr>
        <w:spacing w:after="0" w:line="480" w:lineRule="auto"/>
        <w:rPr>
          <w:rFonts w:ascii="Helvetica" w:hAnsi="Helvetica"/>
          <w:shd w:val="clear" w:color="auto" w:fill="FFFFFF"/>
        </w:rPr>
      </w:pPr>
    </w:p>
    <w:p w14:paraId="03EF0A94" w14:textId="4789C00B" w:rsidR="00451E3A" w:rsidRPr="00A96942" w:rsidRDefault="00451E3A" w:rsidP="00642D3F">
      <w:pPr>
        <w:spacing w:after="0" w:line="480" w:lineRule="auto"/>
        <w:rPr>
          <w:rFonts w:ascii="Helvetica" w:eastAsia="PMingLiU" w:hAnsi="Helvetica" w:cs="Arial"/>
          <w:b/>
          <w:shd w:val="clear" w:color="auto" w:fill="FFFFFF"/>
          <w:lang w:eastAsia="zh-MO"/>
        </w:rPr>
      </w:pPr>
      <w:r w:rsidRPr="00A96942">
        <w:rPr>
          <w:rFonts w:ascii="Helvetica" w:eastAsia="PMingLiU" w:hAnsi="Helvetica" w:cs="Arial"/>
          <w:b/>
          <w:shd w:val="clear" w:color="auto" w:fill="FFFFFF"/>
          <w:lang w:eastAsia="zh-MO"/>
        </w:rPr>
        <w:lastRenderedPageBreak/>
        <w:t>Supp</w:t>
      </w:r>
      <w:r w:rsidR="00231A70" w:rsidRPr="00A96942">
        <w:rPr>
          <w:rFonts w:ascii="Helvetica" w:eastAsia="PMingLiU" w:hAnsi="Helvetica" w:cs="Arial"/>
          <w:b/>
          <w:shd w:val="clear" w:color="auto" w:fill="FFFFFF"/>
          <w:lang w:eastAsia="zh-MO"/>
        </w:rPr>
        <w:t>orting</w:t>
      </w:r>
      <w:r w:rsidRPr="00A96942">
        <w:rPr>
          <w:rFonts w:ascii="Helvetica" w:eastAsia="PMingLiU" w:hAnsi="Helvetica" w:cs="Arial"/>
          <w:b/>
          <w:shd w:val="clear" w:color="auto" w:fill="FFFFFF"/>
          <w:lang w:eastAsia="zh-MO"/>
        </w:rPr>
        <w:t xml:space="preserve"> References</w:t>
      </w:r>
    </w:p>
    <w:p w14:paraId="6BE9335A" w14:textId="77777777" w:rsidR="00FD32B7" w:rsidRPr="00A96942" w:rsidRDefault="00A343DA" w:rsidP="00FD32B7">
      <w:pPr>
        <w:spacing w:after="0" w:line="480" w:lineRule="auto"/>
        <w:ind w:left="720" w:hanging="720"/>
        <w:rPr>
          <w:rFonts w:ascii="Helvetica" w:hAnsi="Helvetica" w:cs="Arial"/>
          <w:noProof/>
        </w:rPr>
      </w:pPr>
      <w:r w:rsidRPr="00A96942">
        <w:rPr>
          <w:rFonts w:ascii="Arial" w:hAnsi="Arial" w:cs="Arial"/>
        </w:rPr>
        <w:fldChar w:fldCharType="begin"/>
      </w:r>
      <w:r w:rsidRPr="00A96942">
        <w:rPr>
          <w:rFonts w:ascii="Arial" w:hAnsi="Arial" w:cs="Arial"/>
        </w:rPr>
        <w:instrText xml:space="preserve"> ADDIN EN.REFLIST </w:instrText>
      </w:r>
      <w:r w:rsidRPr="00A96942">
        <w:rPr>
          <w:rFonts w:ascii="Arial" w:hAnsi="Arial" w:cs="Arial"/>
        </w:rPr>
        <w:fldChar w:fldCharType="separate"/>
      </w:r>
      <w:bookmarkStart w:id="0" w:name="_ENREF_1"/>
      <w:r w:rsidR="00FD32B7" w:rsidRPr="00A96942">
        <w:rPr>
          <w:rFonts w:ascii="Helvetica" w:hAnsi="Helvetica" w:cs="Arial"/>
          <w:noProof/>
        </w:rPr>
        <w:t>1. King EO, Ward MK, Raney DE (1954) Two simple media for the demonstration of pyocyanin and fluorescin. J Lab Clin Med 44: 301-307.</w:t>
      </w:r>
      <w:bookmarkEnd w:id="0"/>
    </w:p>
    <w:p w14:paraId="54525C2A" w14:textId="77777777" w:rsidR="00FD32B7" w:rsidRPr="00A96942" w:rsidRDefault="00FD32B7" w:rsidP="00FD32B7">
      <w:pPr>
        <w:spacing w:after="0" w:line="480" w:lineRule="auto"/>
        <w:ind w:left="720" w:hanging="720"/>
        <w:rPr>
          <w:rFonts w:ascii="Helvetica" w:hAnsi="Helvetica" w:cs="Arial"/>
          <w:noProof/>
        </w:rPr>
      </w:pPr>
      <w:bookmarkStart w:id="1" w:name="_ENREF_2"/>
      <w:r w:rsidRPr="00A96942">
        <w:rPr>
          <w:rFonts w:ascii="Helvetica" w:hAnsi="Helvetica" w:cs="Arial"/>
          <w:noProof/>
        </w:rPr>
        <w:t>2. Sambrook J, Fritsch EF, Maniatis T (1989) Molecular Cloning: A Laboratory Manual. NY: Cold Spring Harbor.</w:t>
      </w:r>
      <w:bookmarkEnd w:id="1"/>
    </w:p>
    <w:p w14:paraId="4BDFBD54" w14:textId="77777777" w:rsidR="00FD32B7" w:rsidRPr="00A96942" w:rsidRDefault="00FD32B7" w:rsidP="00FD32B7">
      <w:pPr>
        <w:spacing w:after="0" w:line="480" w:lineRule="auto"/>
        <w:ind w:left="720" w:hanging="720"/>
        <w:rPr>
          <w:rFonts w:ascii="Helvetica" w:hAnsi="Helvetica" w:cs="Arial"/>
          <w:noProof/>
        </w:rPr>
      </w:pPr>
      <w:bookmarkStart w:id="2" w:name="_ENREF_3"/>
      <w:r w:rsidRPr="00A96942">
        <w:rPr>
          <w:rFonts w:ascii="Helvetica" w:hAnsi="Helvetica" w:cs="Arial"/>
          <w:noProof/>
        </w:rPr>
        <w:t>3. Deeks MJ, Cvrckova F, Machesky LM, Mikitova V, Ketelaar T, et al. (2005) Arabidopsis group Ie formins localize to specific cell membrane domains, interact with actin-binding proteins and cause defects in cell expansion upon aberrant expression. New Phytol 168: 529-540.</w:t>
      </w:r>
      <w:bookmarkEnd w:id="2"/>
    </w:p>
    <w:p w14:paraId="7EA8242A" w14:textId="77777777" w:rsidR="00FD32B7" w:rsidRPr="00A96942" w:rsidRDefault="00FD32B7" w:rsidP="00FD32B7">
      <w:pPr>
        <w:spacing w:after="0" w:line="480" w:lineRule="auto"/>
        <w:ind w:left="720" w:hanging="720"/>
        <w:rPr>
          <w:rFonts w:ascii="Helvetica" w:hAnsi="Helvetica" w:cs="Arial"/>
          <w:noProof/>
        </w:rPr>
      </w:pPr>
      <w:bookmarkStart w:id="3" w:name="_ENREF_4"/>
      <w:r w:rsidRPr="00A96942">
        <w:rPr>
          <w:rFonts w:ascii="Helvetica" w:hAnsi="Helvetica" w:cs="Arial"/>
          <w:noProof/>
        </w:rPr>
        <w:t>4. Jelenska J, Hal JAv, Greenberg JT (2010) Pseudomonas syringae hijacks plant stress chaperone machinery for virulence. Proc Natl Acad Sci U S A 107: 13177-13182.</w:t>
      </w:r>
      <w:bookmarkEnd w:id="3"/>
    </w:p>
    <w:p w14:paraId="5D1FCBDB" w14:textId="77777777" w:rsidR="00FD32B7" w:rsidRPr="00A96942" w:rsidRDefault="00FD32B7" w:rsidP="00FD32B7">
      <w:pPr>
        <w:spacing w:after="0" w:line="480" w:lineRule="auto"/>
        <w:ind w:left="720" w:hanging="720"/>
        <w:rPr>
          <w:rFonts w:ascii="Helvetica" w:hAnsi="Helvetica" w:cs="Arial"/>
          <w:noProof/>
        </w:rPr>
      </w:pPr>
      <w:bookmarkStart w:id="4" w:name="_ENREF_5"/>
      <w:r w:rsidRPr="00A96942">
        <w:rPr>
          <w:rFonts w:ascii="Helvetica" w:hAnsi="Helvetica" w:cs="Arial"/>
          <w:noProof/>
        </w:rPr>
        <w:t>5. Andersland JM, Fisher DD, Wymer CL, Cyr RJ, Parthasarathy MV (1994) Characterization of a monoclonal antibody prepared against plant actin. Cell Motil Cytoskeleton 29: 339-344.</w:t>
      </w:r>
      <w:bookmarkEnd w:id="4"/>
    </w:p>
    <w:p w14:paraId="7D026290" w14:textId="77777777" w:rsidR="00FD32B7" w:rsidRPr="00A96942" w:rsidRDefault="00FD32B7" w:rsidP="00FD32B7">
      <w:pPr>
        <w:spacing w:after="0" w:line="480" w:lineRule="auto"/>
        <w:ind w:left="720" w:hanging="720"/>
        <w:rPr>
          <w:rFonts w:ascii="Helvetica" w:hAnsi="Helvetica" w:cs="Arial"/>
          <w:noProof/>
        </w:rPr>
      </w:pPr>
      <w:bookmarkStart w:id="5" w:name="_ENREF_6"/>
      <w:r w:rsidRPr="00A96942">
        <w:rPr>
          <w:rFonts w:ascii="Helvetica" w:hAnsi="Helvetica" w:cs="Arial"/>
          <w:noProof/>
        </w:rPr>
        <w:t>6. Jin JB, Kim YA, Kim SJ, Lee SH, Kim DH, et al. (2001) A new dynamin-like protein, ADL6, is involved in trafficking from the trans-Golgi network to the central vacuole in Arabidopsis. Plant Cell 13: 1511-1526.</w:t>
      </w:r>
      <w:bookmarkEnd w:id="5"/>
    </w:p>
    <w:p w14:paraId="78F3C52A" w14:textId="77777777" w:rsidR="00FD32B7" w:rsidRPr="00A96942" w:rsidRDefault="00FD32B7" w:rsidP="00FD32B7">
      <w:pPr>
        <w:spacing w:after="0" w:line="480" w:lineRule="auto"/>
        <w:ind w:left="720" w:hanging="720"/>
        <w:rPr>
          <w:rFonts w:ascii="Helvetica" w:hAnsi="Helvetica" w:cs="Arial"/>
          <w:noProof/>
        </w:rPr>
      </w:pPr>
      <w:bookmarkStart w:id="6" w:name="_ENREF_7"/>
      <w:r w:rsidRPr="00A96942">
        <w:rPr>
          <w:rFonts w:ascii="Helvetica" w:hAnsi="Helvetica" w:cs="Arial"/>
          <w:noProof/>
        </w:rPr>
        <w:t>7. Lee KH, Kim DH, Lee SW, Kim ZH, Hwang I (2002) In vivo import experiments in protoplasts reveal the importance of the overall context but not specific amino acid residues of the transit peptide during import into chloroplasts. Mol Cells 14: 388-397.</w:t>
      </w:r>
      <w:bookmarkEnd w:id="6"/>
    </w:p>
    <w:p w14:paraId="3678CAE1" w14:textId="77777777" w:rsidR="00FD32B7" w:rsidRPr="00A96942" w:rsidRDefault="00FD32B7" w:rsidP="00FD32B7">
      <w:pPr>
        <w:spacing w:after="0" w:line="480" w:lineRule="auto"/>
        <w:ind w:left="720" w:hanging="720"/>
        <w:rPr>
          <w:rFonts w:ascii="Helvetica" w:hAnsi="Helvetica" w:cs="Arial"/>
          <w:noProof/>
        </w:rPr>
      </w:pPr>
      <w:bookmarkStart w:id="7" w:name="_ENREF_8"/>
      <w:r w:rsidRPr="00A96942">
        <w:rPr>
          <w:rFonts w:ascii="Helvetica" w:hAnsi="Helvetica" w:cs="Arial"/>
          <w:noProof/>
        </w:rPr>
        <w:lastRenderedPageBreak/>
        <w:t>8. Spudich JA, Watt S (1971) The regulation of rabbit skeletal muscle contraction. J Biol Chem 246: 4866-4871.</w:t>
      </w:r>
      <w:bookmarkEnd w:id="7"/>
    </w:p>
    <w:p w14:paraId="10D238E5" w14:textId="77777777" w:rsidR="00FD32B7" w:rsidRPr="00A96942" w:rsidRDefault="00FD32B7" w:rsidP="00FD32B7">
      <w:pPr>
        <w:spacing w:after="0" w:line="480" w:lineRule="auto"/>
        <w:ind w:left="720" w:hanging="720"/>
        <w:rPr>
          <w:rFonts w:ascii="Helvetica" w:hAnsi="Helvetica" w:cs="Arial"/>
          <w:noProof/>
        </w:rPr>
      </w:pPr>
      <w:bookmarkStart w:id="8" w:name="_ENREF_9"/>
      <w:r w:rsidRPr="00A96942">
        <w:rPr>
          <w:rFonts w:ascii="Helvetica" w:hAnsi="Helvetica" w:cs="Arial"/>
          <w:noProof/>
        </w:rPr>
        <w:t>9. Lee MW, Jelenska J, Greenberg JT (2008) Arabidopsis proteins important for modulating defense responses to Pseudomonas syringae that secrete HopW1-1. Plant J 54: 452-465.</w:t>
      </w:r>
      <w:bookmarkEnd w:id="8"/>
    </w:p>
    <w:p w14:paraId="43165D3C" w14:textId="77777777" w:rsidR="00FD32B7" w:rsidRPr="00A96942" w:rsidRDefault="00FD32B7" w:rsidP="00FD32B7">
      <w:pPr>
        <w:spacing w:after="0" w:line="480" w:lineRule="auto"/>
        <w:ind w:left="720" w:hanging="720"/>
        <w:rPr>
          <w:rFonts w:ascii="Helvetica" w:hAnsi="Helvetica" w:cs="Arial"/>
          <w:noProof/>
        </w:rPr>
      </w:pPr>
      <w:bookmarkStart w:id="9" w:name="_ENREF_10"/>
      <w:r w:rsidRPr="00A96942">
        <w:rPr>
          <w:rFonts w:ascii="Helvetica" w:hAnsi="Helvetica" w:cs="Arial"/>
          <w:noProof/>
        </w:rPr>
        <w:t>10. Koncz C, Schell J (1986) The promoter of TL-DNA gene 5 controls the tissue-specific expression of chimaeric genes carried by a novel type of Agrobacteriumbinary vector. Mol Gen Genet 204: 383-396.</w:t>
      </w:r>
      <w:bookmarkEnd w:id="9"/>
    </w:p>
    <w:p w14:paraId="415908D8" w14:textId="77777777" w:rsidR="00FD32B7" w:rsidRPr="00A96942" w:rsidRDefault="00FD32B7" w:rsidP="00FD32B7">
      <w:pPr>
        <w:spacing w:after="0" w:line="480" w:lineRule="auto"/>
        <w:ind w:left="720" w:hanging="720"/>
        <w:rPr>
          <w:rFonts w:ascii="Helvetica" w:hAnsi="Helvetica" w:cs="Arial"/>
          <w:noProof/>
        </w:rPr>
      </w:pPr>
      <w:bookmarkStart w:id="10" w:name="_ENREF_11"/>
      <w:r w:rsidRPr="00A96942">
        <w:rPr>
          <w:rFonts w:ascii="Helvetica" w:hAnsi="Helvetica" w:cs="Arial"/>
          <w:noProof/>
        </w:rPr>
        <w:t>11. Xiang C, Han P, Lutziger I, Wang K, Oliver DJ (1999) A mini binary vector series for plant transformation. Plant Mol Biol 40: 711-717.</w:t>
      </w:r>
      <w:bookmarkEnd w:id="10"/>
    </w:p>
    <w:p w14:paraId="546B415C" w14:textId="77777777" w:rsidR="00FD32B7" w:rsidRPr="00A96942" w:rsidRDefault="00FD32B7" w:rsidP="00FD32B7">
      <w:pPr>
        <w:spacing w:after="0" w:line="480" w:lineRule="auto"/>
        <w:ind w:left="720" w:hanging="720"/>
        <w:rPr>
          <w:rFonts w:ascii="Helvetica" w:hAnsi="Helvetica" w:cs="Arial"/>
          <w:noProof/>
        </w:rPr>
      </w:pPr>
      <w:bookmarkStart w:id="11" w:name="_ENREF_12"/>
      <w:r w:rsidRPr="00A96942">
        <w:rPr>
          <w:rFonts w:ascii="Helvetica" w:hAnsi="Helvetica" w:cs="Arial"/>
          <w:noProof/>
        </w:rPr>
        <w:t>12. Nakagawa T, Kurose T, Hino T, Tanaka K, Kawamukai M, et al. (2007) Development of series of gateway binary vectors, pGWBs, for realizing efficient construction of fusion genes for plant transformation. J Biosci Bioeng 104: 34-41.</w:t>
      </w:r>
      <w:bookmarkEnd w:id="11"/>
    </w:p>
    <w:p w14:paraId="0D97A4B4" w14:textId="77777777" w:rsidR="00FD32B7" w:rsidRPr="00A96942" w:rsidRDefault="00FD32B7" w:rsidP="00FD32B7">
      <w:pPr>
        <w:spacing w:after="0" w:line="480" w:lineRule="auto"/>
        <w:ind w:left="720" w:hanging="720"/>
        <w:rPr>
          <w:rFonts w:ascii="Helvetica" w:hAnsi="Helvetica" w:cs="Arial"/>
          <w:noProof/>
        </w:rPr>
      </w:pPr>
      <w:bookmarkStart w:id="12" w:name="_ENREF_13"/>
      <w:r w:rsidRPr="00A96942">
        <w:rPr>
          <w:rFonts w:ascii="Helvetica" w:hAnsi="Helvetica" w:cs="Arial"/>
          <w:noProof/>
        </w:rPr>
        <w:t>13. Vinatzer BA, Teitzel GM, Lee MW, Jelenska J, Hotton S, et al. (2006) The type III effector repertoire of Pseudomonas syringae pv. syringae B728a and its role in survival and disease on host and non-host plants. Mol Microbiol 62: 26-44.</w:t>
      </w:r>
      <w:bookmarkEnd w:id="12"/>
    </w:p>
    <w:p w14:paraId="16F12139" w14:textId="77777777" w:rsidR="00FD32B7" w:rsidRPr="00A96942" w:rsidRDefault="00FD32B7" w:rsidP="00FD32B7">
      <w:pPr>
        <w:spacing w:after="0" w:line="480" w:lineRule="auto"/>
        <w:ind w:left="720" w:hanging="720"/>
        <w:rPr>
          <w:rFonts w:ascii="Helvetica" w:hAnsi="Helvetica" w:cs="Arial"/>
          <w:noProof/>
        </w:rPr>
      </w:pPr>
      <w:bookmarkStart w:id="13" w:name="_ENREF_14"/>
      <w:r w:rsidRPr="00A96942">
        <w:rPr>
          <w:rFonts w:ascii="Helvetica" w:hAnsi="Helvetica" w:cs="Arial"/>
          <w:noProof/>
        </w:rPr>
        <w:t>14. Vinatzer BA, Jelenska J, Greenberg JT (2005) Bioinformatics correctly identifies many type III secretion substrates in the plant pathogen Pseudomonas syringae and the biocontrol isolate P. fluorescens SBW25. Mol Plant-Microbe Interact 18: 877-888.</w:t>
      </w:r>
      <w:bookmarkEnd w:id="13"/>
    </w:p>
    <w:p w14:paraId="412DC60E" w14:textId="77777777" w:rsidR="00FD32B7" w:rsidRPr="00A96942" w:rsidRDefault="00FD32B7" w:rsidP="00FD32B7">
      <w:pPr>
        <w:spacing w:after="0" w:line="480" w:lineRule="auto"/>
        <w:ind w:left="720" w:hanging="720"/>
        <w:rPr>
          <w:rFonts w:ascii="Helvetica" w:hAnsi="Helvetica" w:cs="Arial"/>
          <w:noProof/>
        </w:rPr>
      </w:pPr>
      <w:bookmarkStart w:id="14" w:name="_ENREF_15"/>
      <w:r w:rsidRPr="00A96942">
        <w:rPr>
          <w:rFonts w:ascii="Helvetica" w:hAnsi="Helvetica" w:cs="Arial"/>
          <w:noProof/>
        </w:rPr>
        <w:t>15. Smertenko AP, Deeks MJ, Hussey PJ (2010) Strategies of actin reorganisation in plant cells. J Cell Sci 123: 3019-3028.</w:t>
      </w:r>
      <w:bookmarkEnd w:id="14"/>
    </w:p>
    <w:p w14:paraId="712D8D4D" w14:textId="77777777" w:rsidR="00FD32B7" w:rsidRPr="00A96942" w:rsidRDefault="00FD32B7" w:rsidP="00FD32B7">
      <w:pPr>
        <w:spacing w:line="480" w:lineRule="auto"/>
        <w:ind w:left="720" w:hanging="720"/>
        <w:rPr>
          <w:rFonts w:ascii="Helvetica" w:hAnsi="Helvetica" w:cs="Arial"/>
          <w:noProof/>
        </w:rPr>
      </w:pPr>
      <w:bookmarkStart w:id="15" w:name="_ENREF_16"/>
      <w:r w:rsidRPr="00A96942">
        <w:rPr>
          <w:rFonts w:ascii="Helvetica" w:hAnsi="Helvetica" w:cs="Arial"/>
          <w:noProof/>
        </w:rPr>
        <w:lastRenderedPageBreak/>
        <w:t>16. Kim H, Park M, Kim SJ, Hwang I (2005) Actin filaments play a critical role in vacuolar trafficking at the Golgi complex in plant cells. Plant Cell 17: 888-902.</w:t>
      </w:r>
      <w:bookmarkEnd w:id="15"/>
    </w:p>
    <w:p w14:paraId="7728BF39" w14:textId="6047D2AF" w:rsidR="00007B9E" w:rsidRPr="00A40F47" w:rsidRDefault="00A343DA" w:rsidP="00A40F47">
      <w:pPr>
        <w:spacing w:line="480" w:lineRule="auto"/>
        <w:ind w:left="720" w:hanging="720"/>
        <w:rPr>
          <w:rFonts w:ascii="Helvetica" w:eastAsia="Times New Roman" w:hAnsi="Helvetica" w:cs="Arial"/>
          <w:lang w:eastAsia="ja-JP"/>
        </w:rPr>
      </w:pPr>
      <w:r w:rsidRPr="00A96942">
        <w:rPr>
          <w:rFonts w:ascii="Arial" w:hAnsi="Arial" w:cs="Arial"/>
        </w:rPr>
        <w:fldChar w:fldCharType="end"/>
      </w:r>
      <w:bookmarkStart w:id="16" w:name="_GoBack"/>
      <w:bookmarkEnd w:id="16"/>
    </w:p>
    <w:sectPr w:rsidR="00007B9E" w:rsidRPr="00A40F47" w:rsidSect="00A4319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E176" w14:textId="77777777" w:rsidR="008C158D" w:rsidRDefault="008C158D" w:rsidP="004B0278">
      <w:pPr>
        <w:spacing w:after="0"/>
      </w:pPr>
      <w:r>
        <w:separator/>
      </w:r>
    </w:p>
  </w:endnote>
  <w:endnote w:type="continuationSeparator" w:id="0">
    <w:p w14:paraId="3C1925A9" w14:textId="77777777" w:rsidR="008C158D" w:rsidRDefault="008C158D" w:rsidP="004B0278">
      <w:pPr>
        <w:spacing w:after="0"/>
      </w:pPr>
      <w:r>
        <w:continuationSeparator/>
      </w:r>
    </w:p>
  </w:endnote>
  <w:endnote w:type="continuationNotice" w:id="1">
    <w:p w14:paraId="69645ADF" w14:textId="77777777" w:rsidR="008C158D" w:rsidRDefault="008C15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algun Gothic">
    <w:altName w:val="Arial Unicode MS"/>
    <w:panose1 w:val="00000000000000000000"/>
    <w:charset w:val="81"/>
    <w:family w:val="roman"/>
    <w:notTrueType/>
    <w:pitch w:val="default"/>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EDD7" w14:textId="77777777" w:rsidR="008C158D" w:rsidRDefault="008C158D" w:rsidP="00163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E9E7D" w14:textId="77777777" w:rsidR="008C158D" w:rsidRDefault="008C158D" w:rsidP="00112B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0F8E" w14:textId="77777777" w:rsidR="008C158D" w:rsidRDefault="008C158D" w:rsidP="00163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F47">
      <w:rPr>
        <w:rStyle w:val="PageNumber"/>
        <w:noProof/>
      </w:rPr>
      <w:t>1</w:t>
    </w:r>
    <w:r>
      <w:rPr>
        <w:rStyle w:val="PageNumber"/>
      </w:rPr>
      <w:fldChar w:fldCharType="end"/>
    </w:r>
  </w:p>
  <w:p w14:paraId="07EE07B3" w14:textId="77777777" w:rsidR="008C158D" w:rsidRDefault="008C158D" w:rsidP="00112B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991EE" w14:textId="77777777" w:rsidR="008C158D" w:rsidRDefault="008C158D" w:rsidP="004B0278">
      <w:pPr>
        <w:spacing w:after="0"/>
      </w:pPr>
      <w:r>
        <w:separator/>
      </w:r>
    </w:p>
  </w:footnote>
  <w:footnote w:type="continuationSeparator" w:id="0">
    <w:p w14:paraId="6E483712" w14:textId="77777777" w:rsidR="008C158D" w:rsidRDefault="008C158D" w:rsidP="004B0278">
      <w:pPr>
        <w:spacing w:after="0"/>
      </w:pPr>
      <w:r>
        <w:continuationSeparator/>
      </w:r>
    </w:p>
  </w:footnote>
  <w:footnote w:type="continuationNotice" w:id="1">
    <w:p w14:paraId="3B1C17BF" w14:textId="77777777" w:rsidR="008C158D" w:rsidRDefault="008C158D">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A5FD" w14:textId="77777777" w:rsidR="008C158D" w:rsidRDefault="008C1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fp9x2a7ta5sxe9vrlp2td7trfaxsw55rfz&quot;&gt;My EndNote Library&lt;record-ids&gt;&lt;item&gt;5&lt;/item&gt;&lt;item&gt;24&lt;/item&gt;&lt;item&gt;32&lt;/item&gt;&lt;item&gt;41&lt;/item&gt;&lt;item&gt;45&lt;/item&gt;&lt;item&gt;46&lt;/item&gt;&lt;item&gt;50&lt;/item&gt;&lt;item&gt;51&lt;/item&gt;&lt;item&gt;52&lt;/item&gt;&lt;item&gt;53&lt;/item&gt;&lt;item&gt;54&lt;/item&gt;&lt;item&gt;55&lt;/item&gt;&lt;item&gt;56&lt;/item&gt;&lt;item&gt;62&lt;/item&gt;&lt;item&gt;67&lt;/item&gt;&lt;item&gt;68&lt;/item&gt;&lt;/record-ids&gt;&lt;/item&gt;&lt;/Libraries&gt;"/>
  </w:docVars>
  <w:rsids>
    <w:rsidRoot w:val="00644C55"/>
    <w:rsid w:val="00007B9E"/>
    <w:rsid w:val="00011058"/>
    <w:rsid w:val="00016C10"/>
    <w:rsid w:val="0002451C"/>
    <w:rsid w:val="00046238"/>
    <w:rsid w:val="00046672"/>
    <w:rsid w:val="00053AD8"/>
    <w:rsid w:val="00066392"/>
    <w:rsid w:val="00075E6B"/>
    <w:rsid w:val="0007646B"/>
    <w:rsid w:val="00090358"/>
    <w:rsid w:val="00095CEC"/>
    <w:rsid w:val="00095F1B"/>
    <w:rsid w:val="000A4A55"/>
    <w:rsid w:val="000B22AE"/>
    <w:rsid w:val="000B65D0"/>
    <w:rsid w:val="000C30C5"/>
    <w:rsid w:val="000D3FE3"/>
    <w:rsid w:val="000D5593"/>
    <w:rsid w:val="000D59AB"/>
    <w:rsid w:val="000E43B1"/>
    <w:rsid w:val="000E650B"/>
    <w:rsid w:val="000F5CBA"/>
    <w:rsid w:val="000F6A61"/>
    <w:rsid w:val="000F7D51"/>
    <w:rsid w:val="001039CC"/>
    <w:rsid w:val="001039FC"/>
    <w:rsid w:val="00112B08"/>
    <w:rsid w:val="0011594A"/>
    <w:rsid w:val="00133170"/>
    <w:rsid w:val="001401BA"/>
    <w:rsid w:val="00143ED5"/>
    <w:rsid w:val="001446A6"/>
    <w:rsid w:val="0015221E"/>
    <w:rsid w:val="00155D8C"/>
    <w:rsid w:val="001634AD"/>
    <w:rsid w:val="00163B4B"/>
    <w:rsid w:val="00164D27"/>
    <w:rsid w:val="00166763"/>
    <w:rsid w:val="00184ADD"/>
    <w:rsid w:val="00195C76"/>
    <w:rsid w:val="001A14CB"/>
    <w:rsid w:val="001B281C"/>
    <w:rsid w:val="001B73B7"/>
    <w:rsid w:val="001C376E"/>
    <w:rsid w:val="001C6109"/>
    <w:rsid w:val="001C6603"/>
    <w:rsid w:val="001D0E4D"/>
    <w:rsid w:val="001D6E13"/>
    <w:rsid w:val="001E140F"/>
    <w:rsid w:val="001E2C22"/>
    <w:rsid w:val="001E6D86"/>
    <w:rsid w:val="001E715D"/>
    <w:rsid w:val="001F5A02"/>
    <w:rsid w:val="00202B4A"/>
    <w:rsid w:val="00211B97"/>
    <w:rsid w:val="002127F6"/>
    <w:rsid w:val="00224395"/>
    <w:rsid w:val="002318E1"/>
    <w:rsid w:val="00231A70"/>
    <w:rsid w:val="002441BB"/>
    <w:rsid w:val="0024458B"/>
    <w:rsid w:val="00246FAF"/>
    <w:rsid w:val="0025394C"/>
    <w:rsid w:val="00262589"/>
    <w:rsid w:val="00264F80"/>
    <w:rsid w:val="00270981"/>
    <w:rsid w:val="00270B86"/>
    <w:rsid w:val="00271274"/>
    <w:rsid w:val="0027635A"/>
    <w:rsid w:val="002859E4"/>
    <w:rsid w:val="00285F18"/>
    <w:rsid w:val="00286666"/>
    <w:rsid w:val="0029241F"/>
    <w:rsid w:val="002A70CF"/>
    <w:rsid w:val="002B02AD"/>
    <w:rsid w:val="002C4239"/>
    <w:rsid w:val="002C6AC2"/>
    <w:rsid w:val="002D2113"/>
    <w:rsid w:val="002D2A36"/>
    <w:rsid w:val="002D5924"/>
    <w:rsid w:val="002D5AED"/>
    <w:rsid w:val="002D6F88"/>
    <w:rsid w:val="002E13FD"/>
    <w:rsid w:val="002E32F3"/>
    <w:rsid w:val="002E46CE"/>
    <w:rsid w:val="002E4ED2"/>
    <w:rsid w:val="002E6AA4"/>
    <w:rsid w:val="002F108E"/>
    <w:rsid w:val="002F29E2"/>
    <w:rsid w:val="002F29FD"/>
    <w:rsid w:val="002F4027"/>
    <w:rsid w:val="0030417A"/>
    <w:rsid w:val="00305F4D"/>
    <w:rsid w:val="003060AF"/>
    <w:rsid w:val="0032049A"/>
    <w:rsid w:val="00326D9B"/>
    <w:rsid w:val="0033304B"/>
    <w:rsid w:val="00335CC8"/>
    <w:rsid w:val="00344E2B"/>
    <w:rsid w:val="00350BF4"/>
    <w:rsid w:val="00351186"/>
    <w:rsid w:val="00352FDE"/>
    <w:rsid w:val="003544BE"/>
    <w:rsid w:val="00360775"/>
    <w:rsid w:val="00361B70"/>
    <w:rsid w:val="003645B5"/>
    <w:rsid w:val="00365FB2"/>
    <w:rsid w:val="00370943"/>
    <w:rsid w:val="00372D40"/>
    <w:rsid w:val="00386FCD"/>
    <w:rsid w:val="00391136"/>
    <w:rsid w:val="0039602C"/>
    <w:rsid w:val="003B1BE8"/>
    <w:rsid w:val="003B4DF1"/>
    <w:rsid w:val="003C16CE"/>
    <w:rsid w:val="003C777A"/>
    <w:rsid w:val="003D4F64"/>
    <w:rsid w:val="003D5B19"/>
    <w:rsid w:val="003D7134"/>
    <w:rsid w:val="003E5EF6"/>
    <w:rsid w:val="003E7903"/>
    <w:rsid w:val="003F20B9"/>
    <w:rsid w:val="003F6BC1"/>
    <w:rsid w:val="004004C8"/>
    <w:rsid w:val="004061A7"/>
    <w:rsid w:val="00406A59"/>
    <w:rsid w:val="00410DD9"/>
    <w:rsid w:val="00414D22"/>
    <w:rsid w:val="00431336"/>
    <w:rsid w:val="00434548"/>
    <w:rsid w:val="00437333"/>
    <w:rsid w:val="00437EEC"/>
    <w:rsid w:val="0044073C"/>
    <w:rsid w:val="00451E3A"/>
    <w:rsid w:val="0045351A"/>
    <w:rsid w:val="00464EBD"/>
    <w:rsid w:val="00470CA1"/>
    <w:rsid w:val="0047238D"/>
    <w:rsid w:val="00481B11"/>
    <w:rsid w:val="004B0278"/>
    <w:rsid w:val="004B1B4F"/>
    <w:rsid w:val="004B2CA9"/>
    <w:rsid w:val="004C0B52"/>
    <w:rsid w:val="004C231F"/>
    <w:rsid w:val="004C459E"/>
    <w:rsid w:val="004C61AA"/>
    <w:rsid w:val="004C70BD"/>
    <w:rsid w:val="004D2BD5"/>
    <w:rsid w:val="004D7255"/>
    <w:rsid w:val="004E1385"/>
    <w:rsid w:val="004E4F45"/>
    <w:rsid w:val="004F276D"/>
    <w:rsid w:val="004F46AF"/>
    <w:rsid w:val="0050757C"/>
    <w:rsid w:val="00514E84"/>
    <w:rsid w:val="00523515"/>
    <w:rsid w:val="00524AF5"/>
    <w:rsid w:val="005265D9"/>
    <w:rsid w:val="00532853"/>
    <w:rsid w:val="0053539F"/>
    <w:rsid w:val="005400BD"/>
    <w:rsid w:val="00551475"/>
    <w:rsid w:val="005520DE"/>
    <w:rsid w:val="00557A5A"/>
    <w:rsid w:val="00561200"/>
    <w:rsid w:val="00573462"/>
    <w:rsid w:val="00574E9E"/>
    <w:rsid w:val="00577467"/>
    <w:rsid w:val="00580AA4"/>
    <w:rsid w:val="00582616"/>
    <w:rsid w:val="00586D78"/>
    <w:rsid w:val="00597CBC"/>
    <w:rsid w:val="005A1941"/>
    <w:rsid w:val="005A5772"/>
    <w:rsid w:val="005B0063"/>
    <w:rsid w:val="005B1F2E"/>
    <w:rsid w:val="005B6444"/>
    <w:rsid w:val="005C36F5"/>
    <w:rsid w:val="005D27F3"/>
    <w:rsid w:val="005D3040"/>
    <w:rsid w:val="005D3107"/>
    <w:rsid w:val="005E47C5"/>
    <w:rsid w:val="005E48F3"/>
    <w:rsid w:val="005E4E6C"/>
    <w:rsid w:val="005E7217"/>
    <w:rsid w:val="005F3B8A"/>
    <w:rsid w:val="005F5C06"/>
    <w:rsid w:val="005F6495"/>
    <w:rsid w:val="00604AF3"/>
    <w:rsid w:val="0061533F"/>
    <w:rsid w:val="00642D3F"/>
    <w:rsid w:val="00642F50"/>
    <w:rsid w:val="00644C55"/>
    <w:rsid w:val="00646B9F"/>
    <w:rsid w:val="00655099"/>
    <w:rsid w:val="006652CD"/>
    <w:rsid w:val="00666BB4"/>
    <w:rsid w:val="006831AF"/>
    <w:rsid w:val="0068516B"/>
    <w:rsid w:val="0069237C"/>
    <w:rsid w:val="006B2853"/>
    <w:rsid w:val="006C4F8C"/>
    <w:rsid w:val="006C7446"/>
    <w:rsid w:val="006E18DF"/>
    <w:rsid w:val="006E46FE"/>
    <w:rsid w:val="006F09CF"/>
    <w:rsid w:val="006F6D60"/>
    <w:rsid w:val="00707C7D"/>
    <w:rsid w:val="0071050B"/>
    <w:rsid w:val="00712B94"/>
    <w:rsid w:val="00724CE1"/>
    <w:rsid w:val="007334DF"/>
    <w:rsid w:val="00736F4D"/>
    <w:rsid w:val="00746CAD"/>
    <w:rsid w:val="00763134"/>
    <w:rsid w:val="007631B5"/>
    <w:rsid w:val="00765FCD"/>
    <w:rsid w:val="00771CD7"/>
    <w:rsid w:val="007728C8"/>
    <w:rsid w:val="00774363"/>
    <w:rsid w:val="007756D2"/>
    <w:rsid w:val="007932B8"/>
    <w:rsid w:val="00796A4D"/>
    <w:rsid w:val="007A3081"/>
    <w:rsid w:val="007B3074"/>
    <w:rsid w:val="007C4A67"/>
    <w:rsid w:val="007D03B5"/>
    <w:rsid w:val="007D50E1"/>
    <w:rsid w:val="007E4EAA"/>
    <w:rsid w:val="007F4106"/>
    <w:rsid w:val="00802864"/>
    <w:rsid w:val="00802C3C"/>
    <w:rsid w:val="00810C72"/>
    <w:rsid w:val="008115FB"/>
    <w:rsid w:val="00811658"/>
    <w:rsid w:val="00812C74"/>
    <w:rsid w:val="008153E3"/>
    <w:rsid w:val="00820461"/>
    <w:rsid w:val="00823BC2"/>
    <w:rsid w:val="00824C24"/>
    <w:rsid w:val="00825405"/>
    <w:rsid w:val="0083159F"/>
    <w:rsid w:val="00831792"/>
    <w:rsid w:val="00836415"/>
    <w:rsid w:val="00841D84"/>
    <w:rsid w:val="00844381"/>
    <w:rsid w:val="00846533"/>
    <w:rsid w:val="00850A7D"/>
    <w:rsid w:val="008562BA"/>
    <w:rsid w:val="00861C9C"/>
    <w:rsid w:val="008636E0"/>
    <w:rsid w:val="00870AB9"/>
    <w:rsid w:val="008769AB"/>
    <w:rsid w:val="008802E1"/>
    <w:rsid w:val="00894189"/>
    <w:rsid w:val="008A1673"/>
    <w:rsid w:val="008A4717"/>
    <w:rsid w:val="008A6971"/>
    <w:rsid w:val="008A76A2"/>
    <w:rsid w:val="008B4C6D"/>
    <w:rsid w:val="008C158D"/>
    <w:rsid w:val="008C6D92"/>
    <w:rsid w:val="008D2B78"/>
    <w:rsid w:val="008D7922"/>
    <w:rsid w:val="008E013E"/>
    <w:rsid w:val="008E144B"/>
    <w:rsid w:val="008E6474"/>
    <w:rsid w:val="008F5B71"/>
    <w:rsid w:val="00900859"/>
    <w:rsid w:val="00903277"/>
    <w:rsid w:val="00904103"/>
    <w:rsid w:val="009168FB"/>
    <w:rsid w:val="00923C59"/>
    <w:rsid w:val="009452DF"/>
    <w:rsid w:val="0094531B"/>
    <w:rsid w:val="00953AC7"/>
    <w:rsid w:val="009645BD"/>
    <w:rsid w:val="0096670C"/>
    <w:rsid w:val="00972950"/>
    <w:rsid w:val="00974833"/>
    <w:rsid w:val="00975774"/>
    <w:rsid w:val="00981987"/>
    <w:rsid w:val="009848E6"/>
    <w:rsid w:val="00993EB2"/>
    <w:rsid w:val="009A22C9"/>
    <w:rsid w:val="009A3710"/>
    <w:rsid w:val="009A6EA9"/>
    <w:rsid w:val="009A74A3"/>
    <w:rsid w:val="009A7AC1"/>
    <w:rsid w:val="009A7F3E"/>
    <w:rsid w:val="009B361F"/>
    <w:rsid w:val="009C14EA"/>
    <w:rsid w:val="009C21FD"/>
    <w:rsid w:val="009C2386"/>
    <w:rsid w:val="009C25F1"/>
    <w:rsid w:val="009C4AB1"/>
    <w:rsid w:val="009D33A1"/>
    <w:rsid w:val="009D77CE"/>
    <w:rsid w:val="009E0935"/>
    <w:rsid w:val="009E0FE6"/>
    <w:rsid w:val="009E4FA9"/>
    <w:rsid w:val="009F0100"/>
    <w:rsid w:val="009F7EFC"/>
    <w:rsid w:val="00A008FA"/>
    <w:rsid w:val="00A03C29"/>
    <w:rsid w:val="00A0519A"/>
    <w:rsid w:val="00A06E00"/>
    <w:rsid w:val="00A070E7"/>
    <w:rsid w:val="00A12730"/>
    <w:rsid w:val="00A309E5"/>
    <w:rsid w:val="00A343DA"/>
    <w:rsid w:val="00A362AE"/>
    <w:rsid w:val="00A36751"/>
    <w:rsid w:val="00A37457"/>
    <w:rsid w:val="00A40F47"/>
    <w:rsid w:val="00A4319E"/>
    <w:rsid w:val="00A53001"/>
    <w:rsid w:val="00A534A0"/>
    <w:rsid w:val="00A549B5"/>
    <w:rsid w:val="00A60C58"/>
    <w:rsid w:val="00A62814"/>
    <w:rsid w:val="00A732FF"/>
    <w:rsid w:val="00A83851"/>
    <w:rsid w:val="00A85525"/>
    <w:rsid w:val="00A870D5"/>
    <w:rsid w:val="00A8725B"/>
    <w:rsid w:val="00A92442"/>
    <w:rsid w:val="00A96942"/>
    <w:rsid w:val="00AA70FC"/>
    <w:rsid w:val="00AB06DC"/>
    <w:rsid w:val="00AB457E"/>
    <w:rsid w:val="00AC2361"/>
    <w:rsid w:val="00AD400E"/>
    <w:rsid w:val="00AD5B84"/>
    <w:rsid w:val="00AD5BA9"/>
    <w:rsid w:val="00AD7B0B"/>
    <w:rsid w:val="00AE2230"/>
    <w:rsid w:val="00AE3040"/>
    <w:rsid w:val="00AE3EBB"/>
    <w:rsid w:val="00AF0F59"/>
    <w:rsid w:val="00AF3E2F"/>
    <w:rsid w:val="00AF4805"/>
    <w:rsid w:val="00AF6308"/>
    <w:rsid w:val="00AF7DD8"/>
    <w:rsid w:val="00B10548"/>
    <w:rsid w:val="00B14E2D"/>
    <w:rsid w:val="00B201FE"/>
    <w:rsid w:val="00B21E05"/>
    <w:rsid w:val="00B2302B"/>
    <w:rsid w:val="00B2487E"/>
    <w:rsid w:val="00B34519"/>
    <w:rsid w:val="00B34B74"/>
    <w:rsid w:val="00B418AE"/>
    <w:rsid w:val="00B421F0"/>
    <w:rsid w:val="00B4224C"/>
    <w:rsid w:val="00B5136D"/>
    <w:rsid w:val="00B66BE7"/>
    <w:rsid w:val="00B75B55"/>
    <w:rsid w:val="00B8508E"/>
    <w:rsid w:val="00B93C9C"/>
    <w:rsid w:val="00B94D5F"/>
    <w:rsid w:val="00B9722E"/>
    <w:rsid w:val="00BA6BA2"/>
    <w:rsid w:val="00BB0E40"/>
    <w:rsid w:val="00BB269D"/>
    <w:rsid w:val="00BB60F4"/>
    <w:rsid w:val="00BC6976"/>
    <w:rsid w:val="00BD14D5"/>
    <w:rsid w:val="00BE3BC5"/>
    <w:rsid w:val="00BE3C9B"/>
    <w:rsid w:val="00BE449C"/>
    <w:rsid w:val="00BE5053"/>
    <w:rsid w:val="00BF1B84"/>
    <w:rsid w:val="00BF6C91"/>
    <w:rsid w:val="00BF7F0F"/>
    <w:rsid w:val="00C0702F"/>
    <w:rsid w:val="00C07B14"/>
    <w:rsid w:val="00C16887"/>
    <w:rsid w:val="00C16A3E"/>
    <w:rsid w:val="00C2284A"/>
    <w:rsid w:val="00C252F4"/>
    <w:rsid w:val="00C3753A"/>
    <w:rsid w:val="00C51C7C"/>
    <w:rsid w:val="00C63D65"/>
    <w:rsid w:val="00C71BF1"/>
    <w:rsid w:val="00C747F7"/>
    <w:rsid w:val="00C857D8"/>
    <w:rsid w:val="00C94C1A"/>
    <w:rsid w:val="00C96F61"/>
    <w:rsid w:val="00C97794"/>
    <w:rsid w:val="00CA1C05"/>
    <w:rsid w:val="00CA38BA"/>
    <w:rsid w:val="00CA3B51"/>
    <w:rsid w:val="00CB1C85"/>
    <w:rsid w:val="00CB2E06"/>
    <w:rsid w:val="00CC0ACB"/>
    <w:rsid w:val="00CC28E0"/>
    <w:rsid w:val="00CD01F4"/>
    <w:rsid w:val="00CF2D33"/>
    <w:rsid w:val="00CF67D5"/>
    <w:rsid w:val="00D02527"/>
    <w:rsid w:val="00D058D6"/>
    <w:rsid w:val="00D12E1B"/>
    <w:rsid w:val="00D1669C"/>
    <w:rsid w:val="00D23F33"/>
    <w:rsid w:val="00D3444B"/>
    <w:rsid w:val="00D423A4"/>
    <w:rsid w:val="00D46453"/>
    <w:rsid w:val="00D52E38"/>
    <w:rsid w:val="00D56E55"/>
    <w:rsid w:val="00D57ACF"/>
    <w:rsid w:val="00D60A1F"/>
    <w:rsid w:val="00D62E3F"/>
    <w:rsid w:val="00D70C18"/>
    <w:rsid w:val="00D74A1D"/>
    <w:rsid w:val="00D84F6E"/>
    <w:rsid w:val="00D91816"/>
    <w:rsid w:val="00D963F1"/>
    <w:rsid w:val="00D96C6E"/>
    <w:rsid w:val="00DA75B8"/>
    <w:rsid w:val="00DB0381"/>
    <w:rsid w:val="00DC0D3B"/>
    <w:rsid w:val="00DC2719"/>
    <w:rsid w:val="00DC6E3A"/>
    <w:rsid w:val="00DD2AA7"/>
    <w:rsid w:val="00DD4BE5"/>
    <w:rsid w:val="00DD4D5F"/>
    <w:rsid w:val="00DE1661"/>
    <w:rsid w:val="00DE77FD"/>
    <w:rsid w:val="00DE7AC9"/>
    <w:rsid w:val="00DE7B6A"/>
    <w:rsid w:val="00DF0823"/>
    <w:rsid w:val="00E01DEC"/>
    <w:rsid w:val="00E112D1"/>
    <w:rsid w:val="00E12F5F"/>
    <w:rsid w:val="00E16FAF"/>
    <w:rsid w:val="00E21FFA"/>
    <w:rsid w:val="00E22184"/>
    <w:rsid w:val="00E25C8A"/>
    <w:rsid w:val="00E26286"/>
    <w:rsid w:val="00E276D0"/>
    <w:rsid w:val="00E31B39"/>
    <w:rsid w:val="00E33129"/>
    <w:rsid w:val="00E4582E"/>
    <w:rsid w:val="00E5021B"/>
    <w:rsid w:val="00E538A4"/>
    <w:rsid w:val="00E54EBF"/>
    <w:rsid w:val="00E63F7F"/>
    <w:rsid w:val="00E7006E"/>
    <w:rsid w:val="00E70E95"/>
    <w:rsid w:val="00E71156"/>
    <w:rsid w:val="00E72320"/>
    <w:rsid w:val="00E74286"/>
    <w:rsid w:val="00E929C3"/>
    <w:rsid w:val="00E94755"/>
    <w:rsid w:val="00E955D9"/>
    <w:rsid w:val="00E95F71"/>
    <w:rsid w:val="00E96C68"/>
    <w:rsid w:val="00EA33D2"/>
    <w:rsid w:val="00EA3A68"/>
    <w:rsid w:val="00EB7D3C"/>
    <w:rsid w:val="00ED0FF8"/>
    <w:rsid w:val="00ED3394"/>
    <w:rsid w:val="00ED3E03"/>
    <w:rsid w:val="00ED411E"/>
    <w:rsid w:val="00ED52F2"/>
    <w:rsid w:val="00ED53A7"/>
    <w:rsid w:val="00ED72CE"/>
    <w:rsid w:val="00EE0679"/>
    <w:rsid w:val="00EE16B4"/>
    <w:rsid w:val="00EE3E57"/>
    <w:rsid w:val="00EE59EB"/>
    <w:rsid w:val="00EE6AFB"/>
    <w:rsid w:val="00F25D4D"/>
    <w:rsid w:val="00F32144"/>
    <w:rsid w:val="00F37091"/>
    <w:rsid w:val="00F441CD"/>
    <w:rsid w:val="00F45442"/>
    <w:rsid w:val="00F52DE9"/>
    <w:rsid w:val="00F52E0B"/>
    <w:rsid w:val="00F54DCC"/>
    <w:rsid w:val="00F671BE"/>
    <w:rsid w:val="00F742A9"/>
    <w:rsid w:val="00F76BD4"/>
    <w:rsid w:val="00F903B5"/>
    <w:rsid w:val="00F93D6F"/>
    <w:rsid w:val="00F941E3"/>
    <w:rsid w:val="00F945B3"/>
    <w:rsid w:val="00FA23B0"/>
    <w:rsid w:val="00FA68FB"/>
    <w:rsid w:val="00FB6A61"/>
    <w:rsid w:val="00FB79F7"/>
    <w:rsid w:val="00FD0C51"/>
    <w:rsid w:val="00FD32B7"/>
    <w:rsid w:val="00FF012A"/>
    <w:rsid w:val="00FF25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66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55"/>
    <w:rPr>
      <w:rFonts w:ascii="Cambria" w:eastAsia="Malgun Gothic"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4C55"/>
    <w:rPr>
      <w:i/>
      <w:iCs/>
    </w:rPr>
  </w:style>
  <w:style w:type="character" w:customStyle="1" w:styleId="apple-converted-space">
    <w:name w:val="apple-converted-space"/>
    <w:basedOn w:val="DefaultParagraphFont"/>
    <w:rsid w:val="00644C55"/>
  </w:style>
  <w:style w:type="character" w:styleId="Hyperlink">
    <w:name w:val="Hyperlink"/>
    <w:basedOn w:val="DefaultParagraphFont"/>
    <w:uiPriority w:val="99"/>
    <w:unhideWhenUsed/>
    <w:rsid w:val="00644C55"/>
    <w:rPr>
      <w:color w:val="0000FF"/>
      <w:u w:val="single"/>
    </w:rPr>
  </w:style>
  <w:style w:type="paragraph" w:styleId="ListParagraph">
    <w:name w:val="List Paragraph"/>
    <w:basedOn w:val="Normal"/>
    <w:uiPriority w:val="34"/>
    <w:qFormat/>
    <w:rsid w:val="00644C55"/>
    <w:pPr>
      <w:ind w:left="720"/>
      <w:contextualSpacing/>
    </w:pPr>
  </w:style>
  <w:style w:type="paragraph" w:styleId="NormalWeb">
    <w:name w:val="Normal (Web)"/>
    <w:basedOn w:val="Normal"/>
    <w:uiPriority w:val="99"/>
    <w:unhideWhenUsed/>
    <w:rsid w:val="00644C55"/>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3D71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34"/>
    <w:rPr>
      <w:rFonts w:ascii="Lucida Grande" w:eastAsia="Malgun Gothic" w:hAnsi="Lucida Grande" w:cs="Lucida Grande"/>
      <w:sz w:val="18"/>
      <w:szCs w:val="18"/>
      <w:lang w:eastAsia="en-US"/>
    </w:rPr>
  </w:style>
  <w:style w:type="paragraph" w:customStyle="1" w:styleId="1">
    <w:name w:val="표준1"/>
    <w:rsid w:val="00E538A4"/>
    <w:pPr>
      <w:widowControl w:val="0"/>
      <w:spacing w:after="0" w:line="480" w:lineRule="auto"/>
    </w:pPr>
    <w:rPr>
      <w:rFonts w:ascii="Times New Roman" w:eastAsia="Batang" w:hAnsi="Times New Roman" w:cs="Times New Roman"/>
      <w:color w:val="000000"/>
      <w:kern w:val="2"/>
      <w:sz w:val="24"/>
      <w:u w:color="000000"/>
      <w:lang w:eastAsia="en-US"/>
    </w:rPr>
  </w:style>
  <w:style w:type="table" w:styleId="TableGrid">
    <w:name w:val="Table Grid"/>
    <w:basedOn w:val="TableNormal"/>
    <w:uiPriority w:val="59"/>
    <w:rsid w:val="001E6D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0278"/>
    <w:pPr>
      <w:tabs>
        <w:tab w:val="center" w:pos="4320"/>
        <w:tab w:val="right" w:pos="8640"/>
      </w:tabs>
      <w:spacing w:after="0"/>
    </w:pPr>
  </w:style>
  <w:style w:type="character" w:customStyle="1" w:styleId="HeaderChar">
    <w:name w:val="Header Char"/>
    <w:basedOn w:val="DefaultParagraphFont"/>
    <w:link w:val="Header"/>
    <w:uiPriority w:val="99"/>
    <w:rsid w:val="004B0278"/>
    <w:rPr>
      <w:rFonts w:ascii="Cambria" w:eastAsia="Malgun Gothic" w:hAnsi="Cambria" w:cs="Times New Roman"/>
      <w:sz w:val="24"/>
      <w:szCs w:val="24"/>
      <w:lang w:eastAsia="en-US"/>
    </w:rPr>
  </w:style>
  <w:style w:type="paragraph" w:styleId="Footer">
    <w:name w:val="footer"/>
    <w:basedOn w:val="Normal"/>
    <w:link w:val="FooterChar"/>
    <w:uiPriority w:val="99"/>
    <w:unhideWhenUsed/>
    <w:rsid w:val="004B0278"/>
    <w:pPr>
      <w:tabs>
        <w:tab w:val="center" w:pos="4320"/>
        <w:tab w:val="right" w:pos="8640"/>
      </w:tabs>
      <w:spacing w:after="0"/>
    </w:pPr>
  </w:style>
  <w:style w:type="character" w:customStyle="1" w:styleId="FooterChar">
    <w:name w:val="Footer Char"/>
    <w:basedOn w:val="DefaultParagraphFont"/>
    <w:link w:val="Footer"/>
    <w:uiPriority w:val="99"/>
    <w:rsid w:val="004B0278"/>
    <w:rPr>
      <w:rFonts w:ascii="Cambria" w:eastAsia="Malgun Gothic" w:hAnsi="Cambria" w:cs="Times New Roman"/>
      <w:sz w:val="24"/>
      <w:szCs w:val="24"/>
      <w:lang w:eastAsia="en-US"/>
    </w:rPr>
  </w:style>
  <w:style w:type="paragraph" w:styleId="HTMLPreformatted">
    <w:name w:val="HTML Preformatted"/>
    <w:basedOn w:val="Normal"/>
    <w:link w:val="HTMLPreformattedChar"/>
    <w:uiPriority w:val="99"/>
    <w:unhideWhenUsed/>
    <w:rsid w:val="00481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81B11"/>
    <w:rPr>
      <w:rFonts w:ascii="Courier" w:hAnsi="Courier" w:cs="Courier"/>
      <w:lang w:eastAsia="en-US"/>
    </w:rPr>
  </w:style>
  <w:style w:type="character" w:styleId="HTMLCite">
    <w:name w:val="HTML Cite"/>
    <w:basedOn w:val="DefaultParagraphFont"/>
    <w:uiPriority w:val="99"/>
    <w:semiHidden/>
    <w:unhideWhenUsed/>
    <w:rsid w:val="00C51C7C"/>
    <w:rPr>
      <w:i/>
      <w:iCs/>
    </w:rPr>
  </w:style>
  <w:style w:type="character" w:customStyle="1" w:styleId="cit-pub-date">
    <w:name w:val="cit-pub-date"/>
    <w:basedOn w:val="DefaultParagraphFont"/>
    <w:rsid w:val="00C51C7C"/>
  </w:style>
  <w:style w:type="character" w:customStyle="1" w:styleId="cit-source">
    <w:name w:val="cit-source"/>
    <w:basedOn w:val="DefaultParagraphFont"/>
    <w:rsid w:val="00C51C7C"/>
  </w:style>
  <w:style w:type="character" w:customStyle="1" w:styleId="cit-vol">
    <w:name w:val="cit-vol"/>
    <w:basedOn w:val="DefaultParagraphFont"/>
    <w:rsid w:val="00C51C7C"/>
  </w:style>
  <w:style w:type="character" w:customStyle="1" w:styleId="cit-fpage">
    <w:name w:val="cit-fpage"/>
    <w:basedOn w:val="DefaultParagraphFont"/>
    <w:rsid w:val="00C51C7C"/>
  </w:style>
  <w:style w:type="character" w:styleId="PageNumber">
    <w:name w:val="page number"/>
    <w:basedOn w:val="DefaultParagraphFont"/>
    <w:uiPriority w:val="99"/>
    <w:semiHidden/>
    <w:unhideWhenUsed/>
    <w:rsid w:val="00112B08"/>
  </w:style>
  <w:style w:type="paragraph" w:styleId="Revision">
    <w:name w:val="Revision"/>
    <w:hidden/>
    <w:uiPriority w:val="99"/>
    <w:semiHidden/>
    <w:rsid w:val="009A7AC1"/>
    <w:pPr>
      <w:spacing w:after="0"/>
    </w:pPr>
    <w:rPr>
      <w:rFonts w:ascii="Cambria" w:eastAsia="Malgun Gothic" w:hAnsi="Cambria"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55"/>
    <w:rPr>
      <w:rFonts w:ascii="Cambria" w:eastAsia="Malgun Gothic"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4C55"/>
    <w:rPr>
      <w:i/>
      <w:iCs/>
    </w:rPr>
  </w:style>
  <w:style w:type="character" w:customStyle="1" w:styleId="apple-converted-space">
    <w:name w:val="apple-converted-space"/>
    <w:basedOn w:val="DefaultParagraphFont"/>
    <w:rsid w:val="00644C55"/>
  </w:style>
  <w:style w:type="character" w:styleId="Hyperlink">
    <w:name w:val="Hyperlink"/>
    <w:basedOn w:val="DefaultParagraphFont"/>
    <w:uiPriority w:val="99"/>
    <w:unhideWhenUsed/>
    <w:rsid w:val="00644C55"/>
    <w:rPr>
      <w:color w:val="0000FF"/>
      <w:u w:val="single"/>
    </w:rPr>
  </w:style>
  <w:style w:type="paragraph" w:styleId="ListParagraph">
    <w:name w:val="List Paragraph"/>
    <w:basedOn w:val="Normal"/>
    <w:uiPriority w:val="34"/>
    <w:qFormat/>
    <w:rsid w:val="00644C55"/>
    <w:pPr>
      <w:ind w:left="720"/>
      <w:contextualSpacing/>
    </w:pPr>
  </w:style>
  <w:style w:type="paragraph" w:styleId="NormalWeb">
    <w:name w:val="Normal (Web)"/>
    <w:basedOn w:val="Normal"/>
    <w:uiPriority w:val="99"/>
    <w:unhideWhenUsed/>
    <w:rsid w:val="00644C55"/>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3D71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34"/>
    <w:rPr>
      <w:rFonts w:ascii="Lucida Grande" w:eastAsia="Malgun Gothic" w:hAnsi="Lucida Grande" w:cs="Lucida Grande"/>
      <w:sz w:val="18"/>
      <w:szCs w:val="18"/>
      <w:lang w:eastAsia="en-US"/>
    </w:rPr>
  </w:style>
  <w:style w:type="paragraph" w:customStyle="1" w:styleId="1">
    <w:name w:val="표준1"/>
    <w:rsid w:val="00E538A4"/>
    <w:pPr>
      <w:widowControl w:val="0"/>
      <w:spacing w:after="0" w:line="480" w:lineRule="auto"/>
    </w:pPr>
    <w:rPr>
      <w:rFonts w:ascii="Times New Roman" w:eastAsia="Batang" w:hAnsi="Times New Roman" w:cs="Times New Roman"/>
      <w:color w:val="000000"/>
      <w:kern w:val="2"/>
      <w:sz w:val="24"/>
      <w:u w:color="000000"/>
      <w:lang w:eastAsia="en-US"/>
    </w:rPr>
  </w:style>
  <w:style w:type="table" w:styleId="TableGrid">
    <w:name w:val="Table Grid"/>
    <w:basedOn w:val="TableNormal"/>
    <w:uiPriority w:val="59"/>
    <w:rsid w:val="001E6D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0278"/>
    <w:pPr>
      <w:tabs>
        <w:tab w:val="center" w:pos="4320"/>
        <w:tab w:val="right" w:pos="8640"/>
      </w:tabs>
      <w:spacing w:after="0"/>
    </w:pPr>
  </w:style>
  <w:style w:type="character" w:customStyle="1" w:styleId="HeaderChar">
    <w:name w:val="Header Char"/>
    <w:basedOn w:val="DefaultParagraphFont"/>
    <w:link w:val="Header"/>
    <w:uiPriority w:val="99"/>
    <w:rsid w:val="004B0278"/>
    <w:rPr>
      <w:rFonts w:ascii="Cambria" w:eastAsia="Malgun Gothic" w:hAnsi="Cambria" w:cs="Times New Roman"/>
      <w:sz w:val="24"/>
      <w:szCs w:val="24"/>
      <w:lang w:eastAsia="en-US"/>
    </w:rPr>
  </w:style>
  <w:style w:type="paragraph" w:styleId="Footer">
    <w:name w:val="footer"/>
    <w:basedOn w:val="Normal"/>
    <w:link w:val="FooterChar"/>
    <w:uiPriority w:val="99"/>
    <w:unhideWhenUsed/>
    <w:rsid w:val="004B0278"/>
    <w:pPr>
      <w:tabs>
        <w:tab w:val="center" w:pos="4320"/>
        <w:tab w:val="right" w:pos="8640"/>
      </w:tabs>
      <w:spacing w:after="0"/>
    </w:pPr>
  </w:style>
  <w:style w:type="character" w:customStyle="1" w:styleId="FooterChar">
    <w:name w:val="Footer Char"/>
    <w:basedOn w:val="DefaultParagraphFont"/>
    <w:link w:val="Footer"/>
    <w:uiPriority w:val="99"/>
    <w:rsid w:val="004B0278"/>
    <w:rPr>
      <w:rFonts w:ascii="Cambria" w:eastAsia="Malgun Gothic" w:hAnsi="Cambria" w:cs="Times New Roman"/>
      <w:sz w:val="24"/>
      <w:szCs w:val="24"/>
      <w:lang w:eastAsia="en-US"/>
    </w:rPr>
  </w:style>
  <w:style w:type="paragraph" w:styleId="HTMLPreformatted">
    <w:name w:val="HTML Preformatted"/>
    <w:basedOn w:val="Normal"/>
    <w:link w:val="HTMLPreformattedChar"/>
    <w:uiPriority w:val="99"/>
    <w:unhideWhenUsed/>
    <w:rsid w:val="00481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81B11"/>
    <w:rPr>
      <w:rFonts w:ascii="Courier" w:hAnsi="Courier" w:cs="Courier"/>
      <w:lang w:eastAsia="en-US"/>
    </w:rPr>
  </w:style>
  <w:style w:type="character" w:styleId="HTMLCite">
    <w:name w:val="HTML Cite"/>
    <w:basedOn w:val="DefaultParagraphFont"/>
    <w:uiPriority w:val="99"/>
    <w:semiHidden/>
    <w:unhideWhenUsed/>
    <w:rsid w:val="00C51C7C"/>
    <w:rPr>
      <w:i/>
      <w:iCs/>
    </w:rPr>
  </w:style>
  <w:style w:type="character" w:customStyle="1" w:styleId="cit-pub-date">
    <w:name w:val="cit-pub-date"/>
    <w:basedOn w:val="DefaultParagraphFont"/>
    <w:rsid w:val="00C51C7C"/>
  </w:style>
  <w:style w:type="character" w:customStyle="1" w:styleId="cit-source">
    <w:name w:val="cit-source"/>
    <w:basedOn w:val="DefaultParagraphFont"/>
    <w:rsid w:val="00C51C7C"/>
  </w:style>
  <w:style w:type="character" w:customStyle="1" w:styleId="cit-vol">
    <w:name w:val="cit-vol"/>
    <w:basedOn w:val="DefaultParagraphFont"/>
    <w:rsid w:val="00C51C7C"/>
  </w:style>
  <w:style w:type="character" w:customStyle="1" w:styleId="cit-fpage">
    <w:name w:val="cit-fpage"/>
    <w:basedOn w:val="DefaultParagraphFont"/>
    <w:rsid w:val="00C51C7C"/>
  </w:style>
  <w:style w:type="character" w:styleId="PageNumber">
    <w:name w:val="page number"/>
    <w:basedOn w:val="DefaultParagraphFont"/>
    <w:uiPriority w:val="99"/>
    <w:semiHidden/>
    <w:unhideWhenUsed/>
    <w:rsid w:val="00112B08"/>
  </w:style>
  <w:style w:type="paragraph" w:styleId="Revision">
    <w:name w:val="Revision"/>
    <w:hidden/>
    <w:uiPriority w:val="99"/>
    <w:semiHidden/>
    <w:rsid w:val="009A7AC1"/>
    <w:pPr>
      <w:spacing w:after="0"/>
    </w:pPr>
    <w:rPr>
      <w:rFonts w:ascii="Cambria" w:eastAsia="Malgun Gothic"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4024">
      <w:bodyDiv w:val="1"/>
      <w:marLeft w:val="0"/>
      <w:marRight w:val="0"/>
      <w:marTop w:val="0"/>
      <w:marBottom w:val="0"/>
      <w:divBdr>
        <w:top w:val="none" w:sz="0" w:space="0" w:color="auto"/>
        <w:left w:val="none" w:sz="0" w:space="0" w:color="auto"/>
        <w:bottom w:val="none" w:sz="0" w:space="0" w:color="auto"/>
        <w:right w:val="none" w:sz="0" w:space="0" w:color="auto"/>
      </w:divBdr>
    </w:div>
    <w:div w:id="398796286">
      <w:bodyDiv w:val="1"/>
      <w:marLeft w:val="0"/>
      <w:marRight w:val="0"/>
      <w:marTop w:val="0"/>
      <w:marBottom w:val="0"/>
      <w:divBdr>
        <w:top w:val="none" w:sz="0" w:space="0" w:color="auto"/>
        <w:left w:val="none" w:sz="0" w:space="0" w:color="auto"/>
        <w:bottom w:val="none" w:sz="0" w:space="0" w:color="auto"/>
        <w:right w:val="none" w:sz="0" w:space="0" w:color="auto"/>
      </w:divBdr>
    </w:div>
    <w:div w:id="439879815">
      <w:bodyDiv w:val="1"/>
      <w:marLeft w:val="0"/>
      <w:marRight w:val="0"/>
      <w:marTop w:val="0"/>
      <w:marBottom w:val="0"/>
      <w:divBdr>
        <w:top w:val="none" w:sz="0" w:space="0" w:color="auto"/>
        <w:left w:val="none" w:sz="0" w:space="0" w:color="auto"/>
        <w:bottom w:val="none" w:sz="0" w:space="0" w:color="auto"/>
        <w:right w:val="none" w:sz="0" w:space="0" w:color="auto"/>
      </w:divBdr>
    </w:div>
    <w:div w:id="477233909">
      <w:bodyDiv w:val="1"/>
      <w:marLeft w:val="0"/>
      <w:marRight w:val="0"/>
      <w:marTop w:val="0"/>
      <w:marBottom w:val="0"/>
      <w:divBdr>
        <w:top w:val="none" w:sz="0" w:space="0" w:color="auto"/>
        <w:left w:val="none" w:sz="0" w:space="0" w:color="auto"/>
        <w:bottom w:val="none" w:sz="0" w:space="0" w:color="auto"/>
        <w:right w:val="none" w:sz="0" w:space="0" w:color="auto"/>
      </w:divBdr>
    </w:div>
    <w:div w:id="529807091">
      <w:bodyDiv w:val="1"/>
      <w:marLeft w:val="0"/>
      <w:marRight w:val="0"/>
      <w:marTop w:val="0"/>
      <w:marBottom w:val="0"/>
      <w:divBdr>
        <w:top w:val="none" w:sz="0" w:space="0" w:color="auto"/>
        <w:left w:val="none" w:sz="0" w:space="0" w:color="auto"/>
        <w:bottom w:val="none" w:sz="0" w:space="0" w:color="auto"/>
        <w:right w:val="none" w:sz="0" w:space="0" w:color="auto"/>
      </w:divBdr>
    </w:div>
    <w:div w:id="765927540">
      <w:bodyDiv w:val="1"/>
      <w:marLeft w:val="0"/>
      <w:marRight w:val="0"/>
      <w:marTop w:val="0"/>
      <w:marBottom w:val="0"/>
      <w:divBdr>
        <w:top w:val="none" w:sz="0" w:space="0" w:color="auto"/>
        <w:left w:val="none" w:sz="0" w:space="0" w:color="auto"/>
        <w:bottom w:val="none" w:sz="0" w:space="0" w:color="auto"/>
        <w:right w:val="none" w:sz="0" w:space="0" w:color="auto"/>
      </w:divBdr>
    </w:div>
    <w:div w:id="932203163">
      <w:bodyDiv w:val="1"/>
      <w:marLeft w:val="0"/>
      <w:marRight w:val="0"/>
      <w:marTop w:val="0"/>
      <w:marBottom w:val="0"/>
      <w:divBdr>
        <w:top w:val="none" w:sz="0" w:space="0" w:color="auto"/>
        <w:left w:val="none" w:sz="0" w:space="0" w:color="auto"/>
        <w:bottom w:val="none" w:sz="0" w:space="0" w:color="auto"/>
        <w:right w:val="none" w:sz="0" w:space="0" w:color="auto"/>
      </w:divBdr>
    </w:div>
    <w:div w:id="994842223">
      <w:bodyDiv w:val="1"/>
      <w:marLeft w:val="0"/>
      <w:marRight w:val="0"/>
      <w:marTop w:val="0"/>
      <w:marBottom w:val="0"/>
      <w:divBdr>
        <w:top w:val="none" w:sz="0" w:space="0" w:color="auto"/>
        <w:left w:val="none" w:sz="0" w:space="0" w:color="auto"/>
        <w:bottom w:val="none" w:sz="0" w:space="0" w:color="auto"/>
        <w:right w:val="none" w:sz="0" w:space="0" w:color="auto"/>
      </w:divBdr>
    </w:div>
    <w:div w:id="1109668212">
      <w:bodyDiv w:val="1"/>
      <w:marLeft w:val="0"/>
      <w:marRight w:val="0"/>
      <w:marTop w:val="0"/>
      <w:marBottom w:val="0"/>
      <w:divBdr>
        <w:top w:val="none" w:sz="0" w:space="0" w:color="auto"/>
        <w:left w:val="none" w:sz="0" w:space="0" w:color="auto"/>
        <w:bottom w:val="none" w:sz="0" w:space="0" w:color="auto"/>
        <w:right w:val="none" w:sz="0" w:space="0" w:color="auto"/>
      </w:divBdr>
    </w:div>
    <w:div w:id="1452550308">
      <w:bodyDiv w:val="1"/>
      <w:marLeft w:val="0"/>
      <w:marRight w:val="0"/>
      <w:marTop w:val="0"/>
      <w:marBottom w:val="0"/>
      <w:divBdr>
        <w:top w:val="none" w:sz="0" w:space="0" w:color="auto"/>
        <w:left w:val="none" w:sz="0" w:space="0" w:color="auto"/>
        <w:bottom w:val="none" w:sz="0" w:space="0" w:color="auto"/>
        <w:right w:val="none" w:sz="0" w:space="0" w:color="auto"/>
      </w:divBdr>
    </w:div>
    <w:div w:id="1713966637">
      <w:bodyDiv w:val="1"/>
      <w:marLeft w:val="0"/>
      <w:marRight w:val="0"/>
      <w:marTop w:val="0"/>
      <w:marBottom w:val="0"/>
      <w:divBdr>
        <w:top w:val="none" w:sz="0" w:space="0" w:color="auto"/>
        <w:left w:val="none" w:sz="0" w:space="0" w:color="auto"/>
        <w:bottom w:val="none" w:sz="0" w:space="0" w:color="auto"/>
        <w:right w:val="none" w:sz="0" w:space="0" w:color="auto"/>
      </w:divBdr>
    </w:div>
    <w:div w:id="1733429899">
      <w:bodyDiv w:val="1"/>
      <w:marLeft w:val="0"/>
      <w:marRight w:val="0"/>
      <w:marTop w:val="0"/>
      <w:marBottom w:val="0"/>
      <w:divBdr>
        <w:top w:val="none" w:sz="0" w:space="0" w:color="auto"/>
        <w:left w:val="none" w:sz="0" w:space="0" w:color="auto"/>
        <w:bottom w:val="none" w:sz="0" w:space="0" w:color="auto"/>
        <w:right w:val="none" w:sz="0" w:space="0" w:color="auto"/>
      </w:divBdr>
    </w:div>
    <w:div w:id="1869174971">
      <w:bodyDiv w:val="1"/>
      <w:marLeft w:val="0"/>
      <w:marRight w:val="0"/>
      <w:marTop w:val="0"/>
      <w:marBottom w:val="0"/>
      <w:divBdr>
        <w:top w:val="none" w:sz="0" w:space="0" w:color="auto"/>
        <w:left w:val="none" w:sz="0" w:space="0" w:color="auto"/>
        <w:bottom w:val="none" w:sz="0" w:space="0" w:color="auto"/>
        <w:right w:val="none" w:sz="0" w:space="0" w:color="auto"/>
      </w:divBdr>
      <w:divsChild>
        <w:div w:id="943196150">
          <w:marLeft w:val="0"/>
          <w:marRight w:val="0"/>
          <w:marTop w:val="0"/>
          <w:marBottom w:val="0"/>
          <w:divBdr>
            <w:top w:val="none" w:sz="0" w:space="0" w:color="auto"/>
            <w:left w:val="none" w:sz="0" w:space="0" w:color="auto"/>
            <w:bottom w:val="none" w:sz="0" w:space="0" w:color="auto"/>
            <w:right w:val="none" w:sz="0" w:space="0" w:color="auto"/>
          </w:divBdr>
          <w:divsChild>
            <w:div w:id="941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8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279A-5353-574A-BB45-A67995BA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2378</Words>
  <Characters>13560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SNU</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Yongsung Kang</dc:creator>
  <cp:lastModifiedBy>Joanna Jelenska</cp:lastModifiedBy>
  <cp:revision>2</cp:revision>
  <cp:lastPrinted>2014-04-04T18:25:00Z</cp:lastPrinted>
  <dcterms:created xsi:type="dcterms:W3CDTF">2014-05-29T18:43:00Z</dcterms:created>
  <dcterms:modified xsi:type="dcterms:W3CDTF">2014-05-29T18:43:00Z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id="http://www.zotero.org/styles/pnas"/&gt;&lt;hasBiblio/&gt;&lt;format class="21"/&gt;&lt;count citations="72" publications="65"/&gt;&lt;/info&gt;PAPERS2_INFO_END</vt:lpwstr>
  </property>
</Properties>
</file>