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AD" w:rsidRPr="00E176AD" w:rsidRDefault="009C1643" w:rsidP="00E176AD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176AD">
        <w:rPr>
          <w:rFonts w:ascii="Arial" w:hAnsi="Arial" w:cs="Arial"/>
          <w:sz w:val="24"/>
          <w:szCs w:val="24"/>
          <w:lang w:val="en-US"/>
        </w:rPr>
        <w:fldChar w:fldCharType="begin"/>
      </w:r>
      <w:r w:rsidR="00E176AD" w:rsidRPr="00E176AD">
        <w:rPr>
          <w:rFonts w:ascii="Arial" w:hAnsi="Arial" w:cs="Arial"/>
          <w:sz w:val="24"/>
          <w:szCs w:val="24"/>
          <w:lang w:val="en-US"/>
        </w:rPr>
        <w:instrText xml:space="preserve"> ADDIN EN.REFLIST </w:instrText>
      </w:r>
      <w:r w:rsidRPr="00E176AD">
        <w:rPr>
          <w:rFonts w:ascii="Arial" w:hAnsi="Arial" w:cs="Arial"/>
          <w:sz w:val="24"/>
          <w:szCs w:val="24"/>
          <w:lang w:val="en-US"/>
        </w:rPr>
        <w:fldChar w:fldCharType="separate"/>
      </w:r>
    </w:p>
    <w:p w:rsidR="00E176AD" w:rsidRPr="00E176AD" w:rsidRDefault="00E176AD" w:rsidP="00E176AD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176AD">
        <w:rPr>
          <w:rFonts w:ascii="Arial" w:hAnsi="Arial" w:cs="Arial"/>
          <w:b/>
          <w:sz w:val="24"/>
          <w:szCs w:val="24"/>
          <w:lang w:val="en-US"/>
        </w:rPr>
        <w:t>REFERENCES FOR SUPPLEMENTARY DATA</w:t>
      </w:r>
    </w:p>
    <w:p w:rsidR="00E176AD" w:rsidRPr="00E176AD" w:rsidRDefault="00E176AD" w:rsidP="00E176AD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E176AD" w:rsidRPr="00E176AD" w:rsidRDefault="00E176AD" w:rsidP="00E176AD">
      <w:pPr>
        <w:spacing w:after="0" w:line="480" w:lineRule="auto"/>
        <w:ind w:left="210" w:hanging="210"/>
        <w:jc w:val="both"/>
        <w:rPr>
          <w:rFonts w:ascii="Arial" w:hAnsi="Arial" w:cs="Arial"/>
          <w:sz w:val="24"/>
          <w:szCs w:val="24"/>
          <w:lang w:val="en-US"/>
        </w:rPr>
      </w:pPr>
      <w:r w:rsidRPr="00E176AD">
        <w:rPr>
          <w:rFonts w:ascii="Arial" w:hAnsi="Arial" w:cs="Arial"/>
          <w:sz w:val="24"/>
          <w:szCs w:val="24"/>
          <w:lang w:val="en-US"/>
        </w:rPr>
        <w:t xml:space="preserve">1. Welkos SL, Friedlander AM, Davis KJ (1997) Studies on the role of plasminogen activator in systemic infection by virulent </w:t>
      </w:r>
      <w:r w:rsidRPr="00E176AD">
        <w:rPr>
          <w:rFonts w:ascii="Arial" w:hAnsi="Arial" w:cs="Arial"/>
          <w:i/>
          <w:sz w:val="24"/>
          <w:szCs w:val="24"/>
          <w:lang w:val="en-US"/>
        </w:rPr>
        <w:t>Yersinia pestis</w:t>
      </w:r>
      <w:r w:rsidRPr="00E176AD">
        <w:rPr>
          <w:rFonts w:ascii="Arial" w:hAnsi="Arial" w:cs="Arial"/>
          <w:sz w:val="24"/>
          <w:szCs w:val="24"/>
          <w:lang w:val="en-US"/>
        </w:rPr>
        <w:t xml:space="preserve"> strain C092. Microb Pathog 23: 211-223.</w:t>
      </w:r>
    </w:p>
    <w:p w:rsidR="00E176AD" w:rsidRPr="00E176AD" w:rsidRDefault="00E176AD" w:rsidP="00E176AD">
      <w:pPr>
        <w:spacing w:after="0" w:line="480" w:lineRule="auto"/>
        <w:ind w:left="210" w:hanging="210"/>
        <w:jc w:val="both"/>
        <w:rPr>
          <w:rFonts w:ascii="Arial" w:hAnsi="Arial" w:cs="Arial"/>
          <w:sz w:val="24"/>
          <w:szCs w:val="24"/>
          <w:lang w:val="en-US"/>
        </w:rPr>
      </w:pPr>
      <w:r w:rsidRPr="00E176AD">
        <w:rPr>
          <w:rFonts w:ascii="Arial" w:hAnsi="Arial" w:cs="Arial"/>
          <w:sz w:val="24"/>
          <w:szCs w:val="24"/>
          <w:lang w:val="en-US"/>
        </w:rPr>
        <w:t xml:space="preserve">2. Chen TH, Foster LE, Meyer KF (1961) Experimental comparison of the immunogenicity of antigens in the residue of ultrasonated avirulent </w:t>
      </w:r>
      <w:r w:rsidRPr="00E176AD">
        <w:rPr>
          <w:rFonts w:ascii="Arial" w:hAnsi="Arial" w:cs="Arial"/>
          <w:i/>
          <w:sz w:val="24"/>
          <w:szCs w:val="24"/>
          <w:lang w:val="en-US"/>
        </w:rPr>
        <w:t>Pasteurella pestis</w:t>
      </w:r>
      <w:r w:rsidRPr="00E176AD">
        <w:rPr>
          <w:rFonts w:ascii="Arial" w:hAnsi="Arial" w:cs="Arial"/>
          <w:sz w:val="24"/>
          <w:szCs w:val="24"/>
          <w:lang w:val="en-US"/>
        </w:rPr>
        <w:t xml:space="preserve"> with the vaccine prepared with the killed virulent whole organisms. J Immunol 87: 64-71.</w:t>
      </w:r>
    </w:p>
    <w:p w:rsidR="00E176AD" w:rsidRPr="00E176AD" w:rsidRDefault="00E176AD" w:rsidP="00E176AD">
      <w:pPr>
        <w:spacing w:after="0" w:line="480" w:lineRule="auto"/>
        <w:ind w:left="210" w:hanging="210"/>
        <w:jc w:val="both"/>
        <w:rPr>
          <w:rFonts w:ascii="Arial" w:hAnsi="Arial" w:cs="Arial"/>
          <w:sz w:val="24"/>
          <w:szCs w:val="24"/>
          <w:lang w:val="en-US"/>
        </w:rPr>
      </w:pPr>
      <w:r w:rsidRPr="00E176AD">
        <w:rPr>
          <w:rFonts w:ascii="Arial" w:hAnsi="Arial" w:cs="Arial"/>
          <w:sz w:val="24"/>
          <w:szCs w:val="24"/>
          <w:lang w:val="en-US"/>
        </w:rPr>
        <w:t xml:space="preserve">3. Simon R, Priefer U, Puhler A (1983) A broad host range mobilization system for </w:t>
      </w:r>
      <w:r w:rsidRPr="00E176AD">
        <w:rPr>
          <w:rFonts w:ascii="Arial" w:hAnsi="Arial" w:cs="Arial"/>
          <w:i/>
          <w:sz w:val="24"/>
          <w:szCs w:val="24"/>
          <w:lang w:val="en-US"/>
        </w:rPr>
        <w:t xml:space="preserve">in vivo </w:t>
      </w:r>
      <w:r w:rsidRPr="00E176AD">
        <w:rPr>
          <w:rFonts w:ascii="Arial" w:hAnsi="Arial" w:cs="Arial"/>
          <w:sz w:val="24"/>
          <w:szCs w:val="24"/>
          <w:lang w:val="en-US"/>
        </w:rPr>
        <w:t>genetic engineering in Gram negative bacteria. Bio/Technology 1: 784-791.</w:t>
      </w:r>
    </w:p>
    <w:p w:rsidR="00E176AD" w:rsidRPr="00E176AD" w:rsidRDefault="00E176AD" w:rsidP="00E176AD">
      <w:pPr>
        <w:spacing w:after="0" w:line="480" w:lineRule="auto"/>
        <w:ind w:left="210" w:hanging="210"/>
        <w:jc w:val="both"/>
        <w:rPr>
          <w:rFonts w:ascii="Arial" w:hAnsi="Arial" w:cs="Arial"/>
          <w:sz w:val="24"/>
          <w:szCs w:val="24"/>
          <w:lang w:val="en-US"/>
        </w:rPr>
      </w:pPr>
      <w:r w:rsidRPr="00E176AD">
        <w:rPr>
          <w:rFonts w:ascii="Arial" w:hAnsi="Arial" w:cs="Arial"/>
          <w:sz w:val="24"/>
          <w:szCs w:val="24"/>
          <w:lang w:val="en-US"/>
        </w:rPr>
        <w:t>4. Vieira J, Messing J (1982) The pUC plasmids, an M13mp7-derived system for insertion mutagenesis and sequencing with synthetic universal primers. Gene 19: 259-268.</w:t>
      </w:r>
    </w:p>
    <w:p w:rsidR="00E176AD" w:rsidRPr="00E176AD" w:rsidRDefault="00E176AD" w:rsidP="00E176AD">
      <w:pPr>
        <w:spacing w:after="0" w:line="480" w:lineRule="auto"/>
        <w:ind w:left="210" w:hanging="210"/>
        <w:jc w:val="both"/>
        <w:rPr>
          <w:rFonts w:ascii="Arial" w:hAnsi="Arial" w:cs="Arial"/>
          <w:sz w:val="24"/>
          <w:szCs w:val="24"/>
          <w:lang w:val="en-US"/>
        </w:rPr>
      </w:pPr>
      <w:r w:rsidRPr="00E176AD">
        <w:rPr>
          <w:rFonts w:ascii="Arial" w:hAnsi="Arial" w:cs="Arial"/>
          <w:sz w:val="24"/>
          <w:szCs w:val="24"/>
          <w:lang w:val="en-US"/>
        </w:rPr>
        <w:t xml:space="preserve">5. Taylor LA, Rose RE (1988) A correction in the nucleotide sequence of the </w:t>
      </w:r>
      <w:r w:rsidRPr="00E176AD">
        <w:rPr>
          <w:rFonts w:ascii="Arial" w:hAnsi="Arial" w:cs="Arial"/>
          <w:i/>
          <w:sz w:val="24"/>
          <w:szCs w:val="24"/>
          <w:lang w:val="en-US"/>
        </w:rPr>
        <w:t>Tn</w:t>
      </w:r>
      <w:r w:rsidRPr="00E176AD">
        <w:rPr>
          <w:rFonts w:ascii="Arial" w:hAnsi="Arial" w:cs="Arial"/>
          <w:sz w:val="24"/>
          <w:szCs w:val="24"/>
          <w:lang w:val="en-US"/>
        </w:rPr>
        <w:t>903 kanamycin resistance determinant in pUC4K. Nucleic Acids Res 16: 358.</w:t>
      </w:r>
    </w:p>
    <w:p w:rsidR="00E176AD" w:rsidRPr="00E176AD" w:rsidRDefault="00E176AD" w:rsidP="00E176AD">
      <w:pPr>
        <w:spacing w:after="0" w:line="480" w:lineRule="auto"/>
        <w:ind w:left="210" w:hanging="210"/>
        <w:jc w:val="both"/>
        <w:rPr>
          <w:rFonts w:ascii="Arial" w:hAnsi="Arial" w:cs="Arial"/>
          <w:sz w:val="24"/>
          <w:szCs w:val="24"/>
          <w:lang w:val="en-US"/>
        </w:rPr>
      </w:pPr>
      <w:r w:rsidRPr="00E176AD">
        <w:rPr>
          <w:rFonts w:ascii="Arial" w:hAnsi="Arial" w:cs="Arial"/>
          <w:sz w:val="24"/>
          <w:szCs w:val="24"/>
          <w:lang w:val="en-US"/>
        </w:rPr>
        <w:t xml:space="preserve">6. Donnenberg MS, Kaper JB (1991) Construction of an </w:t>
      </w:r>
      <w:r w:rsidRPr="00E176AD">
        <w:rPr>
          <w:rFonts w:ascii="Arial" w:hAnsi="Arial" w:cs="Arial"/>
          <w:i/>
          <w:sz w:val="24"/>
          <w:szCs w:val="24"/>
          <w:lang w:val="en-US"/>
        </w:rPr>
        <w:t xml:space="preserve">eae </w:t>
      </w:r>
      <w:r w:rsidRPr="00E176AD">
        <w:rPr>
          <w:rFonts w:ascii="Arial" w:hAnsi="Arial" w:cs="Arial"/>
          <w:sz w:val="24"/>
          <w:szCs w:val="24"/>
          <w:lang w:val="en-US"/>
        </w:rPr>
        <w:t xml:space="preserve">deletion mutant of enteropathogenic </w:t>
      </w:r>
      <w:r w:rsidRPr="00E176AD">
        <w:rPr>
          <w:rFonts w:ascii="Arial" w:hAnsi="Arial" w:cs="Arial"/>
          <w:i/>
          <w:sz w:val="24"/>
          <w:szCs w:val="24"/>
          <w:lang w:val="en-US"/>
        </w:rPr>
        <w:t>Escherichia coli</w:t>
      </w:r>
      <w:r w:rsidRPr="00E176AD">
        <w:rPr>
          <w:rFonts w:ascii="Arial" w:hAnsi="Arial" w:cs="Arial"/>
          <w:sz w:val="24"/>
          <w:szCs w:val="24"/>
          <w:lang w:val="en-US"/>
        </w:rPr>
        <w:t xml:space="preserve"> by using a positive-selection suicide vector. Infect Immun 59: 4310-4317.</w:t>
      </w:r>
    </w:p>
    <w:p w:rsidR="00E176AD" w:rsidRPr="00E176AD" w:rsidRDefault="00E176AD" w:rsidP="00E176AD">
      <w:pPr>
        <w:spacing w:after="0" w:line="480" w:lineRule="auto"/>
        <w:ind w:left="210" w:hanging="210"/>
        <w:jc w:val="both"/>
        <w:rPr>
          <w:rFonts w:ascii="Arial" w:hAnsi="Arial" w:cs="Arial"/>
          <w:sz w:val="24"/>
          <w:szCs w:val="24"/>
          <w:lang w:val="en-US"/>
        </w:rPr>
      </w:pPr>
      <w:r w:rsidRPr="00E176AD">
        <w:rPr>
          <w:rFonts w:ascii="Arial" w:hAnsi="Arial" w:cs="Arial"/>
          <w:sz w:val="24"/>
          <w:szCs w:val="24"/>
          <w:lang w:val="en-US"/>
        </w:rPr>
        <w:t xml:space="preserve">7. Datsenko KA, Wanner BL (2000) One-step inactivation of chromosomal genes in </w:t>
      </w:r>
      <w:r w:rsidRPr="00E176AD">
        <w:rPr>
          <w:rFonts w:ascii="Arial" w:hAnsi="Arial" w:cs="Arial"/>
          <w:i/>
          <w:sz w:val="24"/>
          <w:szCs w:val="24"/>
          <w:lang w:val="en-US"/>
        </w:rPr>
        <w:t>Escherichia coli</w:t>
      </w:r>
      <w:r w:rsidRPr="00E176AD">
        <w:rPr>
          <w:rFonts w:ascii="Arial" w:hAnsi="Arial" w:cs="Arial"/>
          <w:sz w:val="24"/>
          <w:szCs w:val="24"/>
          <w:lang w:val="en-US"/>
        </w:rPr>
        <w:t xml:space="preserve"> K-12 using PCR products. Proc Natl Acad Sci U S A 97: 6640-6645.</w:t>
      </w:r>
    </w:p>
    <w:p w:rsidR="005D6160" w:rsidRDefault="00E176AD" w:rsidP="005D6160">
      <w:pPr>
        <w:spacing w:after="0" w:line="480" w:lineRule="auto"/>
        <w:ind w:left="210" w:hanging="210"/>
        <w:jc w:val="both"/>
        <w:rPr>
          <w:rFonts w:ascii="Arial" w:hAnsi="Arial" w:cs="Arial"/>
          <w:sz w:val="24"/>
          <w:szCs w:val="24"/>
          <w:lang w:val="en-US"/>
        </w:rPr>
      </w:pPr>
      <w:r w:rsidRPr="00E176AD">
        <w:rPr>
          <w:rFonts w:ascii="Arial" w:hAnsi="Arial" w:cs="Arial"/>
          <w:sz w:val="24"/>
          <w:szCs w:val="24"/>
          <w:lang w:val="en-US"/>
        </w:rPr>
        <w:t xml:space="preserve">8. Choi KH, Gaynor JB, White KG, Lopez C, Bosio CM, et al. (2005) A </w:t>
      </w:r>
      <w:r w:rsidRPr="00E176AD">
        <w:rPr>
          <w:rFonts w:ascii="Arial" w:hAnsi="Arial" w:cs="Arial"/>
          <w:i/>
          <w:sz w:val="24"/>
          <w:szCs w:val="24"/>
          <w:lang w:val="en-US"/>
        </w:rPr>
        <w:t>Tn7</w:t>
      </w:r>
      <w:r w:rsidRPr="00E176AD">
        <w:rPr>
          <w:rFonts w:ascii="Arial" w:hAnsi="Arial" w:cs="Arial"/>
          <w:sz w:val="24"/>
          <w:szCs w:val="24"/>
          <w:lang w:val="en-US"/>
        </w:rPr>
        <w:t>-based broad-range bacterial cloning and expression system. Nat Methods 2: 443-448.</w:t>
      </w:r>
    </w:p>
    <w:p w:rsidR="005D6160" w:rsidRPr="005D6160" w:rsidRDefault="005D6160" w:rsidP="005D6160">
      <w:pPr>
        <w:spacing w:after="0" w:line="480" w:lineRule="auto"/>
        <w:ind w:left="210" w:hanging="21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 xml:space="preserve">9. </w:t>
      </w:r>
      <w:r w:rsidRPr="005D6160">
        <w:rPr>
          <w:rFonts w:ascii="Arial" w:hAnsi="Arial" w:cs="Arial"/>
          <w:sz w:val="24"/>
          <w:szCs w:val="24"/>
          <w:lang w:val="en-US"/>
        </w:rPr>
        <w:t>Achtman M (2012) Insights from genomic comparisons of genetically monomorphic bacterial pathogens. Philos Trans R Soc Lond B Biol Sci 367: 860-867.</w:t>
      </w:r>
    </w:p>
    <w:p w:rsidR="00E176AD" w:rsidRPr="00E176AD" w:rsidRDefault="005D6160" w:rsidP="00E176AD">
      <w:pPr>
        <w:spacing w:after="0" w:line="480" w:lineRule="auto"/>
        <w:ind w:left="210" w:hanging="21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10. </w:t>
      </w:r>
      <w:r w:rsidR="00E176AD" w:rsidRPr="00E176AD">
        <w:rPr>
          <w:rFonts w:ascii="Arial" w:hAnsi="Arial" w:cs="Arial"/>
          <w:sz w:val="24"/>
          <w:szCs w:val="24"/>
          <w:lang w:val="en-US"/>
        </w:rPr>
        <w:t xml:space="preserve">Iteman I, Guiyoule A, de Almeida AM, Guilvout I, Baranton G, et al. (1993) Relationship between loss of pigmentation and deletion of the chromosomal iron-regulated irp2 gene in </w:t>
      </w:r>
      <w:r w:rsidR="00E176AD" w:rsidRPr="00E176AD">
        <w:rPr>
          <w:rFonts w:ascii="Arial" w:hAnsi="Arial" w:cs="Arial"/>
          <w:i/>
          <w:sz w:val="24"/>
          <w:szCs w:val="24"/>
          <w:lang w:val="en-US"/>
        </w:rPr>
        <w:t>Yersinia pestis</w:t>
      </w:r>
      <w:r w:rsidR="00E176AD" w:rsidRPr="00E176AD">
        <w:rPr>
          <w:rFonts w:ascii="Arial" w:hAnsi="Arial" w:cs="Arial"/>
          <w:sz w:val="24"/>
          <w:szCs w:val="24"/>
          <w:lang w:val="en-US"/>
        </w:rPr>
        <w:t>: evidence for separate but related events. Infect Immun 61: 2717-2722.</w:t>
      </w:r>
    </w:p>
    <w:p w:rsidR="00E176AD" w:rsidRPr="00E176AD" w:rsidRDefault="00E176AD" w:rsidP="00E176AD">
      <w:pPr>
        <w:spacing w:after="0" w:line="480" w:lineRule="auto"/>
        <w:ind w:left="210" w:hanging="210"/>
        <w:jc w:val="both"/>
        <w:rPr>
          <w:rFonts w:ascii="Arial" w:hAnsi="Arial" w:cs="Arial"/>
          <w:sz w:val="24"/>
          <w:szCs w:val="24"/>
          <w:lang w:val="en-US"/>
        </w:rPr>
      </w:pPr>
      <w:r w:rsidRPr="00E176AD">
        <w:rPr>
          <w:rFonts w:ascii="Arial" w:hAnsi="Arial" w:cs="Arial"/>
          <w:sz w:val="24"/>
          <w:szCs w:val="24"/>
          <w:lang w:val="en-US"/>
        </w:rPr>
        <w:t>1</w:t>
      </w:r>
      <w:r w:rsidR="005D6160">
        <w:rPr>
          <w:rFonts w:ascii="Arial" w:hAnsi="Arial" w:cs="Arial"/>
          <w:sz w:val="24"/>
          <w:szCs w:val="24"/>
          <w:lang w:val="en-US"/>
        </w:rPr>
        <w:t>1</w:t>
      </w:r>
      <w:r w:rsidRPr="00E176AD">
        <w:rPr>
          <w:rFonts w:ascii="Arial" w:hAnsi="Arial" w:cs="Arial"/>
          <w:sz w:val="24"/>
          <w:szCs w:val="24"/>
          <w:lang w:val="en-US"/>
        </w:rPr>
        <w:t>. Kirillina O, Bobrov AG, Fetherston JD, Perry RD (2006) Hierarchy of iron uptake systems: Yfu and Yiu are functional in</w:t>
      </w:r>
      <w:r w:rsidRPr="00E176AD">
        <w:rPr>
          <w:rFonts w:ascii="Arial" w:hAnsi="Arial" w:cs="Arial"/>
          <w:i/>
          <w:sz w:val="24"/>
          <w:szCs w:val="24"/>
          <w:lang w:val="en-US"/>
        </w:rPr>
        <w:t xml:space="preserve"> Yersinia pestis</w:t>
      </w:r>
      <w:r w:rsidRPr="00E176AD">
        <w:rPr>
          <w:rFonts w:ascii="Arial" w:hAnsi="Arial" w:cs="Arial"/>
          <w:sz w:val="24"/>
          <w:szCs w:val="24"/>
          <w:lang w:val="en-US"/>
        </w:rPr>
        <w:t>. Infect Immun 74: 6171-6178.</w:t>
      </w:r>
    </w:p>
    <w:p w:rsidR="00E176AD" w:rsidRPr="00E176AD" w:rsidRDefault="00E176AD" w:rsidP="00E176AD">
      <w:pPr>
        <w:spacing w:after="0" w:line="480" w:lineRule="auto"/>
        <w:ind w:left="210" w:hanging="210"/>
        <w:jc w:val="both"/>
        <w:rPr>
          <w:rFonts w:ascii="Arial" w:hAnsi="Arial" w:cs="Arial"/>
          <w:sz w:val="24"/>
          <w:szCs w:val="24"/>
          <w:lang w:val="en-US"/>
        </w:rPr>
      </w:pPr>
      <w:r w:rsidRPr="00E176AD">
        <w:rPr>
          <w:rFonts w:ascii="Arial" w:hAnsi="Arial" w:cs="Arial"/>
          <w:sz w:val="24"/>
          <w:szCs w:val="24"/>
          <w:lang w:val="en-US"/>
        </w:rPr>
        <w:t>1</w:t>
      </w:r>
      <w:r w:rsidR="005D6160">
        <w:rPr>
          <w:rFonts w:ascii="Arial" w:hAnsi="Arial" w:cs="Arial"/>
          <w:sz w:val="24"/>
          <w:szCs w:val="24"/>
          <w:lang w:val="en-US"/>
        </w:rPr>
        <w:t>2</w:t>
      </w:r>
      <w:r w:rsidRPr="00E176AD">
        <w:rPr>
          <w:rFonts w:ascii="Arial" w:hAnsi="Arial" w:cs="Arial"/>
          <w:sz w:val="24"/>
          <w:szCs w:val="24"/>
          <w:lang w:val="en-US"/>
        </w:rPr>
        <w:t xml:space="preserve">. Bearden SW, Perry RD (1999) The Yfe system of </w:t>
      </w:r>
      <w:r w:rsidRPr="00E176AD">
        <w:rPr>
          <w:rFonts w:ascii="Arial" w:hAnsi="Arial" w:cs="Arial"/>
          <w:i/>
          <w:sz w:val="24"/>
          <w:szCs w:val="24"/>
          <w:lang w:val="en-US"/>
        </w:rPr>
        <w:t>Yersinia pestis</w:t>
      </w:r>
      <w:r w:rsidRPr="00E176AD">
        <w:rPr>
          <w:rFonts w:ascii="Arial" w:hAnsi="Arial" w:cs="Arial"/>
          <w:sz w:val="24"/>
          <w:szCs w:val="24"/>
          <w:lang w:val="en-US"/>
        </w:rPr>
        <w:t xml:space="preserve"> transports iron and manganese and is required for full virulence of plague. Mol Microbiol 32: 403-414.</w:t>
      </w:r>
    </w:p>
    <w:p w:rsidR="00E176AD" w:rsidRPr="00E176AD" w:rsidRDefault="00E176AD" w:rsidP="00E176AD">
      <w:pPr>
        <w:spacing w:after="0" w:line="480" w:lineRule="auto"/>
        <w:ind w:left="210" w:hanging="210"/>
        <w:jc w:val="both"/>
        <w:rPr>
          <w:rFonts w:ascii="Arial" w:hAnsi="Arial" w:cs="Arial"/>
          <w:sz w:val="24"/>
          <w:szCs w:val="24"/>
          <w:lang w:val="en-US"/>
        </w:rPr>
      </w:pPr>
      <w:r w:rsidRPr="00E176AD">
        <w:rPr>
          <w:rFonts w:ascii="Arial" w:hAnsi="Arial" w:cs="Arial"/>
          <w:sz w:val="24"/>
          <w:szCs w:val="24"/>
          <w:lang w:val="en-US"/>
        </w:rPr>
        <w:t>1</w:t>
      </w:r>
      <w:r w:rsidR="005D6160">
        <w:rPr>
          <w:rFonts w:ascii="Arial" w:hAnsi="Arial" w:cs="Arial"/>
          <w:sz w:val="24"/>
          <w:szCs w:val="24"/>
          <w:lang w:val="en-US"/>
        </w:rPr>
        <w:t>3</w:t>
      </w:r>
      <w:r w:rsidRPr="00E176AD">
        <w:rPr>
          <w:rFonts w:ascii="Arial" w:hAnsi="Arial" w:cs="Arial"/>
          <w:sz w:val="24"/>
          <w:szCs w:val="24"/>
          <w:lang w:val="en-US"/>
        </w:rPr>
        <w:t xml:space="preserve">. Lillard JW, Jr., Bearden SW, Fetherston JD, Perry RD (1999) The haemin storage (Hms+) phenotype of </w:t>
      </w:r>
      <w:r w:rsidRPr="00E176AD">
        <w:rPr>
          <w:rFonts w:ascii="Arial" w:hAnsi="Arial" w:cs="Arial"/>
          <w:i/>
          <w:sz w:val="24"/>
          <w:szCs w:val="24"/>
          <w:lang w:val="en-US"/>
        </w:rPr>
        <w:t xml:space="preserve">Yersinia pestis </w:t>
      </w:r>
      <w:r w:rsidRPr="00E176AD">
        <w:rPr>
          <w:rFonts w:ascii="Arial" w:hAnsi="Arial" w:cs="Arial"/>
          <w:sz w:val="24"/>
          <w:szCs w:val="24"/>
          <w:lang w:val="en-US"/>
        </w:rPr>
        <w:t>is not essential for the pathogenesis of bubonic plague in mammals. Microbiology 145 ( Pt 1): 197-209.</w:t>
      </w:r>
    </w:p>
    <w:p w:rsidR="00E176AD" w:rsidRPr="00E176AD" w:rsidRDefault="00E176AD" w:rsidP="00E176AD">
      <w:pPr>
        <w:spacing w:after="0" w:line="480" w:lineRule="auto"/>
        <w:ind w:left="210" w:hanging="210"/>
        <w:jc w:val="both"/>
        <w:rPr>
          <w:rFonts w:ascii="Arial" w:hAnsi="Arial" w:cs="Arial"/>
          <w:sz w:val="24"/>
          <w:szCs w:val="24"/>
          <w:lang w:val="en-US"/>
        </w:rPr>
      </w:pPr>
      <w:r w:rsidRPr="00E176AD">
        <w:rPr>
          <w:rFonts w:ascii="Arial" w:hAnsi="Arial" w:cs="Arial"/>
          <w:sz w:val="24"/>
          <w:szCs w:val="24"/>
          <w:lang w:val="en-US"/>
        </w:rPr>
        <w:t>1</w:t>
      </w:r>
      <w:r w:rsidR="005D6160">
        <w:rPr>
          <w:rFonts w:ascii="Arial" w:hAnsi="Arial" w:cs="Arial"/>
          <w:sz w:val="24"/>
          <w:szCs w:val="24"/>
          <w:lang w:val="en-US"/>
        </w:rPr>
        <w:t>4</w:t>
      </w:r>
      <w:r w:rsidRPr="00E176AD">
        <w:rPr>
          <w:rFonts w:ascii="Arial" w:hAnsi="Arial" w:cs="Arial"/>
          <w:sz w:val="24"/>
          <w:szCs w:val="24"/>
          <w:lang w:val="en-US"/>
        </w:rPr>
        <w:t>. Rossi MS, Fetherston JD, Letoffe S, Carniel E, Perry RD, et al. (2001) Identification and characterization of the hemophore-dependent heme acquisition system of</w:t>
      </w:r>
      <w:r w:rsidRPr="00E176AD">
        <w:rPr>
          <w:rFonts w:ascii="Arial" w:hAnsi="Arial" w:cs="Arial"/>
          <w:i/>
          <w:sz w:val="24"/>
          <w:szCs w:val="24"/>
          <w:lang w:val="en-US"/>
        </w:rPr>
        <w:t xml:space="preserve"> Yersinia pestis</w:t>
      </w:r>
      <w:r w:rsidRPr="00E176AD">
        <w:rPr>
          <w:rFonts w:ascii="Arial" w:hAnsi="Arial" w:cs="Arial"/>
          <w:sz w:val="24"/>
          <w:szCs w:val="24"/>
          <w:lang w:val="en-US"/>
        </w:rPr>
        <w:t>. Infect Immun 69: 6707-6717.</w:t>
      </w:r>
    </w:p>
    <w:p w:rsidR="00E176AD" w:rsidRPr="00E176AD" w:rsidRDefault="00E176AD" w:rsidP="00E176AD">
      <w:pPr>
        <w:spacing w:after="0" w:line="480" w:lineRule="auto"/>
        <w:ind w:left="210" w:hanging="210"/>
        <w:jc w:val="both"/>
        <w:rPr>
          <w:rFonts w:ascii="Arial" w:hAnsi="Arial" w:cs="Arial"/>
          <w:sz w:val="24"/>
          <w:szCs w:val="24"/>
        </w:rPr>
      </w:pPr>
      <w:r w:rsidRPr="00E176AD">
        <w:rPr>
          <w:rFonts w:ascii="Arial" w:hAnsi="Arial" w:cs="Arial"/>
          <w:sz w:val="24"/>
          <w:szCs w:val="24"/>
          <w:lang w:val="en-US"/>
        </w:rPr>
        <w:t>1</w:t>
      </w:r>
      <w:r w:rsidR="005D6160">
        <w:rPr>
          <w:rFonts w:ascii="Arial" w:hAnsi="Arial" w:cs="Arial"/>
          <w:sz w:val="24"/>
          <w:szCs w:val="24"/>
          <w:lang w:val="en-US"/>
        </w:rPr>
        <w:t>5</w:t>
      </w:r>
      <w:r w:rsidRPr="00E176AD">
        <w:rPr>
          <w:rFonts w:ascii="Arial" w:hAnsi="Arial" w:cs="Arial"/>
          <w:sz w:val="24"/>
          <w:szCs w:val="24"/>
          <w:lang w:val="en-US"/>
        </w:rPr>
        <w:t xml:space="preserve">. Fetherston JD, Mier I, Jr., Truszczynska H, Perry RD (2012) The Yfe and Feo transporters are involved in microaerobic growth and virulence of </w:t>
      </w:r>
      <w:r w:rsidRPr="00E176AD">
        <w:rPr>
          <w:rFonts w:ascii="Arial" w:hAnsi="Arial" w:cs="Arial"/>
          <w:i/>
          <w:sz w:val="24"/>
          <w:szCs w:val="24"/>
          <w:lang w:val="en-US"/>
        </w:rPr>
        <w:t>Yersinia pestis</w:t>
      </w:r>
      <w:r w:rsidRPr="00E176AD">
        <w:rPr>
          <w:rFonts w:ascii="Arial" w:hAnsi="Arial" w:cs="Arial"/>
          <w:sz w:val="24"/>
          <w:szCs w:val="24"/>
          <w:lang w:val="en-US"/>
        </w:rPr>
        <w:t xml:space="preserve"> in bubonic plague. </w:t>
      </w:r>
      <w:r w:rsidRPr="00E176AD">
        <w:rPr>
          <w:rFonts w:ascii="Arial" w:hAnsi="Arial" w:cs="Arial"/>
          <w:sz w:val="24"/>
          <w:szCs w:val="24"/>
        </w:rPr>
        <w:t>Infect Immun 80: 3880-3891.</w:t>
      </w:r>
    </w:p>
    <w:p w:rsidR="00E176AD" w:rsidRPr="00E176AD" w:rsidRDefault="00E176AD" w:rsidP="00E176AD">
      <w:pPr>
        <w:spacing w:after="0" w:line="480" w:lineRule="auto"/>
        <w:ind w:left="210" w:hanging="210"/>
        <w:jc w:val="both"/>
        <w:rPr>
          <w:rFonts w:ascii="Arial" w:hAnsi="Arial" w:cs="Arial"/>
          <w:sz w:val="24"/>
          <w:szCs w:val="24"/>
          <w:lang w:val="en-US"/>
        </w:rPr>
      </w:pPr>
      <w:r w:rsidRPr="00E176AD">
        <w:rPr>
          <w:rFonts w:ascii="Arial" w:hAnsi="Arial" w:cs="Arial"/>
          <w:sz w:val="24"/>
          <w:szCs w:val="24"/>
        </w:rPr>
        <w:t>1</w:t>
      </w:r>
      <w:r w:rsidR="005D6160">
        <w:rPr>
          <w:rFonts w:ascii="Arial" w:hAnsi="Arial" w:cs="Arial"/>
          <w:sz w:val="24"/>
          <w:szCs w:val="24"/>
        </w:rPr>
        <w:t>6</w:t>
      </w:r>
      <w:r w:rsidRPr="00E176AD">
        <w:rPr>
          <w:rFonts w:ascii="Arial" w:hAnsi="Arial" w:cs="Arial"/>
          <w:sz w:val="24"/>
          <w:szCs w:val="24"/>
        </w:rPr>
        <w:t xml:space="preserve">. Sebbane F, Lemaitre N, Sturdevant DE, Rebeil R, Virtaneva K, et al. </w:t>
      </w:r>
      <w:r w:rsidRPr="00E176AD">
        <w:rPr>
          <w:rFonts w:ascii="Arial" w:hAnsi="Arial" w:cs="Arial"/>
          <w:sz w:val="24"/>
          <w:szCs w:val="24"/>
          <w:lang w:val="en-US"/>
        </w:rPr>
        <w:t xml:space="preserve">(2006) Adaptive response of </w:t>
      </w:r>
      <w:r w:rsidRPr="00E176AD">
        <w:rPr>
          <w:rFonts w:ascii="Arial" w:hAnsi="Arial" w:cs="Arial"/>
          <w:i/>
          <w:sz w:val="24"/>
          <w:szCs w:val="24"/>
          <w:lang w:val="en-US"/>
        </w:rPr>
        <w:t>Yersinia pestis</w:t>
      </w:r>
      <w:r w:rsidRPr="00E176AD">
        <w:rPr>
          <w:rFonts w:ascii="Arial" w:hAnsi="Arial" w:cs="Arial"/>
          <w:sz w:val="24"/>
          <w:szCs w:val="24"/>
          <w:lang w:val="en-US"/>
        </w:rPr>
        <w:t xml:space="preserve"> to extracellular effectors of innate immunity during bubonic plague. Proc Natl Acad Sci U S A 103: 11766-11771.</w:t>
      </w:r>
    </w:p>
    <w:p w:rsidR="00E176AD" w:rsidRPr="00E176AD" w:rsidRDefault="00E176AD" w:rsidP="00E176AD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626A6B" w:rsidRPr="00E176AD" w:rsidRDefault="009C1643" w:rsidP="00E176AD">
      <w:pPr>
        <w:spacing w:after="0" w:line="48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 w:rsidRPr="00E176AD">
        <w:rPr>
          <w:rFonts w:ascii="Arial" w:hAnsi="Arial" w:cs="Arial"/>
          <w:sz w:val="24"/>
          <w:szCs w:val="24"/>
          <w:lang w:val="en-US"/>
        </w:rPr>
        <w:fldChar w:fldCharType="end"/>
      </w:r>
    </w:p>
    <w:sectPr w:rsidR="00626A6B" w:rsidRPr="00E176AD" w:rsidSect="00E17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2009&lt;/Style&gt;&lt;LeftDelim&gt;{&lt;/LeftDelim&gt;&lt;RightDelim&gt;}&lt;/RightDelim&gt;&lt;FontName&gt;Calibri&lt;/FontName&gt;&lt;FontSize&gt;11&lt;/FontSize&gt;&lt;ReflistTitle&gt;&amp;#xA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Screening_paper.enl&lt;/item&gt;&lt;/Libraries&gt;&lt;/ENLibraries&gt;"/>
  </w:docVars>
  <w:rsids>
    <w:rsidRoot w:val="00E176AD"/>
    <w:rsid w:val="00057439"/>
    <w:rsid w:val="002218C0"/>
    <w:rsid w:val="002333D3"/>
    <w:rsid w:val="00237DD2"/>
    <w:rsid w:val="00284016"/>
    <w:rsid w:val="002A31B3"/>
    <w:rsid w:val="002F78DE"/>
    <w:rsid w:val="00306CEF"/>
    <w:rsid w:val="00426325"/>
    <w:rsid w:val="005D6160"/>
    <w:rsid w:val="00923851"/>
    <w:rsid w:val="009C1643"/>
    <w:rsid w:val="00A476F6"/>
    <w:rsid w:val="00A607A0"/>
    <w:rsid w:val="00A62F71"/>
    <w:rsid w:val="00B06DEA"/>
    <w:rsid w:val="00C4052A"/>
    <w:rsid w:val="00CD7BB2"/>
    <w:rsid w:val="00DB69AC"/>
    <w:rsid w:val="00E176AD"/>
    <w:rsid w:val="00F04CD0"/>
    <w:rsid w:val="00F4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3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fsebbane</dc:creator>
  <cp:lastModifiedBy>fsebbane</cp:lastModifiedBy>
  <cp:revision>5</cp:revision>
  <dcterms:created xsi:type="dcterms:W3CDTF">2013-12-08T21:03:00Z</dcterms:created>
  <dcterms:modified xsi:type="dcterms:W3CDTF">2013-12-11T13:02:00Z</dcterms:modified>
</cp:coreProperties>
</file>