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57564" w14:textId="479B2451" w:rsidR="00A67E45" w:rsidRPr="00D46483" w:rsidRDefault="00A67E45" w:rsidP="00A67E45">
      <w:pPr>
        <w:pStyle w:val="Heading1"/>
        <w:jc w:val="both"/>
        <w:rPr>
          <w:rFonts w:ascii="Times" w:hAnsi="Times" w:cs="Times New Roman"/>
          <w:b/>
          <w:bCs/>
          <w:color w:val="000000" w:themeColor="text1"/>
          <w:lang w:val="en-US"/>
        </w:rPr>
      </w:pPr>
      <w:bookmarkStart w:id="0" w:name="_Toc75535515"/>
      <w:r>
        <w:rPr>
          <w:rFonts w:ascii="Times" w:hAnsi="Times" w:cs="Times New Roman"/>
          <w:b/>
          <w:bCs/>
          <w:color w:val="000000" w:themeColor="text1"/>
          <w:lang w:val="en-US"/>
        </w:rPr>
        <w:t>S1 File</w:t>
      </w:r>
      <w:r w:rsidRPr="00D46483">
        <w:rPr>
          <w:rFonts w:ascii="Times" w:hAnsi="Times" w:cs="Times New Roman"/>
          <w:b/>
          <w:bCs/>
          <w:color w:val="000000" w:themeColor="text1"/>
          <w:lang w:val="en-US"/>
        </w:rPr>
        <w:t>. Eligibility and baseline sample characteristics</w:t>
      </w:r>
      <w:bookmarkEnd w:id="0"/>
    </w:p>
    <w:p w14:paraId="0C555DB0" w14:textId="16A91804" w:rsidR="00A67E45" w:rsidRPr="00D46483" w:rsidRDefault="00A67E45" w:rsidP="00A67E45">
      <w:pPr>
        <w:pStyle w:val="Heading2"/>
        <w:rPr>
          <w:rFonts w:ascii="Times" w:hAnsi="Times"/>
          <w:i w:val="0"/>
          <w:iCs w:val="0"/>
          <w:sz w:val="28"/>
        </w:rPr>
      </w:pPr>
      <w:bookmarkStart w:id="1" w:name="_Toc75535516"/>
      <w:r>
        <w:rPr>
          <w:rFonts w:ascii="Times" w:hAnsi="Times"/>
          <w:i w:val="0"/>
          <w:iCs w:val="0"/>
          <w:sz w:val="28"/>
        </w:rPr>
        <w:t>S</w:t>
      </w:r>
      <w:r w:rsidRPr="00D46483">
        <w:rPr>
          <w:rFonts w:ascii="Times" w:hAnsi="Times"/>
          <w:i w:val="0"/>
          <w:iCs w:val="0"/>
          <w:sz w:val="28"/>
        </w:rPr>
        <w:t>1.</w:t>
      </w:r>
      <w:r>
        <w:rPr>
          <w:rFonts w:ascii="Times" w:hAnsi="Times"/>
          <w:i w:val="0"/>
          <w:iCs w:val="0"/>
          <w:sz w:val="28"/>
        </w:rPr>
        <w:t>1.</w:t>
      </w:r>
      <w:r w:rsidRPr="00D46483">
        <w:rPr>
          <w:rFonts w:ascii="Times" w:hAnsi="Times"/>
          <w:i w:val="0"/>
          <w:iCs w:val="0"/>
          <w:sz w:val="28"/>
        </w:rPr>
        <w:t xml:space="preserve"> Experiment 1: eligibility and sample characteristics</w:t>
      </w:r>
      <w:bookmarkEnd w:id="1"/>
    </w:p>
    <w:p w14:paraId="41F7F30B" w14:textId="77777777" w:rsidR="00A67E45" w:rsidRPr="00D46483" w:rsidRDefault="00A67E45" w:rsidP="00A67E45">
      <w:pPr>
        <w:spacing w:before="240" w:line="360" w:lineRule="auto"/>
        <w:jc w:val="both"/>
        <w:rPr>
          <w:rFonts w:ascii="Times" w:hAnsi="Times"/>
          <w:lang w:val="en-US"/>
        </w:rPr>
      </w:pPr>
      <w:r w:rsidRPr="00D46483">
        <w:rPr>
          <w:rFonts w:ascii="Times" w:hAnsi="Times"/>
          <w:lang w:val="en-US"/>
        </w:rPr>
        <w:t xml:space="preserve">As it is mentioned in the main text, only current undergraduate or graduate students of the </w:t>
      </w:r>
      <w:r w:rsidRPr="00D46483">
        <w:rPr>
          <w:rFonts w:ascii="Times" w:hAnsi="Times"/>
          <w:i/>
          <w:iCs/>
          <w:lang w:val="en-US"/>
        </w:rPr>
        <w:t xml:space="preserve">[anonymized for review] </w:t>
      </w:r>
      <w:r w:rsidRPr="00D46483">
        <w:rPr>
          <w:rFonts w:ascii="Times" w:hAnsi="Times"/>
          <w:lang w:val="en-US"/>
        </w:rPr>
        <w:t xml:space="preserve">were eligible to take part in the experiment, except from students of </w:t>
      </w:r>
      <w:proofErr w:type="gramStart"/>
      <w:r w:rsidRPr="00D46483">
        <w:rPr>
          <w:rFonts w:ascii="Times" w:hAnsi="Times"/>
          <w:lang w:val="en-US"/>
        </w:rPr>
        <w:t>particular departments</w:t>
      </w:r>
      <w:proofErr w:type="gramEnd"/>
      <w:r w:rsidRPr="00D46483">
        <w:rPr>
          <w:rFonts w:ascii="Times" w:hAnsi="Times"/>
          <w:lang w:val="en-US"/>
        </w:rPr>
        <w:t xml:space="preserve"> of Faculty of Social Sciences</w:t>
      </w:r>
      <w:r w:rsidRPr="00D46483">
        <w:rPr>
          <w:rStyle w:val="FootnoteReference"/>
          <w:rFonts w:ascii="Times" w:hAnsi="Times"/>
          <w:lang w:val="en-US"/>
        </w:rPr>
        <w:footnoteReference w:id="1"/>
      </w:r>
      <w:r w:rsidRPr="00D46483">
        <w:rPr>
          <w:rFonts w:ascii="Times" w:hAnsi="Times"/>
          <w:lang w:val="en-US"/>
        </w:rPr>
        <w:t>. Since we did not intend to estimate any kind of heterogeneous treatment effect beyond the variation which we could obtain from a student sample, we decided to use a convenience sample, which does not appear to consistently generate false negatives, false positives, or inaccurate effect sizes (</w:t>
      </w:r>
      <w:proofErr w:type="spellStart"/>
      <w:r w:rsidRPr="00D46483">
        <w:rPr>
          <w:rFonts w:ascii="Times" w:hAnsi="Times"/>
          <w:lang w:val="en-US"/>
        </w:rPr>
        <w:t>Mullinix</w:t>
      </w:r>
      <w:proofErr w:type="spellEnd"/>
      <w:r w:rsidRPr="00D46483">
        <w:rPr>
          <w:rFonts w:ascii="Times" w:hAnsi="Times"/>
          <w:lang w:val="en-US"/>
        </w:rPr>
        <w:t xml:space="preserve"> et al., 2015).</w:t>
      </w:r>
    </w:p>
    <w:p w14:paraId="6033B91F" w14:textId="21A1F4AB" w:rsidR="00A67E45" w:rsidRPr="00D46483" w:rsidRDefault="00A67E45" w:rsidP="00A67E45">
      <w:pPr>
        <w:spacing w:line="360" w:lineRule="auto"/>
        <w:ind w:firstLine="426"/>
        <w:jc w:val="both"/>
        <w:rPr>
          <w:rFonts w:ascii="Times" w:hAnsi="Times"/>
          <w:lang w:val="en-US"/>
        </w:rPr>
      </w:pPr>
      <w:r w:rsidRPr="00D46483">
        <w:rPr>
          <w:rFonts w:ascii="Times" w:hAnsi="Times"/>
          <w:lang w:val="en-US"/>
        </w:rPr>
        <w:t xml:space="preserve">We asked the participants who entered the online platform “At the moment, are you a student of a bachelor, master or graduate level at </w:t>
      </w:r>
      <w:r w:rsidRPr="00D46483">
        <w:rPr>
          <w:rFonts w:ascii="Times" w:hAnsi="Times"/>
          <w:i/>
          <w:iCs/>
          <w:lang w:val="en-US"/>
        </w:rPr>
        <w:t>[anonymized for review]</w:t>
      </w:r>
      <w:r w:rsidRPr="00D46483">
        <w:rPr>
          <w:rFonts w:ascii="Times" w:hAnsi="Times"/>
          <w:lang w:val="en-US"/>
        </w:rPr>
        <w:t xml:space="preserve">?”. As the result, 118 prospective participants were screened out prior to the randomization, since they did not fit the eligibility criteria (7.24% of all who followed the link, </w:t>
      </w:r>
      <w:proofErr w:type="spellStart"/>
      <w:r w:rsidRPr="00D46483">
        <w:rPr>
          <w:rFonts w:ascii="Times" w:hAnsi="Times"/>
          <w:lang w:val="en-US"/>
        </w:rPr>
        <w:t>N</w:t>
      </w:r>
      <w:r w:rsidRPr="00D46483">
        <w:rPr>
          <w:rFonts w:ascii="Times" w:hAnsi="Times"/>
          <w:i/>
          <w:iCs/>
          <w:vertAlign w:val="subscript"/>
          <w:lang w:val="en-US"/>
        </w:rPr>
        <w:t>All</w:t>
      </w:r>
      <w:proofErr w:type="spellEnd"/>
      <w:r w:rsidRPr="00D46483">
        <w:rPr>
          <w:rFonts w:ascii="Times" w:hAnsi="Times"/>
          <w:i/>
          <w:iCs/>
          <w:vertAlign w:val="subscript"/>
          <w:lang w:val="en-US"/>
        </w:rPr>
        <w:t xml:space="preserve"> </w:t>
      </w:r>
      <w:r w:rsidRPr="00D46483">
        <w:rPr>
          <w:rFonts w:ascii="Times" w:hAnsi="Times"/>
          <w:lang w:val="en-US"/>
        </w:rPr>
        <w:t>=1,629). No aspects of recruitment changed after recruitment began. The calculation of response rate, including the completion rate and the break-off rate, is shown in the main text. Baseline sample characteristics are given in Table 1.</w:t>
      </w:r>
    </w:p>
    <w:p w14:paraId="3B51C915" w14:textId="5D340203" w:rsidR="00A67E45" w:rsidRPr="00D46483" w:rsidRDefault="00A67E45" w:rsidP="00A67E45">
      <w:pPr>
        <w:spacing w:before="240" w:line="360" w:lineRule="auto"/>
        <w:rPr>
          <w:rFonts w:ascii="Times" w:hAnsi="Times"/>
          <w:lang w:val="en-US"/>
        </w:rPr>
      </w:pPr>
      <w:r w:rsidRPr="00D46483">
        <w:rPr>
          <w:rFonts w:ascii="Times" w:hAnsi="Times"/>
          <w:b/>
          <w:bCs/>
          <w:lang w:val="en-US"/>
        </w:rPr>
        <w:t xml:space="preserve">Table 1. </w:t>
      </w:r>
      <w:r w:rsidRPr="00D46483">
        <w:rPr>
          <w:rFonts w:ascii="Times" w:hAnsi="Times"/>
          <w:lang w:val="en-US"/>
        </w:rPr>
        <w:t>Baseline characteristics in the final sample (N=762).</w:t>
      </w:r>
    </w:p>
    <w:p w14:paraId="4B9BF6E8" w14:textId="77777777" w:rsidR="00A67E45" w:rsidRPr="00D46483" w:rsidRDefault="00A67E45" w:rsidP="00A67E45">
      <w:pPr>
        <w:spacing w:line="276" w:lineRule="auto"/>
        <w:rPr>
          <w:rFonts w:ascii="Times" w:hAnsi="Times"/>
          <w:sz w:val="8"/>
          <w:szCs w:val="8"/>
          <w:lang w:val="en-US"/>
        </w:rPr>
      </w:pPr>
    </w:p>
    <w:tbl>
      <w:tblPr>
        <w:tblStyle w:val="TableGrid"/>
        <w:tblW w:w="97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1075"/>
        <w:gridCol w:w="4474"/>
        <w:gridCol w:w="2209"/>
      </w:tblGrid>
      <w:tr w:rsidR="00A67E45" w:rsidRPr="00D46483" w14:paraId="7BC7F6E0" w14:textId="77777777" w:rsidTr="00A67E45">
        <w:trPr>
          <w:trHeight w:val="262"/>
        </w:trPr>
        <w:tc>
          <w:tcPr>
            <w:tcW w:w="1993" w:type="dxa"/>
            <w:tcBorders>
              <w:top w:val="single" w:sz="4" w:space="0" w:color="auto"/>
              <w:bottom w:val="single" w:sz="4" w:space="0" w:color="auto"/>
            </w:tcBorders>
          </w:tcPr>
          <w:p w14:paraId="395BF8AD" w14:textId="77777777" w:rsidR="00A67E45" w:rsidRPr="00D46483" w:rsidRDefault="00A67E45" w:rsidP="00F155A3">
            <w:pPr>
              <w:rPr>
                <w:rFonts w:ascii="Times" w:hAnsi="Times"/>
                <w:b/>
                <w:bCs/>
                <w:lang w:val="en-US"/>
              </w:rPr>
            </w:pPr>
            <w:r w:rsidRPr="00D46483">
              <w:rPr>
                <w:rFonts w:ascii="Times" w:hAnsi="Times"/>
                <w:b/>
                <w:bCs/>
                <w:lang w:val="en-US"/>
              </w:rPr>
              <w:t>Variables</w:t>
            </w:r>
          </w:p>
        </w:tc>
        <w:tc>
          <w:tcPr>
            <w:tcW w:w="5549" w:type="dxa"/>
            <w:gridSpan w:val="2"/>
            <w:tcBorders>
              <w:top w:val="single" w:sz="4" w:space="0" w:color="auto"/>
              <w:bottom w:val="single" w:sz="4" w:space="0" w:color="auto"/>
            </w:tcBorders>
          </w:tcPr>
          <w:p w14:paraId="185FC8E3" w14:textId="77777777" w:rsidR="00A67E45" w:rsidRPr="00D46483" w:rsidRDefault="00A67E45" w:rsidP="00F155A3">
            <w:pPr>
              <w:rPr>
                <w:rFonts w:ascii="Times" w:hAnsi="Times"/>
                <w:b/>
                <w:bCs/>
                <w:lang w:val="en-US"/>
              </w:rPr>
            </w:pPr>
            <w:r w:rsidRPr="00D46483">
              <w:rPr>
                <w:rFonts w:ascii="Times" w:hAnsi="Times"/>
                <w:b/>
                <w:bCs/>
                <w:lang w:val="en-US"/>
              </w:rPr>
              <w:t>Categories</w:t>
            </w:r>
          </w:p>
        </w:tc>
        <w:tc>
          <w:tcPr>
            <w:tcW w:w="2209" w:type="dxa"/>
            <w:tcBorders>
              <w:top w:val="single" w:sz="4" w:space="0" w:color="auto"/>
              <w:bottom w:val="single" w:sz="4" w:space="0" w:color="auto"/>
            </w:tcBorders>
          </w:tcPr>
          <w:p w14:paraId="2DAA5D3F" w14:textId="77777777" w:rsidR="00A67E45" w:rsidRPr="00D46483" w:rsidRDefault="00A67E45" w:rsidP="00F155A3">
            <w:pPr>
              <w:jc w:val="center"/>
              <w:rPr>
                <w:rFonts w:ascii="Times" w:hAnsi="Times"/>
                <w:b/>
                <w:bCs/>
                <w:lang w:val="en-US"/>
              </w:rPr>
            </w:pPr>
            <w:r w:rsidRPr="00D46483">
              <w:rPr>
                <w:rFonts w:ascii="Times" w:hAnsi="Times"/>
                <w:b/>
                <w:bCs/>
                <w:lang w:val="en-US"/>
              </w:rPr>
              <w:t>N (%) / M (SD)</w:t>
            </w:r>
          </w:p>
        </w:tc>
      </w:tr>
      <w:tr w:rsidR="00A67E45" w:rsidRPr="00D46483" w14:paraId="693EC460" w14:textId="77777777" w:rsidTr="00A67E45">
        <w:trPr>
          <w:trHeight w:val="280"/>
        </w:trPr>
        <w:tc>
          <w:tcPr>
            <w:tcW w:w="1993" w:type="dxa"/>
            <w:tcBorders>
              <w:top w:val="single" w:sz="4" w:space="0" w:color="auto"/>
              <w:bottom w:val="nil"/>
            </w:tcBorders>
          </w:tcPr>
          <w:p w14:paraId="4156EA08" w14:textId="77777777" w:rsidR="00A67E45" w:rsidRPr="00D46483" w:rsidRDefault="00A67E45" w:rsidP="00F155A3">
            <w:pPr>
              <w:rPr>
                <w:rFonts w:ascii="Times" w:hAnsi="Times"/>
                <w:lang w:val="en-US"/>
              </w:rPr>
            </w:pPr>
            <w:r w:rsidRPr="00D46483">
              <w:rPr>
                <w:rFonts w:ascii="Times" w:hAnsi="Times"/>
                <w:lang w:val="en-US"/>
              </w:rPr>
              <w:t>Age</w:t>
            </w:r>
          </w:p>
        </w:tc>
        <w:tc>
          <w:tcPr>
            <w:tcW w:w="5549" w:type="dxa"/>
            <w:gridSpan w:val="2"/>
            <w:tcBorders>
              <w:top w:val="single" w:sz="4" w:space="0" w:color="auto"/>
              <w:bottom w:val="nil"/>
            </w:tcBorders>
          </w:tcPr>
          <w:p w14:paraId="3E5D1C15" w14:textId="77777777" w:rsidR="00A67E45" w:rsidRPr="00D46483" w:rsidRDefault="00A67E45" w:rsidP="00F155A3">
            <w:pPr>
              <w:rPr>
                <w:rFonts w:ascii="Times" w:hAnsi="Times"/>
                <w:lang w:val="en-US"/>
              </w:rPr>
            </w:pPr>
            <w:r w:rsidRPr="00D46483">
              <w:rPr>
                <w:rFonts w:ascii="Times" w:hAnsi="Times"/>
                <w:lang w:val="en-US"/>
              </w:rPr>
              <w:t>---</w:t>
            </w:r>
          </w:p>
        </w:tc>
        <w:tc>
          <w:tcPr>
            <w:tcW w:w="2209" w:type="dxa"/>
            <w:tcBorders>
              <w:top w:val="single" w:sz="4" w:space="0" w:color="auto"/>
              <w:bottom w:val="nil"/>
            </w:tcBorders>
          </w:tcPr>
          <w:p w14:paraId="150B300B" w14:textId="77777777" w:rsidR="00A67E45" w:rsidRPr="00D46483" w:rsidRDefault="00A67E45" w:rsidP="00F155A3">
            <w:pPr>
              <w:jc w:val="center"/>
              <w:rPr>
                <w:rFonts w:ascii="Times" w:hAnsi="Times"/>
                <w:lang w:val="en-US"/>
              </w:rPr>
            </w:pPr>
            <w:r w:rsidRPr="00D46483">
              <w:rPr>
                <w:rFonts w:ascii="Times" w:hAnsi="Times"/>
                <w:lang w:val="en-US"/>
              </w:rPr>
              <w:t>21.13 (1.74)</w:t>
            </w:r>
          </w:p>
        </w:tc>
      </w:tr>
      <w:tr w:rsidR="00A67E45" w:rsidRPr="00D46483" w14:paraId="508D4464" w14:textId="77777777" w:rsidTr="00A67E45">
        <w:trPr>
          <w:trHeight w:val="262"/>
        </w:trPr>
        <w:tc>
          <w:tcPr>
            <w:tcW w:w="1993" w:type="dxa"/>
            <w:tcBorders>
              <w:top w:val="nil"/>
            </w:tcBorders>
          </w:tcPr>
          <w:p w14:paraId="2800816D" w14:textId="77777777" w:rsidR="00A67E45" w:rsidRPr="00D46483" w:rsidRDefault="00A67E45" w:rsidP="00F155A3">
            <w:pPr>
              <w:rPr>
                <w:rFonts w:ascii="Times" w:hAnsi="Times"/>
                <w:lang w:val="en-US"/>
              </w:rPr>
            </w:pPr>
            <w:r w:rsidRPr="00D46483">
              <w:rPr>
                <w:rFonts w:ascii="Times" w:hAnsi="Times"/>
                <w:lang w:val="en-US"/>
              </w:rPr>
              <w:t>Sex</w:t>
            </w:r>
          </w:p>
        </w:tc>
        <w:tc>
          <w:tcPr>
            <w:tcW w:w="5549" w:type="dxa"/>
            <w:gridSpan w:val="2"/>
            <w:tcBorders>
              <w:top w:val="nil"/>
            </w:tcBorders>
          </w:tcPr>
          <w:p w14:paraId="3671F150" w14:textId="77777777" w:rsidR="00A67E45" w:rsidRPr="00D46483" w:rsidRDefault="00A67E45" w:rsidP="00F155A3">
            <w:pPr>
              <w:rPr>
                <w:rFonts w:ascii="Times" w:hAnsi="Times"/>
                <w:lang w:val="en-US"/>
              </w:rPr>
            </w:pPr>
            <w:r w:rsidRPr="00D46483">
              <w:rPr>
                <w:rFonts w:ascii="Times" w:hAnsi="Times"/>
                <w:lang w:val="en-US"/>
              </w:rPr>
              <w:t>Male</w:t>
            </w:r>
          </w:p>
        </w:tc>
        <w:tc>
          <w:tcPr>
            <w:tcW w:w="2209" w:type="dxa"/>
            <w:tcBorders>
              <w:top w:val="nil"/>
            </w:tcBorders>
          </w:tcPr>
          <w:p w14:paraId="4C43652D" w14:textId="77777777" w:rsidR="00A67E45" w:rsidRPr="00D46483" w:rsidRDefault="00A67E45" w:rsidP="00F155A3">
            <w:pPr>
              <w:jc w:val="center"/>
              <w:rPr>
                <w:rFonts w:ascii="Times" w:hAnsi="Times"/>
                <w:lang w:val="en-US"/>
              </w:rPr>
            </w:pPr>
            <w:r w:rsidRPr="00D46483">
              <w:rPr>
                <w:rFonts w:ascii="Times" w:hAnsi="Times"/>
                <w:lang w:val="en-US"/>
              </w:rPr>
              <w:t>167 (21.92)</w:t>
            </w:r>
          </w:p>
        </w:tc>
      </w:tr>
      <w:tr w:rsidR="00A67E45" w:rsidRPr="00D46483" w14:paraId="51E98745" w14:textId="77777777" w:rsidTr="00A67E45">
        <w:trPr>
          <w:trHeight w:val="280"/>
        </w:trPr>
        <w:tc>
          <w:tcPr>
            <w:tcW w:w="1993" w:type="dxa"/>
          </w:tcPr>
          <w:p w14:paraId="56859063" w14:textId="77777777" w:rsidR="00A67E45" w:rsidRPr="00D46483" w:rsidRDefault="00A67E45" w:rsidP="00F155A3">
            <w:pPr>
              <w:rPr>
                <w:rFonts w:ascii="Times" w:hAnsi="Times"/>
                <w:lang w:val="en-US"/>
              </w:rPr>
            </w:pPr>
          </w:p>
        </w:tc>
        <w:tc>
          <w:tcPr>
            <w:tcW w:w="5549" w:type="dxa"/>
            <w:gridSpan w:val="2"/>
          </w:tcPr>
          <w:p w14:paraId="5D00FA8F" w14:textId="77777777" w:rsidR="00A67E45" w:rsidRPr="00D46483" w:rsidRDefault="00A67E45" w:rsidP="00F155A3">
            <w:pPr>
              <w:rPr>
                <w:rFonts w:ascii="Times" w:hAnsi="Times"/>
                <w:lang w:val="en-US"/>
              </w:rPr>
            </w:pPr>
            <w:r w:rsidRPr="00D46483">
              <w:rPr>
                <w:rFonts w:ascii="Times" w:hAnsi="Times"/>
                <w:lang w:val="en-US"/>
              </w:rPr>
              <w:t>Female</w:t>
            </w:r>
          </w:p>
        </w:tc>
        <w:tc>
          <w:tcPr>
            <w:tcW w:w="2209" w:type="dxa"/>
          </w:tcPr>
          <w:p w14:paraId="09991C90" w14:textId="77777777" w:rsidR="00A67E45" w:rsidRPr="00D46483" w:rsidRDefault="00A67E45" w:rsidP="00F155A3">
            <w:pPr>
              <w:jc w:val="center"/>
              <w:rPr>
                <w:rFonts w:ascii="Times" w:hAnsi="Times"/>
                <w:lang w:val="en-US"/>
              </w:rPr>
            </w:pPr>
            <w:r w:rsidRPr="00D46483">
              <w:rPr>
                <w:rFonts w:ascii="Times" w:hAnsi="Times"/>
                <w:lang w:val="en-US"/>
              </w:rPr>
              <w:t>562 (73.75)</w:t>
            </w:r>
          </w:p>
        </w:tc>
      </w:tr>
      <w:tr w:rsidR="00A67E45" w:rsidRPr="00D46483" w14:paraId="771CD88C" w14:textId="77777777" w:rsidTr="00A67E45">
        <w:trPr>
          <w:trHeight w:val="80"/>
        </w:trPr>
        <w:tc>
          <w:tcPr>
            <w:tcW w:w="1993" w:type="dxa"/>
          </w:tcPr>
          <w:p w14:paraId="06F73C6F" w14:textId="77777777" w:rsidR="00A67E45" w:rsidRPr="00D46483" w:rsidRDefault="00A67E45" w:rsidP="00F155A3">
            <w:pPr>
              <w:rPr>
                <w:rFonts w:ascii="Times" w:hAnsi="Times"/>
                <w:lang w:val="en-US"/>
              </w:rPr>
            </w:pPr>
          </w:p>
        </w:tc>
        <w:tc>
          <w:tcPr>
            <w:tcW w:w="5549" w:type="dxa"/>
            <w:gridSpan w:val="2"/>
          </w:tcPr>
          <w:p w14:paraId="55D6240C" w14:textId="77777777" w:rsidR="00A67E45" w:rsidRPr="00D46483" w:rsidRDefault="00A67E45" w:rsidP="00F155A3">
            <w:pPr>
              <w:jc w:val="right"/>
              <w:rPr>
                <w:rFonts w:ascii="Times" w:hAnsi="Times"/>
                <w:lang w:val="en-US"/>
              </w:rPr>
            </w:pPr>
            <w:r w:rsidRPr="00D46483">
              <w:rPr>
                <w:rFonts w:ascii="Times" w:hAnsi="Times"/>
                <w:i/>
                <w:iCs/>
                <w:lang w:val="en-US"/>
              </w:rPr>
              <w:t>NA</w:t>
            </w:r>
          </w:p>
        </w:tc>
        <w:tc>
          <w:tcPr>
            <w:tcW w:w="2209" w:type="dxa"/>
          </w:tcPr>
          <w:p w14:paraId="1331C345" w14:textId="77777777" w:rsidR="00A67E45" w:rsidRPr="00D46483" w:rsidRDefault="00A67E45" w:rsidP="00F155A3">
            <w:pPr>
              <w:jc w:val="center"/>
              <w:rPr>
                <w:rFonts w:ascii="Times" w:hAnsi="Times"/>
                <w:i/>
                <w:iCs/>
                <w:lang w:val="en-US"/>
              </w:rPr>
            </w:pPr>
            <w:r w:rsidRPr="00D46483">
              <w:rPr>
                <w:rFonts w:ascii="Times" w:hAnsi="Times"/>
                <w:i/>
                <w:iCs/>
                <w:lang w:val="en-US"/>
              </w:rPr>
              <w:t>33 (4.33)</w:t>
            </w:r>
          </w:p>
        </w:tc>
      </w:tr>
      <w:tr w:rsidR="00A67E45" w:rsidRPr="00D46483" w14:paraId="3DAF3DD5" w14:textId="77777777" w:rsidTr="00A67E45">
        <w:trPr>
          <w:trHeight w:val="280"/>
        </w:trPr>
        <w:tc>
          <w:tcPr>
            <w:tcW w:w="1993" w:type="dxa"/>
          </w:tcPr>
          <w:p w14:paraId="28AC72B0" w14:textId="77777777" w:rsidR="00A67E45" w:rsidRPr="00D46483" w:rsidRDefault="00A67E45" w:rsidP="00F155A3">
            <w:pPr>
              <w:rPr>
                <w:rFonts w:ascii="Times" w:hAnsi="Times"/>
                <w:lang w:val="en-US"/>
              </w:rPr>
            </w:pPr>
            <w:r w:rsidRPr="00D46483">
              <w:rPr>
                <w:rFonts w:ascii="Times" w:hAnsi="Times"/>
                <w:lang w:val="en-US"/>
              </w:rPr>
              <w:t>Degree program</w:t>
            </w:r>
          </w:p>
        </w:tc>
        <w:tc>
          <w:tcPr>
            <w:tcW w:w="5549" w:type="dxa"/>
            <w:gridSpan w:val="2"/>
          </w:tcPr>
          <w:p w14:paraId="7AB89F47" w14:textId="77777777" w:rsidR="00A67E45" w:rsidRPr="00D46483" w:rsidRDefault="00A67E45" w:rsidP="00F155A3">
            <w:pPr>
              <w:rPr>
                <w:rFonts w:ascii="Times" w:hAnsi="Times"/>
                <w:lang w:val="en-US"/>
              </w:rPr>
            </w:pPr>
            <w:r w:rsidRPr="00D46483">
              <w:rPr>
                <w:rFonts w:ascii="Times" w:hAnsi="Times"/>
                <w:lang w:val="en-US"/>
              </w:rPr>
              <w:t>Undergraduate</w:t>
            </w:r>
          </w:p>
        </w:tc>
        <w:tc>
          <w:tcPr>
            <w:tcW w:w="2209" w:type="dxa"/>
          </w:tcPr>
          <w:p w14:paraId="17C362BA" w14:textId="77777777" w:rsidR="00A67E45" w:rsidRPr="00D46483" w:rsidRDefault="00A67E45" w:rsidP="00F155A3">
            <w:pPr>
              <w:jc w:val="center"/>
              <w:rPr>
                <w:rFonts w:ascii="Times" w:hAnsi="Times"/>
                <w:lang w:val="en-US"/>
              </w:rPr>
            </w:pPr>
            <w:r w:rsidRPr="00D46483">
              <w:rPr>
                <w:rFonts w:ascii="Times" w:hAnsi="Times"/>
                <w:lang w:val="en-US"/>
              </w:rPr>
              <w:t>673 (88.32)</w:t>
            </w:r>
          </w:p>
        </w:tc>
      </w:tr>
      <w:tr w:rsidR="00A67E45" w:rsidRPr="00D46483" w14:paraId="0BB45C27" w14:textId="77777777" w:rsidTr="00A67E45">
        <w:trPr>
          <w:trHeight w:val="280"/>
        </w:trPr>
        <w:tc>
          <w:tcPr>
            <w:tcW w:w="1993" w:type="dxa"/>
          </w:tcPr>
          <w:p w14:paraId="06E3DA11" w14:textId="77777777" w:rsidR="00A67E45" w:rsidRPr="00D46483" w:rsidRDefault="00A67E45" w:rsidP="00F155A3">
            <w:pPr>
              <w:rPr>
                <w:rFonts w:ascii="Times" w:hAnsi="Times"/>
                <w:lang w:val="en-US"/>
              </w:rPr>
            </w:pPr>
          </w:p>
        </w:tc>
        <w:tc>
          <w:tcPr>
            <w:tcW w:w="5549" w:type="dxa"/>
            <w:gridSpan w:val="2"/>
          </w:tcPr>
          <w:p w14:paraId="6E316ECD" w14:textId="77777777" w:rsidR="00A67E45" w:rsidRPr="00D46483" w:rsidRDefault="00A67E45" w:rsidP="00F155A3">
            <w:pPr>
              <w:rPr>
                <w:rFonts w:ascii="Times" w:hAnsi="Times"/>
                <w:lang w:val="en-US"/>
              </w:rPr>
            </w:pPr>
            <w:r w:rsidRPr="00D46483">
              <w:rPr>
                <w:rFonts w:ascii="Times" w:hAnsi="Times"/>
                <w:lang w:val="en-US"/>
              </w:rPr>
              <w:t>Graduate</w:t>
            </w:r>
          </w:p>
        </w:tc>
        <w:tc>
          <w:tcPr>
            <w:tcW w:w="2209" w:type="dxa"/>
          </w:tcPr>
          <w:p w14:paraId="7974AA40" w14:textId="77777777" w:rsidR="00A67E45" w:rsidRPr="00D46483" w:rsidRDefault="00A67E45" w:rsidP="00F155A3">
            <w:pPr>
              <w:jc w:val="center"/>
              <w:rPr>
                <w:rFonts w:ascii="Times" w:hAnsi="Times"/>
                <w:lang w:val="en-US"/>
              </w:rPr>
            </w:pPr>
            <w:r w:rsidRPr="00D46483">
              <w:rPr>
                <w:rFonts w:ascii="Times" w:hAnsi="Times"/>
                <w:lang w:val="en-US"/>
              </w:rPr>
              <w:t>56 (7.35)</w:t>
            </w:r>
          </w:p>
        </w:tc>
      </w:tr>
      <w:tr w:rsidR="00A67E45" w:rsidRPr="00D46483" w14:paraId="78F99BE2" w14:textId="77777777" w:rsidTr="00A67E45">
        <w:trPr>
          <w:trHeight w:val="262"/>
        </w:trPr>
        <w:tc>
          <w:tcPr>
            <w:tcW w:w="1993" w:type="dxa"/>
          </w:tcPr>
          <w:p w14:paraId="2140043C" w14:textId="77777777" w:rsidR="00A67E45" w:rsidRPr="00D46483" w:rsidRDefault="00A67E45" w:rsidP="00F155A3">
            <w:pPr>
              <w:rPr>
                <w:rFonts w:ascii="Times" w:hAnsi="Times"/>
                <w:lang w:val="en-US"/>
              </w:rPr>
            </w:pPr>
          </w:p>
        </w:tc>
        <w:tc>
          <w:tcPr>
            <w:tcW w:w="5549" w:type="dxa"/>
            <w:gridSpan w:val="2"/>
          </w:tcPr>
          <w:p w14:paraId="2FEF30E3" w14:textId="77777777" w:rsidR="00A67E45" w:rsidRPr="00D46483" w:rsidRDefault="00A67E45" w:rsidP="00F155A3">
            <w:pPr>
              <w:jc w:val="right"/>
              <w:rPr>
                <w:rFonts w:ascii="Times" w:hAnsi="Times"/>
                <w:lang w:val="en-US"/>
              </w:rPr>
            </w:pPr>
            <w:r w:rsidRPr="00D46483">
              <w:rPr>
                <w:rFonts w:ascii="Times" w:hAnsi="Times"/>
                <w:i/>
                <w:iCs/>
                <w:lang w:val="en-US"/>
              </w:rPr>
              <w:t>NA</w:t>
            </w:r>
          </w:p>
        </w:tc>
        <w:tc>
          <w:tcPr>
            <w:tcW w:w="2209" w:type="dxa"/>
          </w:tcPr>
          <w:p w14:paraId="06334C0F" w14:textId="77777777" w:rsidR="00A67E45" w:rsidRPr="00D46483" w:rsidRDefault="00A67E45" w:rsidP="00F155A3">
            <w:pPr>
              <w:jc w:val="center"/>
              <w:rPr>
                <w:rFonts w:ascii="Times" w:hAnsi="Times"/>
                <w:lang w:val="en-US"/>
              </w:rPr>
            </w:pPr>
            <w:r w:rsidRPr="00D46483">
              <w:rPr>
                <w:rFonts w:ascii="Times" w:hAnsi="Times"/>
                <w:lang w:val="en-US"/>
              </w:rPr>
              <w:t>33 (</w:t>
            </w:r>
            <w:r w:rsidRPr="00D46483">
              <w:rPr>
                <w:rFonts w:ascii="Times" w:hAnsi="Times"/>
                <w:i/>
                <w:iCs/>
                <w:lang w:val="en-US"/>
              </w:rPr>
              <w:t>4.33</w:t>
            </w:r>
            <w:r w:rsidRPr="00D46483">
              <w:rPr>
                <w:rFonts w:ascii="Times" w:hAnsi="Times"/>
                <w:lang w:val="en-US"/>
              </w:rPr>
              <w:t>)</w:t>
            </w:r>
          </w:p>
        </w:tc>
      </w:tr>
      <w:tr w:rsidR="00A67E45" w:rsidRPr="00D46483" w14:paraId="41AB4DEA" w14:textId="77777777" w:rsidTr="00A67E45">
        <w:trPr>
          <w:trHeight w:val="280"/>
        </w:trPr>
        <w:tc>
          <w:tcPr>
            <w:tcW w:w="1993" w:type="dxa"/>
          </w:tcPr>
          <w:p w14:paraId="1ADE3566" w14:textId="77777777" w:rsidR="00A67E45" w:rsidRPr="00D46483" w:rsidRDefault="00A67E45" w:rsidP="00F155A3">
            <w:pPr>
              <w:rPr>
                <w:rFonts w:ascii="Times" w:hAnsi="Times"/>
                <w:lang w:val="en-US"/>
              </w:rPr>
            </w:pPr>
            <w:r w:rsidRPr="00D46483">
              <w:rPr>
                <w:rFonts w:ascii="Times" w:hAnsi="Times"/>
                <w:lang w:val="en-US"/>
              </w:rPr>
              <w:t>Campus</w:t>
            </w:r>
          </w:p>
        </w:tc>
        <w:tc>
          <w:tcPr>
            <w:tcW w:w="5549" w:type="dxa"/>
            <w:gridSpan w:val="2"/>
          </w:tcPr>
          <w:p w14:paraId="59B34D1D" w14:textId="77777777" w:rsidR="00A67E45" w:rsidRPr="00D46483" w:rsidRDefault="00A67E45" w:rsidP="00F155A3">
            <w:pPr>
              <w:rPr>
                <w:rFonts w:ascii="Times" w:hAnsi="Times"/>
                <w:lang w:val="en-US"/>
              </w:rPr>
            </w:pPr>
            <w:r w:rsidRPr="00D46483">
              <w:rPr>
                <w:rFonts w:ascii="Times" w:hAnsi="Times"/>
                <w:lang w:val="en-US"/>
              </w:rPr>
              <w:t>Moscow</w:t>
            </w:r>
          </w:p>
        </w:tc>
        <w:tc>
          <w:tcPr>
            <w:tcW w:w="2209" w:type="dxa"/>
          </w:tcPr>
          <w:p w14:paraId="4EA2412E" w14:textId="77777777" w:rsidR="00A67E45" w:rsidRPr="00D46483" w:rsidRDefault="00A67E45" w:rsidP="00F155A3">
            <w:pPr>
              <w:jc w:val="center"/>
              <w:rPr>
                <w:rFonts w:ascii="Times" w:hAnsi="Times"/>
                <w:lang w:val="en-US"/>
              </w:rPr>
            </w:pPr>
            <w:r w:rsidRPr="00D46483">
              <w:rPr>
                <w:rFonts w:ascii="Times" w:hAnsi="Times"/>
                <w:lang w:val="en-US"/>
              </w:rPr>
              <w:t>522 (68.51)</w:t>
            </w:r>
          </w:p>
        </w:tc>
      </w:tr>
      <w:tr w:rsidR="00A67E45" w:rsidRPr="00D46483" w14:paraId="68D6AAA7" w14:textId="77777777" w:rsidTr="00A67E45">
        <w:trPr>
          <w:trHeight w:val="280"/>
        </w:trPr>
        <w:tc>
          <w:tcPr>
            <w:tcW w:w="1993" w:type="dxa"/>
          </w:tcPr>
          <w:p w14:paraId="63D8D96E" w14:textId="77777777" w:rsidR="00A67E45" w:rsidRPr="00D46483" w:rsidRDefault="00A67E45" w:rsidP="00F155A3">
            <w:pPr>
              <w:rPr>
                <w:rFonts w:ascii="Times" w:hAnsi="Times"/>
                <w:lang w:val="en-US"/>
              </w:rPr>
            </w:pPr>
          </w:p>
        </w:tc>
        <w:tc>
          <w:tcPr>
            <w:tcW w:w="5549" w:type="dxa"/>
            <w:gridSpan w:val="2"/>
          </w:tcPr>
          <w:p w14:paraId="111A3F7C" w14:textId="77777777" w:rsidR="00A67E45" w:rsidRPr="00D46483" w:rsidRDefault="00A67E45" w:rsidP="00F155A3">
            <w:pPr>
              <w:rPr>
                <w:rFonts w:ascii="Times" w:hAnsi="Times"/>
                <w:lang w:val="en-US"/>
              </w:rPr>
            </w:pPr>
            <w:r w:rsidRPr="00D46483">
              <w:rPr>
                <w:rFonts w:ascii="Times" w:hAnsi="Times"/>
                <w:lang w:val="en-US"/>
              </w:rPr>
              <w:t>Saint Petersburg</w:t>
            </w:r>
          </w:p>
        </w:tc>
        <w:tc>
          <w:tcPr>
            <w:tcW w:w="2209" w:type="dxa"/>
          </w:tcPr>
          <w:p w14:paraId="37022874" w14:textId="77777777" w:rsidR="00A67E45" w:rsidRPr="00D46483" w:rsidRDefault="00A67E45" w:rsidP="00F155A3">
            <w:pPr>
              <w:jc w:val="center"/>
              <w:rPr>
                <w:rFonts w:ascii="Times" w:hAnsi="Times"/>
                <w:lang w:val="en-US"/>
              </w:rPr>
            </w:pPr>
            <w:r w:rsidRPr="00D46483">
              <w:rPr>
                <w:rFonts w:ascii="Times" w:hAnsi="Times"/>
                <w:lang w:val="en-US"/>
              </w:rPr>
              <w:t>117 (15.35)</w:t>
            </w:r>
          </w:p>
        </w:tc>
      </w:tr>
      <w:tr w:rsidR="00A67E45" w:rsidRPr="00D46483" w14:paraId="6507F0E5" w14:textId="77777777" w:rsidTr="00A67E45">
        <w:trPr>
          <w:trHeight w:val="280"/>
        </w:trPr>
        <w:tc>
          <w:tcPr>
            <w:tcW w:w="1993" w:type="dxa"/>
          </w:tcPr>
          <w:p w14:paraId="0E5DB192" w14:textId="77777777" w:rsidR="00A67E45" w:rsidRPr="00D46483" w:rsidRDefault="00A67E45" w:rsidP="00F155A3">
            <w:pPr>
              <w:rPr>
                <w:rFonts w:ascii="Times" w:hAnsi="Times"/>
                <w:lang w:val="en-US"/>
              </w:rPr>
            </w:pPr>
          </w:p>
        </w:tc>
        <w:tc>
          <w:tcPr>
            <w:tcW w:w="5549" w:type="dxa"/>
            <w:gridSpan w:val="2"/>
          </w:tcPr>
          <w:p w14:paraId="3B71ECE8" w14:textId="77777777" w:rsidR="00A67E45" w:rsidRPr="00D46483" w:rsidRDefault="00A67E45" w:rsidP="00F155A3">
            <w:pPr>
              <w:rPr>
                <w:rFonts w:ascii="Times" w:hAnsi="Times"/>
                <w:lang w:val="en-US"/>
              </w:rPr>
            </w:pPr>
            <w:r w:rsidRPr="00D46483">
              <w:rPr>
                <w:rFonts w:ascii="Times" w:hAnsi="Times"/>
                <w:lang w:val="en-US"/>
              </w:rPr>
              <w:t>Nizhniy Novgorod</w:t>
            </w:r>
          </w:p>
        </w:tc>
        <w:tc>
          <w:tcPr>
            <w:tcW w:w="2209" w:type="dxa"/>
          </w:tcPr>
          <w:p w14:paraId="1C9A42F8" w14:textId="77777777" w:rsidR="00A67E45" w:rsidRPr="00D46483" w:rsidRDefault="00A67E45" w:rsidP="00F155A3">
            <w:pPr>
              <w:jc w:val="center"/>
              <w:rPr>
                <w:rFonts w:ascii="Times" w:hAnsi="Times"/>
                <w:lang w:val="en-US"/>
              </w:rPr>
            </w:pPr>
            <w:r w:rsidRPr="00D46483">
              <w:rPr>
                <w:rFonts w:ascii="Times" w:hAnsi="Times"/>
                <w:lang w:val="en-US"/>
              </w:rPr>
              <w:t>44 (5.77)</w:t>
            </w:r>
          </w:p>
        </w:tc>
      </w:tr>
      <w:tr w:rsidR="00A67E45" w:rsidRPr="00D46483" w14:paraId="6F16457B" w14:textId="77777777" w:rsidTr="00A67E45">
        <w:trPr>
          <w:trHeight w:val="280"/>
        </w:trPr>
        <w:tc>
          <w:tcPr>
            <w:tcW w:w="1993" w:type="dxa"/>
          </w:tcPr>
          <w:p w14:paraId="7CB161FF" w14:textId="77777777" w:rsidR="00A67E45" w:rsidRPr="00D46483" w:rsidRDefault="00A67E45" w:rsidP="00F155A3">
            <w:pPr>
              <w:rPr>
                <w:rFonts w:ascii="Times" w:hAnsi="Times"/>
                <w:lang w:val="en-US"/>
              </w:rPr>
            </w:pPr>
          </w:p>
        </w:tc>
        <w:tc>
          <w:tcPr>
            <w:tcW w:w="5549" w:type="dxa"/>
            <w:gridSpan w:val="2"/>
          </w:tcPr>
          <w:p w14:paraId="3C09678D" w14:textId="77777777" w:rsidR="00A67E45" w:rsidRPr="00D46483" w:rsidRDefault="00A67E45" w:rsidP="00F155A3">
            <w:pPr>
              <w:rPr>
                <w:rFonts w:ascii="Times" w:hAnsi="Times"/>
                <w:lang w:val="en-US"/>
              </w:rPr>
            </w:pPr>
            <w:r w:rsidRPr="00D46483">
              <w:rPr>
                <w:rFonts w:ascii="Times" w:hAnsi="Times"/>
                <w:lang w:val="en-US"/>
              </w:rPr>
              <w:t>Perm</w:t>
            </w:r>
          </w:p>
        </w:tc>
        <w:tc>
          <w:tcPr>
            <w:tcW w:w="2209" w:type="dxa"/>
          </w:tcPr>
          <w:p w14:paraId="4FD66610" w14:textId="77777777" w:rsidR="00A67E45" w:rsidRPr="00D46483" w:rsidRDefault="00A67E45" w:rsidP="00F155A3">
            <w:pPr>
              <w:jc w:val="center"/>
              <w:rPr>
                <w:rFonts w:ascii="Times" w:hAnsi="Times"/>
              </w:rPr>
            </w:pPr>
            <w:r w:rsidRPr="00D46483">
              <w:rPr>
                <w:rFonts w:ascii="Times" w:hAnsi="Times"/>
                <w:lang w:val="en-US"/>
              </w:rPr>
              <w:t>46</w:t>
            </w:r>
            <w:r w:rsidRPr="00D46483">
              <w:rPr>
                <w:rFonts w:ascii="Times" w:hAnsi="Times"/>
              </w:rPr>
              <w:t xml:space="preserve"> </w:t>
            </w:r>
            <w:r w:rsidRPr="00D46483">
              <w:rPr>
                <w:rFonts w:ascii="Times" w:hAnsi="Times"/>
                <w:lang w:val="en-US"/>
              </w:rPr>
              <w:t>(6.04)</w:t>
            </w:r>
          </w:p>
        </w:tc>
      </w:tr>
      <w:tr w:rsidR="00A67E45" w:rsidRPr="00D46483" w14:paraId="16F29BB6" w14:textId="77777777" w:rsidTr="00A67E45">
        <w:trPr>
          <w:trHeight w:val="262"/>
        </w:trPr>
        <w:tc>
          <w:tcPr>
            <w:tcW w:w="1993" w:type="dxa"/>
          </w:tcPr>
          <w:p w14:paraId="44747F70" w14:textId="77777777" w:rsidR="00A67E45" w:rsidRPr="00D46483" w:rsidRDefault="00A67E45" w:rsidP="00F155A3">
            <w:pPr>
              <w:rPr>
                <w:rFonts w:ascii="Times" w:hAnsi="Times"/>
                <w:lang w:val="en-US"/>
              </w:rPr>
            </w:pPr>
          </w:p>
        </w:tc>
        <w:tc>
          <w:tcPr>
            <w:tcW w:w="5549" w:type="dxa"/>
            <w:gridSpan w:val="2"/>
          </w:tcPr>
          <w:p w14:paraId="4449B9FD" w14:textId="77777777" w:rsidR="00A67E45" w:rsidRPr="00D46483" w:rsidRDefault="00A67E45" w:rsidP="00F155A3">
            <w:pPr>
              <w:jc w:val="right"/>
              <w:rPr>
                <w:rFonts w:ascii="Times" w:hAnsi="Times"/>
                <w:lang w:val="en-US"/>
              </w:rPr>
            </w:pPr>
            <w:r w:rsidRPr="00D46483">
              <w:rPr>
                <w:rFonts w:ascii="Times" w:hAnsi="Times"/>
                <w:i/>
                <w:iCs/>
                <w:lang w:val="en-US"/>
              </w:rPr>
              <w:t>NA</w:t>
            </w:r>
          </w:p>
        </w:tc>
        <w:tc>
          <w:tcPr>
            <w:tcW w:w="2209" w:type="dxa"/>
          </w:tcPr>
          <w:p w14:paraId="5B70F1A1" w14:textId="77777777" w:rsidR="00A67E45" w:rsidRPr="00D46483" w:rsidRDefault="00A67E45" w:rsidP="00F155A3">
            <w:pPr>
              <w:jc w:val="center"/>
              <w:rPr>
                <w:rFonts w:ascii="Times" w:hAnsi="Times"/>
                <w:lang w:val="en-US"/>
              </w:rPr>
            </w:pPr>
            <w:r w:rsidRPr="00D46483">
              <w:rPr>
                <w:rFonts w:ascii="Times" w:hAnsi="Times"/>
                <w:i/>
                <w:iCs/>
                <w:lang w:val="en-US"/>
              </w:rPr>
              <w:t>33 (4.33)</w:t>
            </w:r>
          </w:p>
        </w:tc>
      </w:tr>
      <w:tr w:rsidR="00A67E45" w:rsidRPr="00D46483" w14:paraId="702F4A83" w14:textId="77777777" w:rsidTr="00A67E45">
        <w:trPr>
          <w:trHeight w:val="280"/>
        </w:trPr>
        <w:tc>
          <w:tcPr>
            <w:tcW w:w="1993" w:type="dxa"/>
          </w:tcPr>
          <w:p w14:paraId="744C5002" w14:textId="77777777" w:rsidR="00A67E45" w:rsidRPr="00D46483" w:rsidRDefault="00A67E45" w:rsidP="00F155A3">
            <w:pPr>
              <w:rPr>
                <w:rFonts w:ascii="Times" w:hAnsi="Times"/>
                <w:lang w:val="en-US"/>
              </w:rPr>
            </w:pPr>
            <w:r w:rsidRPr="00D46483">
              <w:rPr>
                <w:rFonts w:ascii="Times" w:hAnsi="Times"/>
                <w:lang w:val="en-US"/>
              </w:rPr>
              <w:t>Faculty</w:t>
            </w:r>
          </w:p>
        </w:tc>
        <w:tc>
          <w:tcPr>
            <w:tcW w:w="5549" w:type="dxa"/>
            <w:gridSpan w:val="2"/>
          </w:tcPr>
          <w:p w14:paraId="2EA65417" w14:textId="77777777" w:rsidR="00A67E45" w:rsidRPr="00D46483" w:rsidRDefault="00A67E45" w:rsidP="00F155A3">
            <w:pPr>
              <w:rPr>
                <w:rFonts w:ascii="Times" w:hAnsi="Times"/>
                <w:lang w:val="en-US"/>
              </w:rPr>
            </w:pPr>
            <w:r w:rsidRPr="00D46483">
              <w:rPr>
                <w:rFonts w:ascii="Times" w:hAnsi="Times"/>
                <w:lang w:val="en-US"/>
              </w:rPr>
              <w:t>Math, Electronics and Physics</w:t>
            </w:r>
          </w:p>
        </w:tc>
        <w:tc>
          <w:tcPr>
            <w:tcW w:w="2209" w:type="dxa"/>
          </w:tcPr>
          <w:p w14:paraId="3DF4B778" w14:textId="77777777" w:rsidR="00A67E45" w:rsidRPr="00D46483" w:rsidRDefault="00A67E45" w:rsidP="00F155A3">
            <w:pPr>
              <w:jc w:val="center"/>
              <w:rPr>
                <w:rFonts w:ascii="Times" w:hAnsi="Times"/>
                <w:lang w:val="en-US"/>
              </w:rPr>
            </w:pPr>
            <w:r w:rsidRPr="00D46483">
              <w:rPr>
                <w:rFonts w:ascii="Times" w:hAnsi="Times"/>
                <w:lang w:val="en-US"/>
              </w:rPr>
              <w:t>4 (0.53)</w:t>
            </w:r>
          </w:p>
        </w:tc>
      </w:tr>
      <w:tr w:rsidR="00A67E45" w:rsidRPr="00D46483" w14:paraId="50559635" w14:textId="77777777" w:rsidTr="00A67E45">
        <w:trPr>
          <w:trHeight w:val="280"/>
        </w:trPr>
        <w:tc>
          <w:tcPr>
            <w:tcW w:w="1993" w:type="dxa"/>
          </w:tcPr>
          <w:p w14:paraId="614A6E36" w14:textId="77777777" w:rsidR="00A67E45" w:rsidRPr="00D46483" w:rsidRDefault="00A67E45" w:rsidP="00F155A3">
            <w:pPr>
              <w:rPr>
                <w:rFonts w:ascii="Times" w:hAnsi="Times"/>
                <w:lang w:val="en-US"/>
              </w:rPr>
            </w:pPr>
          </w:p>
        </w:tc>
        <w:tc>
          <w:tcPr>
            <w:tcW w:w="5549" w:type="dxa"/>
            <w:gridSpan w:val="2"/>
          </w:tcPr>
          <w:p w14:paraId="7F72F9BC" w14:textId="77777777" w:rsidR="00A67E45" w:rsidRPr="00D46483" w:rsidRDefault="00A67E45" w:rsidP="00F155A3">
            <w:pPr>
              <w:rPr>
                <w:rFonts w:ascii="Times" w:hAnsi="Times"/>
                <w:lang w:val="en-US"/>
              </w:rPr>
            </w:pPr>
            <w:r w:rsidRPr="00D46483">
              <w:rPr>
                <w:rFonts w:ascii="Times" w:hAnsi="Times"/>
                <w:lang w:val="en-US"/>
              </w:rPr>
              <w:t>Computer Science</w:t>
            </w:r>
          </w:p>
        </w:tc>
        <w:tc>
          <w:tcPr>
            <w:tcW w:w="2209" w:type="dxa"/>
          </w:tcPr>
          <w:p w14:paraId="78E3A59E" w14:textId="77777777" w:rsidR="00A67E45" w:rsidRPr="00D46483" w:rsidRDefault="00A67E45" w:rsidP="00F155A3">
            <w:pPr>
              <w:jc w:val="center"/>
              <w:rPr>
                <w:rFonts w:ascii="Times" w:hAnsi="Times"/>
                <w:lang w:val="en-US"/>
              </w:rPr>
            </w:pPr>
            <w:r w:rsidRPr="00D46483">
              <w:rPr>
                <w:rFonts w:ascii="Times" w:hAnsi="Times"/>
                <w:lang w:val="en-US"/>
              </w:rPr>
              <w:t>59 (7.74)</w:t>
            </w:r>
          </w:p>
        </w:tc>
      </w:tr>
      <w:tr w:rsidR="00A67E45" w:rsidRPr="00D46483" w14:paraId="563E970A" w14:textId="77777777" w:rsidTr="00A67E45">
        <w:trPr>
          <w:trHeight w:val="280"/>
        </w:trPr>
        <w:tc>
          <w:tcPr>
            <w:tcW w:w="1993" w:type="dxa"/>
          </w:tcPr>
          <w:p w14:paraId="7E705A2C" w14:textId="77777777" w:rsidR="00A67E45" w:rsidRPr="00D46483" w:rsidRDefault="00A67E45" w:rsidP="00F155A3">
            <w:pPr>
              <w:rPr>
                <w:rFonts w:ascii="Times" w:hAnsi="Times"/>
                <w:lang w:val="en-US"/>
              </w:rPr>
            </w:pPr>
          </w:p>
        </w:tc>
        <w:tc>
          <w:tcPr>
            <w:tcW w:w="5549" w:type="dxa"/>
            <w:gridSpan w:val="2"/>
          </w:tcPr>
          <w:p w14:paraId="374051E8" w14:textId="77777777" w:rsidR="00A67E45" w:rsidRPr="00D46483" w:rsidRDefault="00A67E45" w:rsidP="00F155A3">
            <w:pPr>
              <w:rPr>
                <w:rFonts w:ascii="Times" w:hAnsi="Times"/>
              </w:rPr>
            </w:pPr>
            <w:r w:rsidRPr="00D46483">
              <w:rPr>
                <w:rFonts w:ascii="Times" w:hAnsi="Times"/>
                <w:lang w:val="en-US"/>
              </w:rPr>
              <w:t>Economics. Business and Management</w:t>
            </w:r>
          </w:p>
        </w:tc>
        <w:tc>
          <w:tcPr>
            <w:tcW w:w="2209" w:type="dxa"/>
          </w:tcPr>
          <w:p w14:paraId="3992F7F0" w14:textId="77777777" w:rsidR="00A67E45" w:rsidRPr="00D46483" w:rsidRDefault="00A67E45" w:rsidP="00F155A3">
            <w:pPr>
              <w:jc w:val="center"/>
              <w:rPr>
                <w:rFonts w:ascii="Times" w:hAnsi="Times"/>
                <w:lang w:val="en-US"/>
              </w:rPr>
            </w:pPr>
            <w:r w:rsidRPr="00D46483">
              <w:rPr>
                <w:rFonts w:ascii="Times" w:hAnsi="Times"/>
                <w:lang w:val="en-US"/>
              </w:rPr>
              <w:t>172 (22.57)</w:t>
            </w:r>
          </w:p>
        </w:tc>
      </w:tr>
      <w:tr w:rsidR="00A67E45" w:rsidRPr="00D46483" w14:paraId="2E771CA8" w14:textId="77777777" w:rsidTr="00A67E45">
        <w:trPr>
          <w:trHeight w:val="262"/>
        </w:trPr>
        <w:tc>
          <w:tcPr>
            <w:tcW w:w="1993" w:type="dxa"/>
          </w:tcPr>
          <w:p w14:paraId="3A354734" w14:textId="77777777" w:rsidR="00A67E45" w:rsidRPr="00D46483" w:rsidRDefault="00A67E45" w:rsidP="00F155A3">
            <w:pPr>
              <w:rPr>
                <w:rFonts w:ascii="Times" w:hAnsi="Times"/>
                <w:lang w:val="en-US"/>
              </w:rPr>
            </w:pPr>
          </w:p>
        </w:tc>
        <w:tc>
          <w:tcPr>
            <w:tcW w:w="5549" w:type="dxa"/>
            <w:gridSpan w:val="2"/>
          </w:tcPr>
          <w:p w14:paraId="28F9774D" w14:textId="77777777" w:rsidR="00A67E45" w:rsidRPr="00D46483" w:rsidRDefault="00A67E45" w:rsidP="00F155A3">
            <w:pPr>
              <w:rPr>
                <w:rFonts w:ascii="Times" w:hAnsi="Times"/>
                <w:lang w:val="en-US"/>
              </w:rPr>
            </w:pPr>
            <w:r w:rsidRPr="00D46483">
              <w:rPr>
                <w:rFonts w:ascii="Times" w:hAnsi="Times"/>
                <w:lang w:val="en-US"/>
              </w:rPr>
              <w:t>Humanities and Social Sciences</w:t>
            </w:r>
          </w:p>
        </w:tc>
        <w:tc>
          <w:tcPr>
            <w:tcW w:w="2209" w:type="dxa"/>
          </w:tcPr>
          <w:p w14:paraId="05627D8C" w14:textId="77777777" w:rsidR="00A67E45" w:rsidRPr="00D46483" w:rsidRDefault="00A67E45" w:rsidP="00F155A3">
            <w:pPr>
              <w:jc w:val="center"/>
              <w:rPr>
                <w:rFonts w:ascii="Times" w:hAnsi="Times"/>
                <w:lang w:val="en-US"/>
              </w:rPr>
            </w:pPr>
            <w:r w:rsidRPr="00D46483">
              <w:rPr>
                <w:rFonts w:ascii="Times" w:hAnsi="Times"/>
                <w:lang w:val="en-US"/>
              </w:rPr>
              <w:t>267 (35.04)</w:t>
            </w:r>
          </w:p>
        </w:tc>
      </w:tr>
      <w:tr w:rsidR="00A67E45" w:rsidRPr="00D46483" w14:paraId="764DB11B" w14:textId="77777777" w:rsidTr="00A67E45">
        <w:trPr>
          <w:trHeight w:val="78"/>
        </w:trPr>
        <w:tc>
          <w:tcPr>
            <w:tcW w:w="1993" w:type="dxa"/>
          </w:tcPr>
          <w:p w14:paraId="2A9326BC" w14:textId="77777777" w:rsidR="00A67E45" w:rsidRPr="00D46483" w:rsidRDefault="00A67E45" w:rsidP="00F155A3">
            <w:pPr>
              <w:rPr>
                <w:rFonts w:ascii="Times" w:hAnsi="Times"/>
                <w:lang w:val="en-US"/>
              </w:rPr>
            </w:pPr>
          </w:p>
        </w:tc>
        <w:tc>
          <w:tcPr>
            <w:tcW w:w="5549" w:type="dxa"/>
            <w:gridSpan w:val="2"/>
          </w:tcPr>
          <w:p w14:paraId="6A41BBA2" w14:textId="77777777" w:rsidR="00A67E45" w:rsidRPr="00D46483" w:rsidRDefault="00A67E45" w:rsidP="00F155A3">
            <w:pPr>
              <w:rPr>
                <w:rFonts w:ascii="Times" w:hAnsi="Times"/>
                <w:lang w:val="en-US"/>
              </w:rPr>
            </w:pPr>
            <w:r w:rsidRPr="00D46483">
              <w:rPr>
                <w:rFonts w:ascii="Times" w:hAnsi="Times"/>
                <w:lang w:val="en-US"/>
              </w:rPr>
              <w:t xml:space="preserve">Communications, </w:t>
            </w:r>
            <w:proofErr w:type="gramStart"/>
            <w:r w:rsidRPr="00D46483">
              <w:rPr>
                <w:rFonts w:ascii="Times" w:hAnsi="Times"/>
                <w:lang w:val="en-US"/>
              </w:rPr>
              <w:t>Media</w:t>
            </w:r>
            <w:proofErr w:type="gramEnd"/>
            <w:r w:rsidRPr="00D46483">
              <w:rPr>
                <w:rFonts w:ascii="Times" w:hAnsi="Times"/>
                <w:lang w:val="en-US"/>
              </w:rPr>
              <w:t xml:space="preserve"> and Design</w:t>
            </w:r>
          </w:p>
        </w:tc>
        <w:tc>
          <w:tcPr>
            <w:tcW w:w="2209" w:type="dxa"/>
          </w:tcPr>
          <w:p w14:paraId="76C81EAC" w14:textId="77777777" w:rsidR="00A67E45" w:rsidRPr="00D46483" w:rsidRDefault="00A67E45" w:rsidP="00F155A3">
            <w:pPr>
              <w:jc w:val="center"/>
              <w:rPr>
                <w:rFonts w:ascii="Times" w:hAnsi="Times"/>
                <w:lang w:val="en-US"/>
              </w:rPr>
            </w:pPr>
            <w:r w:rsidRPr="00D46483">
              <w:rPr>
                <w:rFonts w:ascii="Times" w:hAnsi="Times"/>
                <w:lang w:val="en-US"/>
              </w:rPr>
              <w:t>162 (21.26)</w:t>
            </w:r>
          </w:p>
        </w:tc>
      </w:tr>
      <w:tr w:rsidR="00A67E45" w:rsidRPr="00D46483" w14:paraId="6029C773" w14:textId="77777777" w:rsidTr="00A67E45">
        <w:trPr>
          <w:trHeight w:val="280"/>
        </w:trPr>
        <w:tc>
          <w:tcPr>
            <w:tcW w:w="1993" w:type="dxa"/>
            <w:tcBorders>
              <w:bottom w:val="nil"/>
            </w:tcBorders>
          </w:tcPr>
          <w:p w14:paraId="1D904622" w14:textId="77777777" w:rsidR="00A67E45" w:rsidRPr="00D46483" w:rsidRDefault="00A67E45" w:rsidP="00F155A3">
            <w:pPr>
              <w:rPr>
                <w:rFonts w:ascii="Times" w:hAnsi="Times"/>
                <w:lang w:val="en-US"/>
              </w:rPr>
            </w:pPr>
          </w:p>
        </w:tc>
        <w:tc>
          <w:tcPr>
            <w:tcW w:w="5549" w:type="dxa"/>
            <w:gridSpan w:val="2"/>
            <w:tcBorders>
              <w:bottom w:val="nil"/>
            </w:tcBorders>
          </w:tcPr>
          <w:p w14:paraId="42DF3A6D" w14:textId="77777777" w:rsidR="00A67E45" w:rsidRPr="00D46483" w:rsidRDefault="00A67E45" w:rsidP="00F155A3">
            <w:pPr>
              <w:rPr>
                <w:rFonts w:ascii="Times" w:hAnsi="Times"/>
                <w:lang w:val="en-US"/>
              </w:rPr>
            </w:pPr>
            <w:r w:rsidRPr="00D46483">
              <w:rPr>
                <w:rFonts w:ascii="Times" w:hAnsi="Times"/>
                <w:lang w:val="en-US"/>
              </w:rPr>
              <w:t>Other</w:t>
            </w:r>
          </w:p>
        </w:tc>
        <w:tc>
          <w:tcPr>
            <w:tcW w:w="2209" w:type="dxa"/>
            <w:tcBorders>
              <w:bottom w:val="nil"/>
            </w:tcBorders>
          </w:tcPr>
          <w:p w14:paraId="08D14AA8" w14:textId="77777777" w:rsidR="00A67E45" w:rsidRPr="00D46483" w:rsidRDefault="00A67E45" w:rsidP="00F155A3">
            <w:pPr>
              <w:jc w:val="center"/>
              <w:rPr>
                <w:rFonts w:ascii="Times" w:hAnsi="Times"/>
                <w:lang w:val="en-US"/>
              </w:rPr>
            </w:pPr>
            <w:r w:rsidRPr="00D46483">
              <w:rPr>
                <w:rFonts w:ascii="Times" w:hAnsi="Times"/>
                <w:lang w:val="en-US"/>
              </w:rPr>
              <w:t>65 (8.53)</w:t>
            </w:r>
          </w:p>
        </w:tc>
      </w:tr>
      <w:tr w:rsidR="00A67E45" w:rsidRPr="00D46483" w14:paraId="6665EF2F" w14:textId="77777777" w:rsidTr="00A67E45">
        <w:trPr>
          <w:trHeight w:val="280"/>
        </w:trPr>
        <w:tc>
          <w:tcPr>
            <w:tcW w:w="3068" w:type="dxa"/>
            <w:gridSpan w:val="2"/>
            <w:tcBorders>
              <w:top w:val="nil"/>
              <w:bottom w:val="single" w:sz="4" w:space="0" w:color="auto"/>
            </w:tcBorders>
          </w:tcPr>
          <w:p w14:paraId="3DD57E5D" w14:textId="77777777" w:rsidR="00A67E45" w:rsidRPr="00D46483" w:rsidRDefault="00A67E45" w:rsidP="00F155A3">
            <w:pPr>
              <w:rPr>
                <w:rFonts w:ascii="Times" w:hAnsi="Times"/>
                <w:lang w:val="en-US"/>
              </w:rPr>
            </w:pPr>
          </w:p>
        </w:tc>
        <w:tc>
          <w:tcPr>
            <w:tcW w:w="4474" w:type="dxa"/>
            <w:tcBorders>
              <w:top w:val="nil"/>
              <w:bottom w:val="single" w:sz="4" w:space="0" w:color="auto"/>
            </w:tcBorders>
          </w:tcPr>
          <w:p w14:paraId="425D8BBA" w14:textId="77777777" w:rsidR="00A67E45" w:rsidRPr="00D46483" w:rsidRDefault="00A67E45" w:rsidP="00F155A3">
            <w:pPr>
              <w:jc w:val="right"/>
              <w:rPr>
                <w:rFonts w:ascii="Times" w:hAnsi="Times"/>
                <w:i/>
                <w:iCs/>
                <w:lang w:val="en-US"/>
              </w:rPr>
            </w:pPr>
            <w:r w:rsidRPr="00D46483">
              <w:rPr>
                <w:rFonts w:ascii="Times" w:hAnsi="Times"/>
                <w:i/>
                <w:iCs/>
                <w:lang w:val="en-US"/>
              </w:rPr>
              <w:t>NA</w:t>
            </w:r>
          </w:p>
        </w:tc>
        <w:tc>
          <w:tcPr>
            <w:tcW w:w="2209" w:type="dxa"/>
            <w:tcBorders>
              <w:top w:val="nil"/>
              <w:bottom w:val="single" w:sz="4" w:space="0" w:color="auto"/>
            </w:tcBorders>
          </w:tcPr>
          <w:p w14:paraId="19C64586" w14:textId="77777777" w:rsidR="00A67E45" w:rsidRPr="00D46483" w:rsidRDefault="00A67E45" w:rsidP="00F155A3">
            <w:pPr>
              <w:jc w:val="center"/>
              <w:rPr>
                <w:rFonts w:ascii="Times" w:hAnsi="Times"/>
                <w:lang w:val="en-US"/>
              </w:rPr>
            </w:pPr>
            <w:r w:rsidRPr="00D46483">
              <w:rPr>
                <w:rFonts w:ascii="Times" w:hAnsi="Times"/>
                <w:lang w:val="en-US"/>
              </w:rPr>
              <w:t>33 (</w:t>
            </w:r>
            <w:r w:rsidRPr="00D46483">
              <w:rPr>
                <w:rFonts w:ascii="Times" w:hAnsi="Times"/>
                <w:i/>
                <w:iCs/>
                <w:lang w:val="en-US"/>
              </w:rPr>
              <w:t>4.33</w:t>
            </w:r>
            <w:r w:rsidRPr="00D46483">
              <w:rPr>
                <w:rFonts w:ascii="Times" w:hAnsi="Times"/>
                <w:lang w:val="en-US"/>
              </w:rPr>
              <w:t>)</w:t>
            </w:r>
          </w:p>
        </w:tc>
      </w:tr>
      <w:tr w:rsidR="00A67E45" w:rsidRPr="00D46483" w14:paraId="5ED43122" w14:textId="77777777" w:rsidTr="00F155A3">
        <w:trPr>
          <w:trHeight w:val="262"/>
        </w:trPr>
        <w:tc>
          <w:tcPr>
            <w:tcW w:w="9751" w:type="dxa"/>
            <w:gridSpan w:val="4"/>
            <w:tcBorders>
              <w:top w:val="single" w:sz="4" w:space="0" w:color="auto"/>
              <w:bottom w:val="nil"/>
            </w:tcBorders>
          </w:tcPr>
          <w:p w14:paraId="6F95BF2E" w14:textId="77777777" w:rsidR="00A67E45" w:rsidRPr="00D46483" w:rsidRDefault="00A67E45" w:rsidP="00F155A3">
            <w:pPr>
              <w:jc w:val="both"/>
              <w:rPr>
                <w:rFonts w:ascii="Times" w:hAnsi="Times"/>
                <w:lang w:val="en-US"/>
              </w:rPr>
            </w:pPr>
            <w:r w:rsidRPr="00D46483">
              <w:rPr>
                <w:rFonts w:ascii="Times" w:hAnsi="Times"/>
                <w:i/>
                <w:iCs/>
                <w:lang w:val="en-US"/>
              </w:rPr>
              <w:t>Note:</w:t>
            </w:r>
            <w:r w:rsidRPr="00D46483">
              <w:rPr>
                <w:rFonts w:ascii="Times" w:hAnsi="Times"/>
                <w:lang w:val="en-US"/>
              </w:rPr>
              <w:t xml:space="preserve"> Mean and standard deviation are given for the ‘Age’ variable only.</w:t>
            </w:r>
          </w:p>
        </w:tc>
      </w:tr>
    </w:tbl>
    <w:p w14:paraId="0D6DD513" w14:textId="11EF3A72" w:rsidR="00A67E45" w:rsidRPr="00D46483" w:rsidRDefault="00A67E45" w:rsidP="00A67E45">
      <w:pPr>
        <w:pStyle w:val="Heading2"/>
        <w:rPr>
          <w:rFonts w:ascii="Times" w:hAnsi="Times"/>
          <w:i w:val="0"/>
          <w:iCs w:val="0"/>
          <w:sz w:val="28"/>
        </w:rPr>
      </w:pPr>
      <w:bookmarkStart w:id="2" w:name="_Toc75535517"/>
      <w:r>
        <w:rPr>
          <w:rFonts w:ascii="Times" w:hAnsi="Times"/>
          <w:i w:val="0"/>
          <w:iCs w:val="0"/>
          <w:sz w:val="28"/>
        </w:rPr>
        <w:lastRenderedPageBreak/>
        <w:t>S</w:t>
      </w:r>
      <w:r w:rsidRPr="00D46483">
        <w:rPr>
          <w:rFonts w:ascii="Times" w:hAnsi="Times"/>
          <w:i w:val="0"/>
          <w:iCs w:val="0"/>
          <w:sz w:val="28"/>
        </w:rPr>
        <w:t>1.</w:t>
      </w:r>
      <w:r>
        <w:rPr>
          <w:rFonts w:ascii="Times" w:hAnsi="Times"/>
          <w:i w:val="0"/>
          <w:iCs w:val="0"/>
          <w:sz w:val="28"/>
        </w:rPr>
        <w:t>2.</w:t>
      </w:r>
      <w:r w:rsidRPr="00D46483">
        <w:rPr>
          <w:rFonts w:ascii="Times" w:hAnsi="Times"/>
          <w:i w:val="0"/>
          <w:iCs w:val="0"/>
          <w:sz w:val="28"/>
        </w:rPr>
        <w:t xml:space="preserve"> Experiment 2: eligibility and sample characteristics</w:t>
      </w:r>
      <w:bookmarkEnd w:id="2"/>
    </w:p>
    <w:p w14:paraId="4993E6B6" w14:textId="77777777" w:rsidR="00A67E45" w:rsidRPr="00D46483" w:rsidRDefault="00A67E45" w:rsidP="00A67E45">
      <w:pPr>
        <w:spacing w:line="360" w:lineRule="auto"/>
        <w:jc w:val="both"/>
        <w:rPr>
          <w:lang w:val="en-US" w:eastAsia="ru-RU"/>
        </w:rPr>
      </w:pPr>
      <w:r w:rsidRPr="00D46483">
        <w:rPr>
          <w:rFonts w:ascii="Times" w:hAnsi="Times"/>
          <w:lang w:val="en-US"/>
        </w:rPr>
        <w:t xml:space="preserve">As it is mentioned in the main text, the second experiment was conducted </w:t>
      </w:r>
      <w:r w:rsidRPr="00D46483">
        <w:rPr>
          <w:rFonts w:ascii="Times" w:hAnsi="Times"/>
          <w:color w:val="000000"/>
          <w:lang w:val="en-US"/>
        </w:rPr>
        <w:t xml:space="preserve">using a volunteer online access panel managed by Online Market Intelligence (OMI) in Russia. </w:t>
      </w:r>
      <w:r w:rsidRPr="00D46483">
        <w:rPr>
          <w:color w:val="000000"/>
          <w:lang w:val="en-US" w:eastAsia="ru-RU"/>
        </w:rPr>
        <w:t>The panel has ISO 20252 certification</w:t>
      </w:r>
      <w:r w:rsidRPr="00D46483">
        <w:rPr>
          <w:rFonts w:ascii="Times" w:hAnsi="Times"/>
          <w:lang w:val="en-US"/>
        </w:rPr>
        <w:t xml:space="preserve">. OMI consumer panel has more than 700,000 panelists in Russia. They recruit panelists from different sources and aim to represent regular Internet users in Russia, but the panel is not representative. The age and gender distribution in the panel is </w:t>
      </w:r>
      <w:proofErr w:type="gramStart"/>
      <w:r w:rsidRPr="00D46483">
        <w:rPr>
          <w:rFonts w:ascii="Times" w:hAnsi="Times"/>
          <w:lang w:val="en-US"/>
        </w:rPr>
        <w:t>similar to</w:t>
      </w:r>
      <w:proofErr w:type="gramEnd"/>
      <w:r w:rsidRPr="00D46483">
        <w:rPr>
          <w:rFonts w:ascii="Times" w:hAnsi="Times"/>
          <w:lang w:val="en-US"/>
        </w:rPr>
        <w:t xml:space="preserve"> the distribution of Internet users in Russia. OMI recruits from popular websites, e-mail providers, search engines, social networks, banner networks, and partners’ databases.</w:t>
      </w:r>
    </w:p>
    <w:p w14:paraId="4A069F6B" w14:textId="77777777" w:rsidR="00A67E45" w:rsidRPr="00D46483" w:rsidRDefault="00A67E45" w:rsidP="00A67E45">
      <w:pPr>
        <w:spacing w:line="360" w:lineRule="auto"/>
        <w:jc w:val="both"/>
        <w:rPr>
          <w:rFonts w:ascii="Times" w:hAnsi="Times"/>
          <w:lang w:val="en-US"/>
        </w:rPr>
      </w:pPr>
    </w:p>
    <w:p w14:paraId="7B1EBAC3" w14:textId="79D067CD" w:rsidR="00A67E45" w:rsidRPr="00D46483" w:rsidRDefault="00A67E45" w:rsidP="00A67E45">
      <w:pPr>
        <w:spacing w:line="360" w:lineRule="auto"/>
        <w:jc w:val="both"/>
        <w:rPr>
          <w:rFonts w:ascii="Times" w:hAnsi="Times"/>
          <w:lang w:val="en-US"/>
        </w:rPr>
      </w:pPr>
      <w:r w:rsidRPr="00D46483">
        <w:rPr>
          <w:rFonts w:ascii="Times" w:hAnsi="Times"/>
          <w:b/>
          <w:bCs/>
          <w:lang w:val="en-US"/>
        </w:rPr>
        <w:t xml:space="preserve">Table 2. </w:t>
      </w:r>
      <w:r w:rsidRPr="00D46483">
        <w:rPr>
          <w:rFonts w:ascii="Times" w:hAnsi="Times"/>
          <w:lang w:val="en-US"/>
        </w:rPr>
        <w:t>Baseline characteristics in the final sample (N=1,438).</w:t>
      </w:r>
    </w:p>
    <w:tbl>
      <w:tblPr>
        <w:tblStyle w:val="TableGrid"/>
        <w:tblW w:w="96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5513"/>
        <w:gridCol w:w="2196"/>
      </w:tblGrid>
      <w:tr w:rsidR="00A67E45" w:rsidRPr="00D46483" w14:paraId="4F98A2DD" w14:textId="77777777" w:rsidTr="00F155A3">
        <w:trPr>
          <w:trHeight w:val="278"/>
        </w:trPr>
        <w:tc>
          <w:tcPr>
            <w:tcW w:w="1971" w:type="dxa"/>
            <w:tcBorders>
              <w:top w:val="single" w:sz="4" w:space="0" w:color="auto"/>
              <w:bottom w:val="single" w:sz="4" w:space="0" w:color="auto"/>
            </w:tcBorders>
          </w:tcPr>
          <w:p w14:paraId="64EFC472" w14:textId="77777777" w:rsidR="00A67E45" w:rsidRPr="00D46483" w:rsidRDefault="00A67E45" w:rsidP="00F155A3">
            <w:pPr>
              <w:rPr>
                <w:rFonts w:ascii="Times" w:hAnsi="Times"/>
                <w:b/>
                <w:bCs/>
                <w:lang w:val="en-US"/>
              </w:rPr>
            </w:pPr>
            <w:r w:rsidRPr="00D46483">
              <w:rPr>
                <w:rFonts w:ascii="Times" w:hAnsi="Times"/>
                <w:b/>
                <w:bCs/>
                <w:lang w:val="en-US"/>
              </w:rPr>
              <w:t>Variables</w:t>
            </w:r>
          </w:p>
        </w:tc>
        <w:tc>
          <w:tcPr>
            <w:tcW w:w="5513" w:type="dxa"/>
            <w:tcBorders>
              <w:top w:val="single" w:sz="4" w:space="0" w:color="auto"/>
              <w:bottom w:val="single" w:sz="4" w:space="0" w:color="auto"/>
            </w:tcBorders>
          </w:tcPr>
          <w:p w14:paraId="5D50421F" w14:textId="77777777" w:rsidR="00A67E45" w:rsidRPr="00D46483" w:rsidRDefault="00A67E45" w:rsidP="00F155A3">
            <w:pPr>
              <w:rPr>
                <w:rFonts w:ascii="Times" w:hAnsi="Times"/>
                <w:b/>
                <w:bCs/>
                <w:lang w:val="en-US"/>
              </w:rPr>
            </w:pPr>
            <w:r w:rsidRPr="00D46483">
              <w:rPr>
                <w:rFonts w:ascii="Times" w:hAnsi="Times"/>
                <w:b/>
                <w:bCs/>
                <w:lang w:val="en-US"/>
              </w:rPr>
              <w:t>Categories</w:t>
            </w:r>
          </w:p>
        </w:tc>
        <w:tc>
          <w:tcPr>
            <w:tcW w:w="2195" w:type="dxa"/>
            <w:tcBorders>
              <w:top w:val="single" w:sz="4" w:space="0" w:color="auto"/>
              <w:bottom w:val="single" w:sz="4" w:space="0" w:color="auto"/>
            </w:tcBorders>
          </w:tcPr>
          <w:p w14:paraId="6B059100" w14:textId="77777777" w:rsidR="00A67E45" w:rsidRPr="00D46483" w:rsidRDefault="00A67E45" w:rsidP="00F155A3">
            <w:pPr>
              <w:jc w:val="center"/>
              <w:rPr>
                <w:rFonts w:ascii="Times" w:hAnsi="Times"/>
                <w:b/>
                <w:bCs/>
                <w:lang w:val="en-US"/>
              </w:rPr>
            </w:pPr>
            <w:r w:rsidRPr="00D46483">
              <w:rPr>
                <w:rFonts w:ascii="Times" w:hAnsi="Times"/>
                <w:b/>
                <w:bCs/>
                <w:lang w:val="en-US"/>
              </w:rPr>
              <w:t>N (%) / M (SD)</w:t>
            </w:r>
          </w:p>
        </w:tc>
      </w:tr>
      <w:tr w:rsidR="00A67E45" w:rsidRPr="00D46483" w14:paraId="1AC1D96F" w14:textId="77777777" w:rsidTr="00F155A3">
        <w:trPr>
          <w:trHeight w:val="297"/>
        </w:trPr>
        <w:tc>
          <w:tcPr>
            <w:tcW w:w="1971" w:type="dxa"/>
            <w:tcBorders>
              <w:top w:val="single" w:sz="4" w:space="0" w:color="auto"/>
              <w:bottom w:val="nil"/>
            </w:tcBorders>
          </w:tcPr>
          <w:p w14:paraId="2DACC77C" w14:textId="77777777" w:rsidR="00A67E45" w:rsidRPr="00D46483" w:rsidRDefault="00A67E45" w:rsidP="00F155A3">
            <w:pPr>
              <w:rPr>
                <w:rFonts w:ascii="Times" w:hAnsi="Times"/>
                <w:lang w:val="en-US"/>
              </w:rPr>
            </w:pPr>
            <w:r w:rsidRPr="00D46483">
              <w:rPr>
                <w:rFonts w:ascii="Times" w:hAnsi="Times"/>
                <w:lang w:val="en-US"/>
              </w:rPr>
              <w:t>Age</w:t>
            </w:r>
          </w:p>
        </w:tc>
        <w:tc>
          <w:tcPr>
            <w:tcW w:w="5513" w:type="dxa"/>
            <w:tcBorders>
              <w:top w:val="single" w:sz="4" w:space="0" w:color="auto"/>
              <w:bottom w:val="nil"/>
            </w:tcBorders>
          </w:tcPr>
          <w:p w14:paraId="586DB9A9" w14:textId="77777777" w:rsidR="00A67E45" w:rsidRPr="00D46483" w:rsidRDefault="00A67E45" w:rsidP="00F155A3">
            <w:pPr>
              <w:rPr>
                <w:rFonts w:ascii="Times" w:hAnsi="Times"/>
                <w:lang w:val="en-US"/>
              </w:rPr>
            </w:pPr>
            <w:r w:rsidRPr="00D46483">
              <w:rPr>
                <w:rFonts w:ascii="Times" w:hAnsi="Times"/>
                <w:lang w:val="en-US"/>
              </w:rPr>
              <w:t>---</w:t>
            </w:r>
          </w:p>
        </w:tc>
        <w:tc>
          <w:tcPr>
            <w:tcW w:w="2195" w:type="dxa"/>
            <w:tcBorders>
              <w:top w:val="single" w:sz="4" w:space="0" w:color="auto"/>
              <w:bottom w:val="nil"/>
            </w:tcBorders>
          </w:tcPr>
          <w:p w14:paraId="04786B87" w14:textId="77777777" w:rsidR="00A67E45" w:rsidRPr="00D46483" w:rsidRDefault="00A67E45" w:rsidP="00F155A3">
            <w:pPr>
              <w:jc w:val="center"/>
              <w:rPr>
                <w:rFonts w:ascii="Times" w:hAnsi="Times"/>
                <w:lang w:val="en-US"/>
              </w:rPr>
            </w:pPr>
            <w:r w:rsidRPr="00D46483">
              <w:rPr>
                <w:rFonts w:ascii="Times" w:hAnsi="Times"/>
                <w:lang w:val="en-US"/>
              </w:rPr>
              <w:t>45.65 (14.08)</w:t>
            </w:r>
          </w:p>
        </w:tc>
      </w:tr>
      <w:tr w:rsidR="00A67E45" w:rsidRPr="00D46483" w14:paraId="7B435EF2" w14:textId="77777777" w:rsidTr="00F155A3">
        <w:trPr>
          <w:trHeight w:val="278"/>
        </w:trPr>
        <w:tc>
          <w:tcPr>
            <w:tcW w:w="1971" w:type="dxa"/>
            <w:tcBorders>
              <w:top w:val="nil"/>
            </w:tcBorders>
          </w:tcPr>
          <w:p w14:paraId="19BF446E" w14:textId="77777777" w:rsidR="00A67E45" w:rsidRPr="00D46483" w:rsidRDefault="00A67E45" w:rsidP="00F155A3">
            <w:pPr>
              <w:rPr>
                <w:rFonts w:ascii="Times" w:hAnsi="Times"/>
                <w:lang w:val="en-US"/>
              </w:rPr>
            </w:pPr>
            <w:r w:rsidRPr="00D46483">
              <w:rPr>
                <w:rFonts w:ascii="Times" w:hAnsi="Times"/>
                <w:lang w:val="en-US"/>
              </w:rPr>
              <w:t>Sex</w:t>
            </w:r>
          </w:p>
        </w:tc>
        <w:tc>
          <w:tcPr>
            <w:tcW w:w="5513" w:type="dxa"/>
            <w:tcBorders>
              <w:top w:val="nil"/>
            </w:tcBorders>
          </w:tcPr>
          <w:p w14:paraId="59B0DFEA" w14:textId="77777777" w:rsidR="00A67E45" w:rsidRPr="00D46483" w:rsidRDefault="00A67E45" w:rsidP="00F155A3">
            <w:pPr>
              <w:rPr>
                <w:rFonts w:ascii="Times" w:hAnsi="Times"/>
                <w:lang w:val="en-US"/>
              </w:rPr>
            </w:pPr>
            <w:r w:rsidRPr="00D46483">
              <w:rPr>
                <w:rFonts w:ascii="Times" w:hAnsi="Times"/>
                <w:lang w:val="en-US"/>
              </w:rPr>
              <w:t>Male</w:t>
            </w:r>
          </w:p>
        </w:tc>
        <w:tc>
          <w:tcPr>
            <w:tcW w:w="2195" w:type="dxa"/>
            <w:tcBorders>
              <w:top w:val="nil"/>
            </w:tcBorders>
          </w:tcPr>
          <w:p w14:paraId="718AF76F" w14:textId="77777777" w:rsidR="00A67E45" w:rsidRPr="00D46483" w:rsidRDefault="00A67E45" w:rsidP="00F155A3">
            <w:pPr>
              <w:jc w:val="center"/>
              <w:rPr>
                <w:rFonts w:ascii="Times" w:hAnsi="Times"/>
                <w:lang w:val="en-US"/>
              </w:rPr>
            </w:pPr>
            <w:r w:rsidRPr="00D46483">
              <w:rPr>
                <w:rFonts w:ascii="Times" w:hAnsi="Times"/>
                <w:lang w:val="en-US"/>
              </w:rPr>
              <w:t>653 (45.41)</w:t>
            </w:r>
          </w:p>
        </w:tc>
      </w:tr>
      <w:tr w:rsidR="00A67E45" w:rsidRPr="00D46483" w14:paraId="6C24015E" w14:textId="77777777" w:rsidTr="00F155A3">
        <w:trPr>
          <w:trHeight w:val="297"/>
        </w:trPr>
        <w:tc>
          <w:tcPr>
            <w:tcW w:w="1971" w:type="dxa"/>
          </w:tcPr>
          <w:p w14:paraId="629E7368" w14:textId="77777777" w:rsidR="00A67E45" w:rsidRPr="00D46483" w:rsidRDefault="00A67E45" w:rsidP="00F155A3">
            <w:pPr>
              <w:rPr>
                <w:rFonts w:ascii="Times" w:hAnsi="Times"/>
                <w:lang w:val="en-US"/>
              </w:rPr>
            </w:pPr>
          </w:p>
        </w:tc>
        <w:tc>
          <w:tcPr>
            <w:tcW w:w="5513" w:type="dxa"/>
          </w:tcPr>
          <w:p w14:paraId="73BE429B" w14:textId="77777777" w:rsidR="00A67E45" w:rsidRPr="00D46483" w:rsidRDefault="00A67E45" w:rsidP="00F155A3">
            <w:pPr>
              <w:rPr>
                <w:rFonts w:ascii="Times" w:hAnsi="Times"/>
                <w:lang w:val="en-US"/>
              </w:rPr>
            </w:pPr>
            <w:r w:rsidRPr="00D46483">
              <w:rPr>
                <w:rFonts w:ascii="Times" w:hAnsi="Times"/>
                <w:lang w:val="en-US"/>
              </w:rPr>
              <w:t>Female</w:t>
            </w:r>
          </w:p>
        </w:tc>
        <w:tc>
          <w:tcPr>
            <w:tcW w:w="2195" w:type="dxa"/>
          </w:tcPr>
          <w:p w14:paraId="650E2EBD" w14:textId="77777777" w:rsidR="00A67E45" w:rsidRPr="00D46483" w:rsidRDefault="00A67E45" w:rsidP="00F155A3">
            <w:pPr>
              <w:jc w:val="center"/>
              <w:rPr>
                <w:rFonts w:ascii="Times" w:hAnsi="Times"/>
                <w:lang w:val="en-US"/>
              </w:rPr>
            </w:pPr>
            <w:r w:rsidRPr="00D46483">
              <w:rPr>
                <w:rFonts w:ascii="Times" w:hAnsi="Times"/>
                <w:lang w:val="en-US"/>
              </w:rPr>
              <w:t>785 (54.59)</w:t>
            </w:r>
          </w:p>
        </w:tc>
      </w:tr>
      <w:tr w:rsidR="00A67E45" w:rsidRPr="00D46483" w14:paraId="71292901" w14:textId="77777777" w:rsidTr="00F155A3">
        <w:trPr>
          <w:trHeight w:val="83"/>
        </w:trPr>
        <w:tc>
          <w:tcPr>
            <w:tcW w:w="1971" w:type="dxa"/>
          </w:tcPr>
          <w:p w14:paraId="3C5564E4" w14:textId="77777777" w:rsidR="00A67E45" w:rsidRPr="00D46483" w:rsidRDefault="00A67E45" w:rsidP="00F155A3">
            <w:pPr>
              <w:rPr>
                <w:rFonts w:ascii="Times" w:hAnsi="Times"/>
                <w:lang w:val="en-US"/>
              </w:rPr>
            </w:pPr>
            <w:r w:rsidRPr="00D46483">
              <w:rPr>
                <w:rFonts w:ascii="Times" w:hAnsi="Times"/>
                <w:lang w:val="en-US"/>
              </w:rPr>
              <w:t>Education</w:t>
            </w:r>
          </w:p>
        </w:tc>
        <w:tc>
          <w:tcPr>
            <w:tcW w:w="5513" w:type="dxa"/>
          </w:tcPr>
          <w:p w14:paraId="330C4E7A" w14:textId="77777777" w:rsidR="00A67E45" w:rsidRPr="00D46483" w:rsidRDefault="00A67E45" w:rsidP="00F155A3">
            <w:pPr>
              <w:rPr>
                <w:rFonts w:ascii="Times" w:hAnsi="Times"/>
                <w:lang w:val="en-US"/>
              </w:rPr>
            </w:pPr>
            <w:r w:rsidRPr="00D46483">
              <w:rPr>
                <w:rFonts w:ascii="Times" w:hAnsi="Times"/>
                <w:lang w:val="en-US"/>
              </w:rPr>
              <w:t>Higher Education</w:t>
            </w:r>
          </w:p>
        </w:tc>
        <w:tc>
          <w:tcPr>
            <w:tcW w:w="2195" w:type="dxa"/>
          </w:tcPr>
          <w:p w14:paraId="7A2B7B61" w14:textId="77777777" w:rsidR="00A67E45" w:rsidRPr="00D46483" w:rsidRDefault="00A67E45" w:rsidP="00F155A3">
            <w:pPr>
              <w:jc w:val="center"/>
              <w:rPr>
                <w:rFonts w:ascii="Times" w:hAnsi="Times"/>
                <w:lang w:val="en-US"/>
              </w:rPr>
            </w:pPr>
            <w:r w:rsidRPr="00D46483">
              <w:rPr>
                <w:rFonts w:ascii="Times" w:hAnsi="Times"/>
                <w:lang w:val="en-US"/>
              </w:rPr>
              <w:t>598 (41.59)</w:t>
            </w:r>
          </w:p>
        </w:tc>
      </w:tr>
      <w:tr w:rsidR="00A67E45" w:rsidRPr="00D46483" w14:paraId="13764609" w14:textId="77777777" w:rsidTr="00F155A3">
        <w:trPr>
          <w:trHeight w:val="297"/>
        </w:trPr>
        <w:tc>
          <w:tcPr>
            <w:tcW w:w="1971" w:type="dxa"/>
          </w:tcPr>
          <w:p w14:paraId="5316F370" w14:textId="77777777" w:rsidR="00A67E45" w:rsidRPr="00D46483" w:rsidRDefault="00A67E45" w:rsidP="00F155A3">
            <w:pPr>
              <w:rPr>
                <w:rFonts w:ascii="Times" w:hAnsi="Times"/>
                <w:lang w:val="en-US"/>
              </w:rPr>
            </w:pPr>
          </w:p>
        </w:tc>
        <w:tc>
          <w:tcPr>
            <w:tcW w:w="5513" w:type="dxa"/>
          </w:tcPr>
          <w:p w14:paraId="3285F511" w14:textId="77777777" w:rsidR="00A67E45" w:rsidRPr="00D46483" w:rsidRDefault="00A67E45" w:rsidP="00F155A3">
            <w:pPr>
              <w:rPr>
                <w:rFonts w:ascii="Times" w:hAnsi="Times"/>
                <w:lang w:val="en-US"/>
              </w:rPr>
            </w:pPr>
            <w:r w:rsidRPr="00D46483">
              <w:rPr>
                <w:rFonts w:ascii="Times" w:hAnsi="Times"/>
                <w:lang w:val="en-US"/>
              </w:rPr>
              <w:t>Without Higher Education</w:t>
            </w:r>
          </w:p>
        </w:tc>
        <w:tc>
          <w:tcPr>
            <w:tcW w:w="2195" w:type="dxa"/>
          </w:tcPr>
          <w:p w14:paraId="58175DCC" w14:textId="77777777" w:rsidR="00A67E45" w:rsidRPr="00D46483" w:rsidRDefault="00A67E45" w:rsidP="00F155A3">
            <w:pPr>
              <w:jc w:val="center"/>
              <w:rPr>
                <w:rFonts w:ascii="Times" w:hAnsi="Times"/>
                <w:lang w:val="en-US"/>
              </w:rPr>
            </w:pPr>
            <w:r w:rsidRPr="00D46483">
              <w:rPr>
                <w:rFonts w:ascii="Times" w:hAnsi="Times"/>
                <w:lang w:val="en-US"/>
              </w:rPr>
              <w:t>840 (58.41)</w:t>
            </w:r>
          </w:p>
        </w:tc>
      </w:tr>
      <w:tr w:rsidR="00A67E45" w:rsidRPr="00D46483" w14:paraId="5A431E37" w14:textId="77777777" w:rsidTr="00F155A3">
        <w:trPr>
          <w:trHeight w:val="297"/>
        </w:trPr>
        <w:tc>
          <w:tcPr>
            <w:tcW w:w="1971" w:type="dxa"/>
          </w:tcPr>
          <w:p w14:paraId="3B698277" w14:textId="77777777" w:rsidR="00A67E45" w:rsidRPr="00D46483" w:rsidRDefault="00A67E45" w:rsidP="00F155A3">
            <w:pPr>
              <w:rPr>
                <w:rFonts w:ascii="Times" w:hAnsi="Times"/>
                <w:lang w:val="en-US"/>
              </w:rPr>
            </w:pPr>
            <w:r w:rsidRPr="00D46483">
              <w:rPr>
                <w:rFonts w:ascii="Times" w:hAnsi="Times"/>
                <w:lang w:val="en-US"/>
              </w:rPr>
              <w:t>Federal District</w:t>
            </w:r>
          </w:p>
        </w:tc>
        <w:tc>
          <w:tcPr>
            <w:tcW w:w="5513" w:type="dxa"/>
          </w:tcPr>
          <w:p w14:paraId="59BED5BD" w14:textId="77777777" w:rsidR="00A67E45" w:rsidRPr="00D46483" w:rsidRDefault="00A67E45" w:rsidP="00F155A3">
            <w:pPr>
              <w:rPr>
                <w:rFonts w:ascii="Times" w:hAnsi="Times"/>
                <w:lang w:val="en-US"/>
              </w:rPr>
            </w:pPr>
            <w:r w:rsidRPr="00D46483">
              <w:rPr>
                <w:rFonts w:ascii="Times" w:hAnsi="Times"/>
                <w:lang w:val="en-US"/>
              </w:rPr>
              <w:t>Central</w:t>
            </w:r>
          </w:p>
        </w:tc>
        <w:tc>
          <w:tcPr>
            <w:tcW w:w="2195" w:type="dxa"/>
          </w:tcPr>
          <w:p w14:paraId="091A8A95" w14:textId="77777777" w:rsidR="00A67E45" w:rsidRPr="00D46483" w:rsidRDefault="00A67E45" w:rsidP="00F155A3">
            <w:pPr>
              <w:jc w:val="center"/>
              <w:rPr>
                <w:rFonts w:ascii="Times" w:hAnsi="Times"/>
                <w:lang w:val="en-US"/>
              </w:rPr>
            </w:pPr>
            <w:r w:rsidRPr="00D46483">
              <w:rPr>
                <w:rFonts w:ascii="Times" w:hAnsi="Times"/>
                <w:lang w:val="en-US"/>
              </w:rPr>
              <w:t>387 (26.91)</w:t>
            </w:r>
          </w:p>
        </w:tc>
      </w:tr>
      <w:tr w:rsidR="00A67E45" w:rsidRPr="00D46483" w14:paraId="7046C327" w14:textId="77777777" w:rsidTr="00F155A3">
        <w:trPr>
          <w:trHeight w:val="278"/>
        </w:trPr>
        <w:tc>
          <w:tcPr>
            <w:tcW w:w="1971" w:type="dxa"/>
          </w:tcPr>
          <w:p w14:paraId="5BEB04A3" w14:textId="77777777" w:rsidR="00A67E45" w:rsidRPr="00D46483" w:rsidRDefault="00A67E45" w:rsidP="00F155A3">
            <w:pPr>
              <w:rPr>
                <w:rFonts w:ascii="Times" w:hAnsi="Times"/>
                <w:lang w:val="en-US"/>
              </w:rPr>
            </w:pPr>
          </w:p>
        </w:tc>
        <w:tc>
          <w:tcPr>
            <w:tcW w:w="5513" w:type="dxa"/>
          </w:tcPr>
          <w:p w14:paraId="621DC731" w14:textId="77777777" w:rsidR="00A67E45" w:rsidRPr="00D46483" w:rsidRDefault="00A67E45" w:rsidP="00F155A3">
            <w:pPr>
              <w:rPr>
                <w:rFonts w:ascii="Times" w:hAnsi="Times"/>
                <w:lang w:val="en-US"/>
              </w:rPr>
            </w:pPr>
            <w:r w:rsidRPr="00D46483">
              <w:rPr>
                <w:rFonts w:ascii="Times" w:hAnsi="Times"/>
                <w:lang w:val="en-US"/>
              </w:rPr>
              <w:t>Northwestern</w:t>
            </w:r>
          </w:p>
        </w:tc>
        <w:tc>
          <w:tcPr>
            <w:tcW w:w="2195" w:type="dxa"/>
          </w:tcPr>
          <w:p w14:paraId="2B6F84CF" w14:textId="77777777" w:rsidR="00A67E45" w:rsidRPr="00D46483" w:rsidRDefault="00A67E45" w:rsidP="00F155A3">
            <w:pPr>
              <w:jc w:val="center"/>
              <w:rPr>
                <w:rFonts w:ascii="Times" w:hAnsi="Times"/>
                <w:lang w:val="en-US"/>
              </w:rPr>
            </w:pPr>
            <w:r w:rsidRPr="00D46483">
              <w:rPr>
                <w:rFonts w:ascii="Times" w:hAnsi="Times"/>
                <w:lang w:val="en-US"/>
              </w:rPr>
              <w:t>142 (9.87)</w:t>
            </w:r>
          </w:p>
        </w:tc>
      </w:tr>
      <w:tr w:rsidR="00A67E45" w:rsidRPr="00D46483" w14:paraId="7EAA196A" w14:textId="77777777" w:rsidTr="00F155A3">
        <w:trPr>
          <w:trHeight w:val="297"/>
        </w:trPr>
        <w:tc>
          <w:tcPr>
            <w:tcW w:w="1971" w:type="dxa"/>
          </w:tcPr>
          <w:p w14:paraId="65B993B8" w14:textId="77777777" w:rsidR="00A67E45" w:rsidRPr="00D46483" w:rsidRDefault="00A67E45" w:rsidP="00F155A3">
            <w:pPr>
              <w:rPr>
                <w:rFonts w:ascii="Times" w:hAnsi="Times"/>
                <w:lang w:val="en-US"/>
              </w:rPr>
            </w:pPr>
          </w:p>
        </w:tc>
        <w:tc>
          <w:tcPr>
            <w:tcW w:w="5513" w:type="dxa"/>
          </w:tcPr>
          <w:p w14:paraId="1B64F10F" w14:textId="77777777" w:rsidR="00A67E45" w:rsidRPr="00D46483" w:rsidRDefault="00A67E45" w:rsidP="00F155A3">
            <w:pPr>
              <w:rPr>
                <w:rFonts w:ascii="Times" w:hAnsi="Times"/>
                <w:lang w:val="en-US"/>
              </w:rPr>
            </w:pPr>
            <w:r w:rsidRPr="00D46483">
              <w:rPr>
                <w:rFonts w:ascii="Times" w:hAnsi="Times"/>
                <w:lang w:val="en-US"/>
              </w:rPr>
              <w:t>Southern</w:t>
            </w:r>
          </w:p>
        </w:tc>
        <w:tc>
          <w:tcPr>
            <w:tcW w:w="2195" w:type="dxa"/>
          </w:tcPr>
          <w:p w14:paraId="0A807F8E" w14:textId="77777777" w:rsidR="00A67E45" w:rsidRPr="00D46483" w:rsidRDefault="00A67E45" w:rsidP="00F155A3">
            <w:pPr>
              <w:jc w:val="center"/>
              <w:rPr>
                <w:rFonts w:ascii="Times" w:hAnsi="Times"/>
                <w:lang w:val="en-US"/>
              </w:rPr>
            </w:pPr>
            <w:r w:rsidRPr="00D46483">
              <w:rPr>
                <w:rFonts w:ascii="Times" w:hAnsi="Times"/>
                <w:lang w:val="en-US"/>
              </w:rPr>
              <w:t>161 (11.20)</w:t>
            </w:r>
          </w:p>
        </w:tc>
      </w:tr>
      <w:tr w:rsidR="00A67E45" w:rsidRPr="00D46483" w14:paraId="2A5B20E2" w14:textId="77777777" w:rsidTr="00F155A3">
        <w:trPr>
          <w:trHeight w:val="297"/>
        </w:trPr>
        <w:tc>
          <w:tcPr>
            <w:tcW w:w="1971" w:type="dxa"/>
          </w:tcPr>
          <w:p w14:paraId="5E9DE580" w14:textId="77777777" w:rsidR="00A67E45" w:rsidRPr="00D46483" w:rsidRDefault="00A67E45" w:rsidP="00F155A3">
            <w:pPr>
              <w:rPr>
                <w:rFonts w:ascii="Times" w:hAnsi="Times"/>
                <w:lang w:val="en-US"/>
              </w:rPr>
            </w:pPr>
          </w:p>
        </w:tc>
        <w:tc>
          <w:tcPr>
            <w:tcW w:w="5513" w:type="dxa"/>
          </w:tcPr>
          <w:p w14:paraId="6A7A5237" w14:textId="77777777" w:rsidR="00A67E45" w:rsidRPr="00D46483" w:rsidRDefault="00A67E45" w:rsidP="00F155A3">
            <w:pPr>
              <w:rPr>
                <w:rFonts w:ascii="Times" w:hAnsi="Times"/>
                <w:lang w:val="en-US"/>
              </w:rPr>
            </w:pPr>
            <w:r w:rsidRPr="00D46483">
              <w:rPr>
                <w:rFonts w:ascii="Times" w:hAnsi="Times"/>
                <w:lang w:val="en-US"/>
              </w:rPr>
              <w:t>North Caucasian</w:t>
            </w:r>
          </w:p>
        </w:tc>
        <w:tc>
          <w:tcPr>
            <w:tcW w:w="2195" w:type="dxa"/>
          </w:tcPr>
          <w:p w14:paraId="71B0E557" w14:textId="77777777" w:rsidR="00A67E45" w:rsidRPr="00D46483" w:rsidRDefault="00A67E45" w:rsidP="00F155A3">
            <w:pPr>
              <w:jc w:val="center"/>
              <w:rPr>
                <w:rFonts w:ascii="Times" w:hAnsi="Times"/>
                <w:lang w:val="en-US"/>
              </w:rPr>
            </w:pPr>
            <w:r w:rsidRPr="00D46483">
              <w:rPr>
                <w:rFonts w:ascii="Times" w:hAnsi="Times"/>
                <w:lang w:val="en-US"/>
              </w:rPr>
              <w:t>96 (6.68)</w:t>
            </w:r>
          </w:p>
        </w:tc>
      </w:tr>
      <w:tr w:rsidR="00A67E45" w:rsidRPr="00D46483" w14:paraId="20C1D53A" w14:textId="77777777" w:rsidTr="00F155A3">
        <w:trPr>
          <w:trHeight w:val="297"/>
        </w:trPr>
        <w:tc>
          <w:tcPr>
            <w:tcW w:w="1971" w:type="dxa"/>
          </w:tcPr>
          <w:p w14:paraId="050955B2" w14:textId="77777777" w:rsidR="00A67E45" w:rsidRPr="00D46483" w:rsidRDefault="00A67E45" w:rsidP="00F155A3">
            <w:pPr>
              <w:rPr>
                <w:rFonts w:ascii="Times" w:hAnsi="Times"/>
                <w:lang w:val="en-US"/>
              </w:rPr>
            </w:pPr>
          </w:p>
        </w:tc>
        <w:tc>
          <w:tcPr>
            <w:tcW w:w="5513" w:type="dxa"/>
          </w:tcPr>
          <w:p w14:paraId="52294E1A" w14:textId="77777777" w:rsidR="00A67E45" w:rsidRPr="00D46483" w:rsidRDefault="00A67E45" w:rsidP="00F155A3">
            <w:pPr>
              <w:rPr>
                <w:rFonts w:ascii="Times" w:hAnsi="Times"/>
                <w:lang w:val="en-US"/>
              </w:rPr>
            </w:pPr>
            <w:r w:rsidRPr="00D46483">
              <w:rPr>
                <w:rFonts w:ascii="Times" w:hAnsi="Times"/>
                <w:lang w:val="en-US"/>
              </w:rPr>
              <w:t>Volga</w:t>
            </w:r>
          </w:p>
        </w:tc>
        <w:tc>
          <w:tcPr>
            <w:tcW w:w="2195" w:type="dxa"/>
          </w:tcPr>
          <w:p w14:paraId="15A61D61" w14:textId="77777777" w:rsidR="00A67E45" w:rsidRPr="00D46483" w:rsidRDefault="00A67E45" w:rsidP="00F155A3">
            <w:pPr>
              <w:jc w:val="center"/>
              <w:rPr>
                <w:rFonts w:ascii="Times" w:hAnsi="Times"/>
                <w:lang w:val="en-US"/>
              </w:rPr>
            </w:pPr>
            <w:r w:rsidRPr="00D46483">
              <w:rPr>
                <w:rFonts w:ascii="Times" w:hAnsi="Times"/>
                <w:lang w:val="en-US"/>
              </w:rPr>
              <w:t>283 (19.68)</w:t>
            </w:r>
          </w:p>
        </w:tc>
      </w:tr>
      <w:tr w:rsidR="00A67E45" w:rsidRPr="00D46483" w14:paraId="6B817F7B" w14:textId="77777777" w:rsidTr="00F155A3">
        <w:trPr>
          <w:trHeight w:val="297"/>
        </w:trPr>
        <w:tc>
          <w:tcPr>
            <w:tcW w:w="1971" w:type="dxa"/>
          </w:tcPr>
          <w:p w14:paraId="471DD462" w14:textId="77777777" w:rsidR="00A67E45" w:rsidRPr="00D46483" w:rsidRDefault="00A67E45" w:rsidP="00F155A3">
            <w:pPr>
              <w:rPr>
                <w:rFonts w:ascii="Times" w:hAnsi="Times"/>
                <w:lang w:val="en-US"/>
              </w:rPr>
            </w:pPr>
          </w:p>
        </w:tc>
        <w:tc>
          <w:tcPr>
            <w:tcW w:w="5513" w:type="dxa"/>
          </w:tcPr>
          <w:p w14:paraId="5E6983EC" w14:textId="77777777" w:rsidR="00A67E45" w:rsidRPr="00D46483" w:rsidRDefault="00A67E45" w:rsidP="00F155A3">
            <w:pPr>
              <w:rPr>
                <w:rFonts w:ascii="Times" w:hAnsi="Times"/>
                <w:lang w:val="en-US"/>
              </w:rPr>
            </w:pPr>
            <w:r w:rsidRPr="00D46483">
              <w:rPr>
                <w:rFonts w:ascii="Times" w:hAnsi="Times"/>
                <w:lang w:val="en-US"/>
              </w:rPr>
              <w:t>Ural</w:t>
            </w:r>
          </w:p>
        </w:tc>
        <w:tc>
          <w:tcPr>
            <w:tcW w:w="2195" w:type="dxa"/>
          </w:tcPr>
          <w:p w14:paraId="10F6EA26" w14:textId="77777777" w:rsidR="00A67E45" w:rsidRPr="00D46483" w:rsidRDefault="00A67E45" w:rsidP="00F155A3">
            <w:pPr>
              <w:jc w:val="center"/>
              <w:rPr>
                <w:rFonts w:ascii="Times" w:hAnsi="Times"/>
                <w:lang w:val="en-US"/>
              </w:rPr>
            </w:pPr>
            <w:r w:rsidRPr="00D46483">
              <w:rPr>
                <w:rFonts w:ascii="Times" w:hAnsi="Times"/>
                <w:lang w:val="en-US"/>
              </w:rPr>
              <w:t>125 (8.69)</w:t>
            </w:r>
          </w:p>
        </w:tc>
      </w:tr>
      <w:tr w:rsidR="00A67E45" w:rsidRPr="00D46483" w14:paraId="0DBDBE8F" w14:textId="77777777" w:rsidTr="00F155A3">
        <w:trPr>
          <w:trHeight w:val="278"/>
        </w:trPr>
        <w:tc>
          <w:tcPr>
            <w:tcW w:w="1971" w:type="dxa"/>
          </w:tcPr>
          <w:p w14:paraId="62047D0E" w14:textId="77777777" w:rsidR="00A67E45" w:rsidRPr="00D46483" w:rsidRDefault="00A67E45" w:rsidP="00F155A3">
            <w:pPr>
              <w:rPr>
                <w:rFonts w:ascii="Times" w:hAnsi="Times"/>
                <w:lang w:val="en-US"/>
              </w:rPr>
            </w:pPr>
          </w:p>
        </w:tc>
        <w:tc>
          <w:tcPr>
            <w:tcW w:w="5513" w:type="dxa"/>
          </w:tcPr>
          <w:p w14:paraId="613E672A" w14:textId="77777777" w:rsidR="00A67E45" w:rsidRPr="00D46483" w:rsidRDefault="00A67E45" w:rsidP="00F155A3">
            <w:pPr>
              <w:rPr>
                <w:rFonts w:ascii="Times" w:hAnsi="Times"/>
                <w:lang w:val="en-US"/>
              </w:rPr>
            </w:pPr>
            <w:r w:rsidRPr="00D46483">
              <w:rPr>
                <w:rFonts w:ascii="Times" w:hAnsi="Times"/>
                <w:lang w:val="en-US"/>
              </w:rPr>
              <w:t>Siberian</w:t>
            </w:r>
          </w:p>
        </w:tc>
        <w:tc>
          <w:tcPr>
            <w:tcW w:w="2195" w:type="dxa"/>
          </w:tcPr>
          <w:p w14:paraId="3208915F" w14:textId="77777777" w:rsidR="00A67E45" w:rsidRPr="00D46483" w:rsidRDefault="00A67E45" w:rsidP="00F155A3">
            <w:pPr>
              <w:jc w:val="center"/>
              <w:rPr>
                <w:rFonts w:ascii="Times" w:hAnsi="Times"/>
                <w:lang w:val="en-US"/>
              </w:rPr>
            </w:pPr>
            <w:r w:rsidRPr="00D46483">
              <w:rPr>
                <w:rFonts w:ascii="Times" w:hAnsi="Times"/>
                <w:lang w:val="en-US"/>
              </w:rPr>
              <w:t>177 (12.31)</w:t>
            </w:r>
          </w:p>
        </w:tc>
      </w:tr>
      <w:tr w:rsidR="00A67E45" w:rsidRPr="00D46483" w14:paraId="11E42990" w14:textId="77777777" w:rsidTr="00F155A3">
        <w:trPr>
          <w:trHeight w:val="297"/>
        </w:trPr>
        <w:tc>
          <w:tcPr>
            <w:tcW w:w="1971" w:type="dxa"/>
          </w:tcPr>
          <w:p w14:paraId="43442DA5" w14:textId="77777777" w:rsidR="00A67E45" w:rsidRPr="00D46483" w:rsidRDefault="00A67E45" w:rsidP="00F155A3">
            <w:pPr>
              <w:rPr>
                <w:rFonts w:ascii="Times" w:hAnsi="Times"/>
                <w:lang w:val="en-US"/>
              </w:rPr>
            </w:pPr>
          </w:p>
        </w:tc>
        <w:tc>
          <w:tcPr>
            <w:tcW w:w="5513" w:type="dxa"/>
          </w:tcPr>
          <w:p w14:paraId="2997E78A" w14:textId="77777777" w:rsidR="00A67E45" w:rsidRPr="00D46483" w:rsidRDefault="00A67E45" w:rsidP="00F155A3">
            <w:pPr>
              <w:rPr>
                <w:rFonts w:ascii="Times" w:hAnsi="Times"/>
                <w:lang w:val="en-US"/>
              </w:rPr>
            </w:pPr>
            <w:r w:rsidRPr="00D46483">
              <w:rPr>
                <w:rFonts w:ascii="Times" w:hAnsi="Times"/>
                <w:lang w:val="en-US"/>
              </w:rPr>
              <w:t>Far Eastern</w:t>
            </w:r>
          </w:p>
        </w:tc>
        <w:tc>
          <w:tcPr>
            <w:tcW w:w="2195" w:type="dxa"/>
          </w:tcPr>
          <w:p w14:paraId="439A4F62" w14:textId="77777777" w:rsidR="00A67E45" w:rsidRPr="00D46483" w:rsidRDefault="00A67E45" w:rsidP="00F155A3">
            <w:pPr>
              <w:jc w:val="center"/>
              <w:rPr>
                <w:rFonts w:ascii="Times" w:hAnsi="Times"/>
                <w:lang w:val="en-US"/>
              </w:rPr>
            </w:pPr>
            <w:r w:rsidRPr="00D46483">
              <w:rPr>
                <w:rFonts w:ascii="Times" w:hAnsi="Times"/>
                <w:lang w:val="en-US"/>
              </w:rPr>
              <w:t>67 (4.66)</w:t>
            </w:r>
          </w:p>
        </w:tc>
      </w:tr>
      <w:tr w:rsidR="00A67E45" w:rsidRPr="00D46483" w14:paraId="6849FCD5" w14:textId="77777777" w:rsidTr="00F155A3">
        <w:trPr>
          <w:trHeight w:val="297"/>
        </w:trPr>
        <w:tc>
          <w:tcPr>
            <w:tcW w:w="1971" w:type="dxa"/>
          </w:tcPr>
          <w:p w14:paraId="791B2D4F" w14:textId="77777777" w:rsidR="00A67E45" w:rsidRPr="00D46483" w:rsidRDefault="00A67E45" w:rsidP="00F155A3">
            <w:pPr>
              <w:rPr>
                <w:rFonts w:ascii="Times" w:hAnsi="Times"/>
                <w:lang w:val="en-US"/>
              </w:rPr>
            </w:pPr>
            <w:r w:rsidRPr="00D46483">
              <w:rPr>
                <w:rFonts w:ascii="Times" w:hAnsi="Times"/>
                <w:lang w:val="en-US"/>
              </w:rPr>
              <w:t>Locality</w:t>
            </w:r>
          </w:p>
        </w:tc>
        <w:tc>
          <w:tcPr>
            <w:tcW w:w="5513" w:type="dxa"/>
          </w:tcPr>
          <w:p w14:paraId="22A63227" w14:textId="77777777" w:rsidR="00A67E45" w:rsidRPr="00D46483" w:rsidRDefault="00A67E45" w:rsidP="00F155A3">
            <w:pPr>
              <w:rPr>
                <w:rFonts w:ascii="Times" w:hAnsi="Times"/>
                <w:lang w:val="en-US"/>
              </w:rPr>
            </w:pPr>
            <w:r w:rsidRPr="00D46483">
              <w:rPr>
                <w:rFonts w:ascii="Times" w:hAnsi="Times"/>
                <w:lang w:val="en-US"/>
              </w:rPr>
              <w:t>Moscow</w:t>
            </w:r>
          </w:p>
        </w:tc>
        <w:tc>
          <w:tcPr>
            <w:tcW w:w="2195" w:type="dxa"/>
          </w:tcPr>
          <w:p w14:paraId="5CDEBEC9" w14:textId="77777777" w:rsidR="00A67E45" w:rsidRPr="00D46483" w:rsidRDefault="00A67E45" w:rsidP="00F155A3">
            <w:pPr>
              <w:jc w:val="center"/>
              <w:rPr>
                <w:rFonts w:ascii="Times" w:hAnsi="Times"/>
                <w:lang w:val="en-US"/>
              </w:rPr>
            </w:pPr>
            <w:r w:rsidRPr="00D46483">
              <w:rPr>
                <w:rFonts w:ascii="Times" w:hAnsi="Times"/>
                <w:lang w:val="en-US"/>
              </w:rPr>
              <w:t>148 (10.29)</w:t>
            </w:r>
          </w:p>
        </w:tc>
      </w:tr>
      <w:tr w:rsidR="00A67E45" w:rsidRPr="00D46483" w14:paraId="40D6ED16" w14:textId="77777777" w:rsidTr="00F155A3">
        <w:trPr>
          <w:trHeight w:val="297"/>
        </w:trPr>
        <w:tc>
          <w:tcPr>
            <w:tcW w:w="1971" w:type="dxa"/>
          </w:tcPr>
          <w:p w14:paraId="79757315" w14:textId="77777777" w:rsidR="00A67E45" w:rsidRPr="00D46483" w:rsidRDefault="00A67E45" w:rsidP="00F155A3">
            <w:pPr>
              <w:rPr>
                <w:rFonts w:ascii="Times" w:hAnsi="Times"/>
                <w:lang w:val="en-US"/>
              </w:rPr>
            </w:pPr>
          </w:p>
        </w:tc>
        <w:tc>
          <w:tcPr>
            <w:tcW w:w="5513" w:type="dxa"/>
          </w:tcPr>
          <w:p w14:paraId="29CCE890" w14:textId="77777777" w:rsidR="00A67E45" w:rsidRPr="00D46483" w:rsidRDefault="00A67E45" w:rsidP="00F155A3">
            <w:pPr>
              <w:rPr>
                <w:rFonts w:ascii="Times" w:hAnsi="Times"/>
                <w:lang w:val="en-US"/>
              </w:rPr>
            </w:pPr>
            <w:r w:rsidRPr="00D46483">
              <w:rPr>
                <w:rFonts w:ascii="Times" w:hAnsi="Times"/>
                <w:lang w:val="en-US"/>
              </w:rPr>
              <w:t>Saint-Petersburg</w:t>
            </w:r>
          </w:p>
        </w:tc>
        <w:tc>
          <w:tcPr>
            <w:tcW w:w="2195" w:type="dxa"/>
          </w:tcPr>
          <w:p w14:paraId="3502A093" w14:textId="77777777" w:rsidR="00A67E45" w:rsidRPr="00D46483" w:rsidRDefault="00A67E45" w:rsidP="00F155A3">
            <w:pPr>
              <w:jc w:val="center"/>
              <w:rPr>
                <w:rFonts w:ascii="Times" w:hAnsi="Times"/>
                <w:lang w:val="en-US"/>
              </w:rPr>
            </w:pPr>
            <w:r w:rsidRPr="00D46483">
              <w:rPr>
                <w:rFonts w:ascii="Times" w:hAnsi="Times"/>
                <w:lang w:val="en-US"/>
              </w:rPr>
              <w:t>51 (3.55)</w:t>
            </w:r>
          </w:p>
        </w:tc>
      </w:tr>
      <w:tr w:rsidR="00A67E45" w:rsidRPr="00D46483" w14:paraId="3119F60E" w14:textId="77777777" w:rsidTr="00F155A3">
        <w:trPr>
          <w:trHeight w:val="278"/>
        </w:trPr>
        <w:tc>
          <w:tcPr>
            <w:tcW w:w="1971" w:type="dxa"/>
          </w:tcPr>
          <w:p w14:paraId="10523BFD" w14:textId="77777777" w:rsidR="00A67E45" w:rsidRPr="00D46483" w:rsidRDefault="00A67E45" w:rsidP="00F155A3">
            <w:pPr>
              <w:rPr>
                <w:rFonts w:ascii="Times" w:hAnsi="Times"/>
                <w:lang w:val="en-US"/>
              </w:rPr>
            </w:pPr>
          </w:p>
        </w:tc>
        <w:tc>
          <w:tcPr>
            <w:tcW w:w="5513" w:type="dxa"/>
          </w:tcPr>
          <w:p w14:paraId="3DD407F7" w14:textId="77777777" w:rsidR="00A67E45" w:rsidRPr="00D46483" w:rsidRDefault="00A67E45" w:rsidP="00F155A3">
            <w:pPr>
              <w:rPr>
                <w:rFonts w:ascii="Times" w:hAnsi="Times"/>
                <w:lang w:val="en-US"/>
              </w:rPr>
            </w:pPr>
            <w:r w:rsidRPr="00D46483">
              <w:rPr>
                <w:rFonts w:ascii="Times" w:hAnsi="Times"/>
                <w:lang w:val="en-US"/>
              </w:rPr>
              <w:t>&gt;1mln inhabitants</w:t>
            </w:r>
          </w:p>
        </w:tc>
        <w:tc>
          <w:tcPr>
            <w:tcW w:w="2195" w:type="dxa"/>
          </w:tcPr>
          <w:p w14:paraId="0A426B45" w14:textId="77777777" w:rsidR="00A67E45" w:rsidRPr="00D46483" w:rsidRDefault="00A67E45" w:rsidP="00F155A3">
            <w:pPr>
              <w:jc w:val="center"/>
              <w:rPr>
                <w:rFonts w:ascii="Times" w:hAnsi="Times"/>
                <w:lang w:val="en-US"/>
              </w:rPr>
            </w:pPr>
            <w:r w:rsidRPr="00D46483">
              <w:rPr>
                <w:rFonts w:ascii="Times" w:hAnsi="Times"/>
                <w:lang w:val="en-US"/>
              </w:rPr>
              <w:t>151 (10.50)</w:t>
            </w:r>
          </w:p>
        </w:tc>
      </w:tr>
      <w:tr w:rsidR="00A67E45" w:rsidRPr="00D46483" w14:paraId="753F64CC" w14:textId="77777777" w:rsidTr="00F155A3">
        <w:trPr>
          <w:trHeight w:val="81"/>
        </w:trPr>
        <w:tc>
          <w:tcPr>
            <w:tcW w:w="1971" w:type="dxa"/>
            <w:tcBorders>
              <w:bottom w:val="nil"/>
            </w:tcBorders>
          </w:tcPr>
          <w:p w14:paraId="4C015592" w14:textId="77777777" w:rsidR="00A67E45" w:rsidRPr="00D46483" w:rsidRDefault="00A67E45" w:rsidP="00F155A3">
            <w:pPr>
              <w:rPr>
                <w:rFonts w:ascii="Times" w:hAnsi="Times"/>
                <w:lang w:val="en-US"/>
              </w:rPr>
            </w:pPr>
          </w:p>
        </w:tc>
        <w:tc>
          <w:tcPr>
            <w:tcW w:w="5513" w:type="dxa"/>
            <w:tcBorders>
              <w:bottom w:val="nil"/>
            </w:tcBorders>
          </w:tcPr>
          <w:p w14:paraId="6A3C9DC0" w14:textId="77777777" w:rsidR="00A67E45" w:rsidRPr="00D46483" w:rsidRDefault="00A67E45" w:rsidP="00F155A3">
            <w:pPr>
              <w:rPr>
                <w:rFonts w:ascii="Times" w:hAnsi="Times"/>
                <w:lang w:val="en-US"/>
              </w:rPr>
            </w:pPr>
            <w:r w:rsidRPr="00D46483">
              <w:rPr>
                <w:rFonts w:ascii="Times" w:hAnsi="Times"/>
                <w:lang w:val="en-US"/>
              </w:rPr>
              <w:t>500k – 1mln inhabitants</w:t>
            </w:r>
          </w:p>
        </w:tc>
        <w:tc>
          <w:tcPr>
            <w:tcW w:w="2195" w:type="dxa"/>
            <w:tcBorders>
              <w:bottom w:val="nil"/>
            </w:tcBorders>
          </w:tcPr>
          <w:p w14:paraId="327CB52E" w14:textId="77777777" w:rsidR="00A67E45" w:rsidRPr="00D46483" w:rsidRDefault="00A67E45" w:rsidP="00F155A3">
            <w:pPr>
              <w:jc w:val="center"/>
              <w:rPr>
                <w:rFonts w:ascii="Times" w:hAnsi="Times"/>
                <w:lang w:val="en-US"/>
              </w:rPr>
            </w:pPr>
            <w:r w:rsidRPr="00D46483">
              <w:rPr>
                <w:rFonts w:ascii="Times" w:hAnsi="Times"/>
                <w:lang w:val="en-US"/>
              </w:rPr>
              <w:t>299 (20.79)</w:t>
            </w:r>
          </w:p>
        </w:tc>
      </w:tr>
      <w:tr w:rsidR="00A67E45" w:rsidRPr="00D46483" w14:paraId="05973EF9" w14:textId="77777777" w:rsidTr="00F155A3">
        <w:trPr>
          <w:trHeight w:val="81"/>
        </w:trPr>
        <w:tc>
          <w:tcPr>
            <w:tcW w:w="1971" w:type="dxa"/>
            <w:tcBorders>
              <w:top w:val="nil"/>
              <w:bottom w:val="single" w:sz="4" w:space="0" w:color="auto"/>
            </w:tcBorders>
          </w:tcPr>
          <w:p w14:paraId="1C0AE411" w14:textId="77777777" w:rsidR="00A67E45" w:rsidRPr="00D46483" w:rsidRDefault="00A67E45" w:rsidP="00F155A3">
            <w:pPr>
              <w:rPr>
                <w:rFonts w:ascii="Times" w:hAnsi="Times"/>
                <w:lang w:val="en-US"/>
              </w:rPr>
            </w:pPr>
          </w:p>
        </w:tc>
        <w:tc>
          <w:tcPr>
            <w:tcW w:w="5513" w:type="dxa"/>
            <w:tcBorders>
              <w:top w:val="nil"/>
              <w:bottom w:val="single" w:sz="4" w:space="0" w:color="auto"/>
            </w:tcBorders>
          </w:tcPr>
          <w:p w14:paraId="68DC20B0" w14:textId="77777777" w:rsidR="00A67E45" w:rsidRPr="00D46483" w:rsidRDefault="00A67E45" w:rsidP="00F155A3">
            <w:pPr>
              <w:rPr>
                <w:rFonts w:ascii="Times" w:hAnsi="Times"/>
                <w:lang w:val="en-US"/>
              </w:rPr>
            </w:pPr>
            <w:r w:rsidRPr="00D46483">
              <w:rPr>
                <w:rFonts w:ascii="Times" w:hAnsi="Times"/>
                <w:lang w:val="en-US"/>
              </w:rPr>
              <w:t>&lt;500k inhabitants</w:t>
            </w:r>
          </w:p>
        </w:tc>
        <w:tc>
          <w:tcPr>
            <w:tcW w:w="2195" w:type="dxa"/>
            <w:tcBorders>
              <w:top w:val="nil"/>
              <w:bottom w:val="single" w:sz="4" w:space="0" w:color="auto"/>
            </w:tcBorders>
          </w:tcPr>
          <w:p w14:paraId="5FDEE8D6" w14:textId="77777777" w:rsidR="00A67E45" w:rsidRPr="00D46483" w:rsidRDefault="00A67E45" w:rsidP="00F155A3">
            <w:pPr>
              <w:jc w:val="center"/>
              <w:rPr>
                <w:rFonts w:ascii="Times" w:hAnsi="Times"/>
                <w:lang w:val="en-US"/>
              </w:rPr>
            </w:pPr>
            <w:r w:rsidRPr="00D46483">
              <w:rPr>
                <w:rFonts w:ascii="Times" w:hAnsi="Times"/>
                <w:lang w:val="en-US"/>
              </w:rPr>
              <w:t>789 (54.87)</w:t>
            </w:r>
          </w:p>
        </w:tc>
      </w:tr>
      <w:tr w:rsidR="00A67E45" w:rsidRPr="00D46483" w14:paraId="399AED3E" w14:textId="77777777" w:rsidTr="00F155A3">
        <w:trPr>
          <w:trHeight w:val="81"/>
        </w:trPr>
        <w:tc>
          <w:tcPr>
            <w:tcW w:w="9680" w:type="dxa"/>
            <w:gridSpan w:val="3"/>
            <w:tcBorders>
              <w:top w:val="single" w:sz="4" w:space="0" w:color="auto"/>
              <w:bottom w:val="nil"/>
            </w:tcBorders>
          </w:tcPr>
          <w:p w14:paraId="16579925" w14:textId="77777777" w:rsidR="00A67E45" w:rsidRPr="00D46483" w:rsidRDefault="00A67E45" w:rsidP="00F155A3">
            <w:pPr>
              <w:rPr>
                <w:rFonts w:ascii="Times" w:hAnsi="Times"/>
                <w:lang w:val="en-US"/>
              </w:rPr>
            </w:pPr>
            <w:r w:rsidRPr="00D46483">
              <w:rPr>
                <w:rFonts w:ascii="Times" w:hAnsi="Times"/>
                <w:i/>
                <w:iCs/>
                <w:lang w:val="en-US"/>
              </w:rPr>
              <w:t>Note:</w:t>
            </w:r>
            <w:r w:rsidRPr="00D46483">
              <w:rPr>
                <w:rFonts w:ascii="Times" w:hAnsi="Times"/>
                <w:lang w:val="en-US"/>
              </w:rPr>
              <w:t xml:space="preserve"> Mean and standard deviation are given for the ‘Age’ variable only.</w:t>
            </w:r>
          </w:p>
        </w:tc>
      </w:tr>
    </w:tbl>
    <w:p w14:paraId="078C4456" w14:textId="77777777" w:rsidR="00A67E45" w:rsidRPr="00D46483" w:rsidRDefault="00A67E45" w:rsidP="00A67E45">
      <w:pPr>
        <w:spacing w:line="360" w:lineRule="auto"/>
        <w:jc w:val="both"/>
        <w:rPr>
          <w:rFonts w:ascii="Times" w:hAnsi="Times"/>
          <w:lang w:val="en-US"/>
        </w:rPr>
      </w:pPr>
    </w:p>
    <w:p w14:paraId="0155ECA9" w14:textId="2F3E0847" w:rsidR="00A67E45" w:rsidRDefault="00A67E45" w:rsidP="00A67E45">
      <w:pPr>
        <w:spacing w:line="360" w:lineRule="auto"/>
        <w:jc w:val="both"/>
      </w:pPr>
      <w:r w:rsidRPr="00D46483">
        <w:rPr>
          <w:rFonts w:ascii="Times" w:hAnsi="Times"/>
          <w:lang w:val="en-US"/>
        </w:rPr>
        <w:tab/>
        <w:t>Nationally representative “soft” quotas on gender (male – 46.4%; female – 53.6%), age (18-24 a.g.</w:t>
      </w:r>
      <w:r w:rsidRPr="00D46483">
        <w:rPr>
          <w:rStyle w:val="FootnoteReference"/>
          <w:rFonts w:ascii="Times" w:hAnsi="Times"/>
          <w:lang w:val="en-US"/>
        </w:rPr>
        <w:footnoteReference w:id="2"/>
      </w:r>
      <w:r w:rsidRPr="00D46483">
        <w:rPr>
          <w:rFonts w:ascii="Times" w:hAnsi="Times"/>
          <w:lang w:val="en-US"/>
        </w:rPr>
        <w:t xml:space="preserve"> – 7.6%; 25-34 a.g. – 21.0%; 35-44 a.g. – 19.0%; 45-54 a.g. – 17.1%; 55+ a.g. – 35.3%), federal district (Central – 26.8%; Northwestern – 9.4%; Southern – 11.2%; North Caucasian – 6.7%; Volga – 20.1%; Ural – 8.4%; Siberian – 13.2%; Far Eastern – 4.2%), locality (Moscow – 10.3%; Saint-Petersburg – 5.2%; &gt;1mln inhabitants – 10.3%; 500k – 1mln inhabitants – 20.4%; &lt;500k inhabitants – 53.9%), and level of education (with higher education – 41.1%; without – 58.9%) were used. Distribution of population across the Russian Federation was taken from Russian Census, 2010. The targeted sample size was 1,500 respondents, and </w:t>
      </w:r>
      <w:r w:rsidRPr="00D46483">
        <w:rPr>
          <w:rFonts w:ascii="Times" w:hAnsi="Times"/>
          <w:lang w:val="en-US"/>
        </w:rPr>
        <w:lastRenderedPageBreak/>
        <w:t xml:space="preserve">the actual sample size was 1,570. All panelists older than 18 years were eligible to take part in the survey, so 7 prospective participants were screened out prior to the randomization, since they did not fit the eligibility criteria (accessed for eligibility, </w:t>
      </w:r>
      <w:proofErr w:type="spellStart"/>
      <w:r w:rsidRPr="00D46483">
        <w:rPr>
          <w:rFonts w:ascii="Times" w:hAnsi="Times"/>
          <w:lang w:val="en-US"/>
        </w:rPr>
        <w:t>N</w:t>
      </w:r>
      <w:r w:rsidRPr="00D46483">
        <w:rPr>
          <w:rFonts w:ascii="Times" w:hAnsi="Times"/>
          <w:i/>
          <w:iCs/>
          <w:vertAlign w:val="subscript"/>
          <w:lang w:val="en-US"/>
        </w:rPr>
        <w:t>All</w:t>
      </w:r>
      <w:proofErr w:type="spellEnd"/>
      <w:r w:rsidRPr="00D46483">
        <w:rPr>
          <w:rFonts w:ascii="Times" w:hAnsi="Times"/>
          <w:lang w:val="en-US"/>
        </w:rPr>
        <w:t>=1,945). No aspects of recruitment changed after recruitment began. The calculation of response rate, including the completion rate and the break-off rate, is shown in the main text. Since 8.4% (132) of respondents showed low data quality – quick reading of the vignettes (77; 4.9%) and straightlining in grid questions (76; 4.8%), – they were excluded after the randomization prior to statistical analysis. Baseline sample characteristics are given in Table 2.</w:t>
      </w:r>
    </w:p>
    <w:sectPr w:rsidR="00A67E45" w:rsidSect="004962FF">
      <w:footerReference w:type="even" r:id="rId6"/>
      <w:footerReference w:type="default" r:id="rId7"/>
      <w:pgSz w:w="11906" w:h="16838"/>
      <w:pgMar w:top="8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91B49" w14:textId="77777777" w:rsidR="0084034C" w:rsidRDefault="0084034C" w:rsidP="00A67E45">
      <w:r>
        <w:separator/>
      </w:r>
    </w:p>
  </w:endnote>
  <w:endnote w:type="continuationSeparator" w:id="0">
    <w:p w14:paraId="743BFA5E" w14:textId="77777777" w:rsidR="0084034C" w:rsidRDefault="0084034C" w:rsidP="00A6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9746239"/>
      <w:docPartObj>
        <w:docPartGallery w:val="Page Numbers (Bottom of Page)"/>
        <w:docPartUnique/>
      </w:docPartObj>
    </w:sdtPr>
    <w:sdtEndPr>
      <w:rPr>
        <w:rStyle w:val="PageNumber"/>
      </w:rPr>
    </w:sdtEndPr>
    <w:sdtContent>
      <w:p w14:paraId="394508EE" w14:textId="1482C21F" w:rsidR="00F93FEE" w:rsidRDefault="00F93FEE" w:rsidP="00414D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394627" w14:textId="77777777" w:rsidR="00F93FEE" w:rsidRDefault="00F93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852540"/>
      <w:docPartObj>
        <w:docPartGallery w:val="Page Numbers (Bottom of Page)"/>
        <w:docPartUnique/>
      </w:docPartObj>
    </w:sdtPr>
    <w:sdtEndPr>
      <w:rPr>
        <w:rStyle w:val="PageNumber"/>
      </w:rPr>
    </w:sdtEndPr>
    <w:sdtContent>
      <w:p w14:paraId="53E6C925" w14:textId="428AC252" w:rsidR="00F93FEE" w:rsidRDefault="00F93FEE" w:rsidP="00414D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AA78BE" w14:textId="77777777" w:rsidR="00F93FEE" w:rsidRDefault="00F93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B23C4" w14:textId="77777777" w:rsidR="0084034C" w:rsidRDefault="0084034C" w:rsidP="00A67E45">
      <w:r>
        <w:separator/>
      </w:r>
    </w:p>
  </w:footnote>
  <w:footnote w:type="continuationSeparator" w:id="0">
    <w:p w14:paraId="61E7264D" w14:textId="77777777" w:rsidR="0084034C" w:rsidRDefault="0084034C" w:rsidP="00A67E45">
      <w:r>
        <w:continuationSeparator/>
      </w:r>
    </w:p>
  </w:footnote>
  <w:footnote w:id="1">
    <w:p w14:paraId="7535DBB9" w14:textId="77777777" w:rsidR="00A67E45" w:rsidRPr="00D843CF" w:rsidRDefault="00A67E45" w:rsidP="00A67E45">
      <w:pPr>
        <w:pStyle w:val="FootnoteText"/>
        <w:jc w:val="both"/>
        <w:rPr>
          <w:lang w:val="en-US"/>
        </w:rPr>
      </w:pPr>
      <w:r>
        <w:rPr>
          <w:rStyle w:val="FootnoteReference"/>
        </w:rPr>
        <w:footnoteRef/>
      </w:r>
      <w:r w:rsidRPr="008B4C18">
        <w:rPr>
          <w:lang w:val="en-US"/>
        </w:rPr>
        <w:t xml:space="preserve"> </w:t>
      </w:r>
      <w:r>
        <w:rPr>
          <w:lang w:val="en-US"/>
        </w:rPr>
        <w:t xml:space="preserve">Students of </w:t>
      </w:r>
      <w:r>
        <w:rPr>
          <w:rFonts w:ascii="Times" w:hAnsi="Times"/>
          <w:lang w:val="en-US"/>
        </w:rPr>
        <w:t>P</w:t>
      </w:r>
      <w:r w:rsidRPr="00D843CF">
        <w:rPr>
          <w:rFonts w:ascii="Times" w:hAnsi="Times"/>
          <w:lang w:val="en-US"/>
        </w:rPr>
        <w:t xml:space="preserve">olitical </w:t>
      </w:r>
      <w:r>
        <w:rPr>
          <w:rFonts w:ascii="Times" w:hAnsi="Times"/>
          <w:lang w:val="en-US"/>
        </w:rPr>
        <w:t>S</w:t>
      </w:r>
      <w:r w:rsidRPr="00D843CF">
        <w:rPr>
          <w:rFonts w:ascii="Times" w:hAnsi="Times"/>
          <w:lang w:val="en-US"/>
        </w:rPr>
        <w:t>cien</w:t>
      </w:r>
      <w:r>
        <w:rPr>
          <w:rFonts w:ascii="Times" w:hAnsi="Times"/>
          <w:lang w:val="en-US"/>
        </w:rPr>
        <w:t>ce</w:t>
      </w:r>
      <w:r w:rsidRPr="00D843CF">
        <w:rPr>
          <w:rFonts w:ascii="Times" w:hAnsi="Times"/>
          <w:lang w:val="en-US"/>
        </w:rPr>
        <w:t xml:space="preserve"> and </w:t>
      </w:r>
      <w:r>
        <w:rPr>
          <w:rFonts w:ascii="Times" w:hAnsi="Times"/>
          <w:lang w:val="en-US"/>
        </w:rPr>
        <w:t>S</w:t>
      </w:r>
      <w:r w:rsidRPr="00D843CF">
        <w:rPr>
          <w:rFonts w:ascii="Times" w:hAnsi="Times"/>
          <w:lang w:val="en-US"/>
        </w:rPr>
        <w:t>ociolog</w:t>
      </w:r>
      <w:r>
        <w:rPr>
          <w:rFonts w:ascii="Times" w:hAnsi="Times"/>
          <w:lang w:val="en-US"/>
        </w:rPr>
        <w:t>y departments</w:t>
      </w:r>
      <w:r w:rsidRPr="00D843CF">
        <w:rPr>
          <w:rFonts w:ascii="Times" w:hAnsi="Times"/>
          <w:lang w:val="en-US"/>
        </w:rPr>
        <w:t xml:space="preserve"> </w:t>
      </w:r>
      <w:r>
        <w:rPr>
          <w:rFonts w:ascii="Times" w:hAnsi="Times"/>
          <w:lang w:val="en-US"/>
        </w:rPr>
        <w:t>were not invited to participate in the survey</w:t>
      </w:r>
      <w:r w:rsidRPr="00D843CF">
        <w:rPr>
          <w:rFonts w:ascii="Times" w:hAnsi="Times"/>
          <w:lang w:val="en-US"/>
        </w:rPr>
        <w:t xml:space="preserve"> under the assumption that t</w:t>
      </w:r>
      <w:r>
        <w:rPr>
          <w:rFonts w:ascii="Times" w:hAnsi="Times"/>
          <w:lang w:val="en-US"/>
        </w:rPr>
        <w:t>h</w:t>
      </w:r>
      <w:r w:rsidRPr="00D843CF">
        <w:rPr>
          <w:rFonts w:ascii="Times" w:hAnsi="Times"/>
          <w:lang w:val="en-US"/>
        </w:rPr>
        <w:t xml:space="preserve">ey might be overly familiar with the </w:t>
      </w:r>
      <w:r>
        <w:rPr>
          <w:rFonts w:ascii="Times" w:hAnsi="Times"/>
          <w:lang w:val="en-US"/>
        </w:rPr>
        <w:t xml:space="preserve">treatment </w:t>
      </w:r>
      <w:r w:rsidRPr="00D843CF">
        <w:rPr>
          <w:rFonts w:ascii="Times" w:hAnsi="Times"/>
          <w:lang w:val="en-US"/>
        </w:rPr>
        <w:t>material</w:t>
      </w:r>
      <w:r>
        <w:rPr>
          <w:rFonts w:ascii="Times" w:hAnsi="Times"/>
          <w:lang w:val="en-US"/>
        </w:rPr>
        <w:t>, which was</w:t>
      </w:r>
      <w:r w:rsidRPr="00D843CF">
        <w:rPr>
          <w:rFonts w:ascii="Times" w:hAnsi="Times"/>
          <w:lang w:val="en-US"/>
        </w:rPr>
        <w:t xml:space="preserve"> included in the experiment.</w:t>
      </w:r>
    </w:p>
  </w:footnote>
  <w:footnote w:id="2">
    <w:p w14:paraId="2E3B3946" w14:textId="77777777" w:rsidR="00A67E45" w:rsidRPr="008860E2" w:rsidRDefault="00A67E45" w:rsidP="00A67E45">
      <w:pPr>
        <w:pStyle w:val="FootnoteText"/>
        <w:rPr>
          <w:lang w:val="en-US"/>
        </w:rPr>
      </w:pPr>
      <w:r>
        <w:rPr>
          <w:rStyle w:val="FootnoteReference"/>
        </w:rPr>
        <w:footnoteRef/>
      </w:r>
      <w:r>
        <w:t xml:space="preserve"> </w:t>
      </w:r>
      <w:r>
        <w:rPr>
          <w:lang w:val="en-US"/>
        </w:rPr>
        <w:t>a.g. – age group.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45"/>
    <w:rsid w:val="004962FF"/>
    <w:rsid w:val="0084034C"/>
    <w:rsid w:val="00A67E45"/>
    <w:rsid w:val="00CB1417"/>
    <w:rsid w:val="00EA40E4"/>
    <w:rsid w:val="00F93FEE"/>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29C05747"/>
  <w15:chartTrackingRefBased/>
  <w15:docId w15:val="{5C929BDC-A508-FF42-9E15-4E21A097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E4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67E45"/>
    <w:pPr>
      <w:keepNext/>
      <w:keepLines/>
      <w:spacing w:before="240"/>
      <w:outlineLvl w:val="0"/>
    </w:pPr>
    <w:rPr>
      <w:rFonts w:asciiTheme="majorHAnsi" w:eastAsiaTheme="majorEastAsia" w:hAnsiTheme="majorHAnsi" w:cstheme="majorBidi"/>
      <w:color w:val="2F5496" w:themeColor="accent1" w:themeShade="BF"/>
      <w:sz w:val="32"/>
      <w:szCs w:val="32"/>
      <w:lang w:val="ru-RU"/>
    </w:rPr>
  </w:style>
  <w:style w:type="paragraph" w:styleId="Heading2">
    <w:name w:val="heading 2"/>
    <w:basedOn w:val="Normal"/>
    <w:next w:val="Normal"/>
    <w:link w:val="Heading2Char"/>
    <w:qFormat/>
    <w:rsid w:val="00A67E45"/>
    <w:pPr>
      <w:keepNext/>
      <w:spacing w:before="360" w:after="60" w:line="360" w:lineRule="auto"/>
      <w:ind w:right="567"/>
      <w:contextualSpacing/>
      <w:outlineLvl w:val="1"/>
    </w:pPr>
    <w:rPr>
      <w:rFonts w:cs="Arial"/>
      <w:b/>
      <w:bCs/>
      <w:i/>
      <w:i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E45"/>
    <w:rPr>
      <w:rFonts w:asciiTheme="majorHAnsi" w:eastAsiaTheme="majorEastAsia" w:hAnsiTheme="majorHAnsi" w:cstheme="majorBidi"/>
      <w:color w:val="2F5496" w:themeColor="accent1" w:themeShade="BF"/>
      <w:sz w:val="32"/>
      <w:szCs w:val="32"/>
      <w:lang w:val="ru-RU" w:eastAsia="en-GB"/>
    </w:rPr>
  </w:style>
  <w:style w:type="character" w:customStyle="1" w:styleId="Heading2Char">
    <w:name w:val="Heading 2 Char"/>
    <w:basedOn w:val="DefaultParagraphFont"/>
    <w:link w:val="Heading2"/>
    <w:rsid w:val="00A67E45"/>
    <w:rPr>
      <w:rFonts w:ascii="Times New Roman" w:eastAsia="Times New Roman" w:hAnsi="Times New Roman" w:cs="Arial"/>
      <w:b/>
      <w:bCs/>
      <w:i/>
      <w:iCs/>
      <w:szCs w:val="28"/>
      <w:lang w:val="en-GB" w:eastAsia="en-GB"/>
    </w:rPr>
  </w:style>
  <w:style w:type="table" w:styleId="TableGrid">
    <w:name w:val="Table Grid"/>
    <w:basedOn w:val="TableNormal"/>
    <w:uiPriority w:val="39"/>
    <w:rsid w:val="00A67E45"/>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67E45"/>
    <w:rPr>
      <w:sz w:val="20"/>
      <w:szCs w:val="20"/>
      <w:lang w:val="ru-RU"/>
    </w:rPr>
  </w:style>
  <w:style w:type="character" w:customStyle="1" w:styleId="FootnoteTextChar">
    <w:name w:val="Footnote Text Char"/>
    <w:basedOn w:val="DefaultParagraphFont"/>
    <w:link w:val="FootnoteText"/>
    <w:uiPriority w:val="99"/>
    <w:semiHidden/>
    <w:rsid w:val="00A67E45"/>
    <w:rPr>
      <w:rFonts w:ascii="Times New Roman" w:eastAsia="Times New Roman" w:hAnsi="Times New Roman" w:cs="Times New Roman"/>
      <w:sz w:val="20"/>
      <w:szCs w:val="20"/>
      <w:lang w:val="ru-RU" w:eastAsia="en-GB"/>
    </w:rPr>
  </w:style>
  <w:style w:type="character" w:styleId="FootnoteReference">
    <w:name w:val="footnote reference"/>
    <w:basedOn w:val="DefaultParagraphFont"/>
    <w:uiPriority w:val="99"/>
    <w:semiHidden/>
    <w:unhideWhenUsed/>
    <w:rsid w:val="00A67E45"/>
    <w:rPr>
      <w:vertAlign w:val="superscript"/>
    </w:rPr>
  </w:style>
  <w:style w:type="paragraph" w:styleId="Footer">
    <w:name w:val="footer"/>
    <w:basedOn w:val="Normal"/>
    <w:link w:val="FooterChar"/>
    <w:uiPriority w:val="99"/>
    <w:unhideWhenUsed/>
    <w:rsid w:val="00F93FEE"/>
    <w:pPr>
      <w:tabs>
        <w:tab w:val="center" w:pos="4513"/>
        <w:tab w:val="right" w:pos="9026"/>
      </w:tabs>
    </w:pPr>
  </w:style>
  <w:style w:type="character" w:customStyle="1" w:styleId="FooterChar">
    <w:name w:val="Footer Char"/>
    <w:basedOn w:val="DefaultParagraphFont"/>
    <w:link w:val="Footer"/>
    <w:uiPriority w:val="99"/>
    <w:rsid w:val="00F93FEE"/>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F93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729</Words>
  <Characters>4056</Characters>
  <Application>Microsoft Office Word</Application>
  <DocSecurity>0</DocSecurity>
  <Lines>109</Lines>
  <Paragraphs>56</Paragraphs>
  <ScaleCrop>false</ScaleCrop>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2021-06-26T20:04:00Z</dcterms:created>
  <dcterms:modified xsi:type="dcterms:W3CDTF">2021-06-27T11:02:00Z</dcterms:modified>
</cp:coreProperties>
</file>