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23C61" w14:textId="41A2B604" w:rsidR="00385FA6" w:rsidRPr="00084890" w:rsidRDefault="00084890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1A2D8EAC" wp14:editId="0719E1D0">
            <wp:extent cx="5441914" cy="3716122"/>
            <wp:effectExtent l="0" t="0" r="6985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" b="6967"/>
                    <a:stretch/>
                  </pic:blipFill>
                  <pic:spPr bwMode="auto">
                    <a:xfrm>
                      <a:off x="0" y="0"/>
                      <a:ext cx="5462072" cy="3729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32D80" w14:textId="6FFA21A4" w:rsidR="00704D54" w:rsidRPr="00A73AB8" w:rsidRDefault="000332AE">
      <w:pPr>
        <w:rPr>
          <w:i/>
          <w:iCs/>
          <w:lang w:val="en-US"/>
        </w:rPr>
      </w:pPr>
      <w:r w:rsidRPr="00FE2C34">
        <w:rPr>
          <w:i/>
          <w:iCs/>
          <w:lang w:val="en-US"/>
        </w:rPr>
        <w:t xml:space="preserve">Daily </w:t>
      </w:r>
      <w:r>
        <w:rPr>
          <w:i/>
          <w:iCs/>
          <w:lang w:val="en-US"/>
        </w:rPr>
        <w:t>mean blood pH values. Significant differences between the two groups are marked with an asterisk in the legend of the x-axis.</w:t>
      </w:r>
    </w:p>
    <w:p w14:paraId="69A586A7" w14:textId="665F4887" w:rsidR="00914227" w:rsidRDefault="00084890">
      <w:r>
        <w:rPr>
          <w:noProof/>
          <w:lang w:eastAsia="de-DE"/>
        </w:rPr>
        <w:drawing>
          <wp:inline distT="0" distB="0" distL="0" distR="0" wp14:anchorId="706E589A" wp14:editId="6A700E35">
            <wp:extent cx="5332780" cy="3635986"/>
            <wp:effectExtent l="0" t="0" r="1270" b="317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car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7" b="3954"/>
                    <a:stretch/>
                  </pic:blipFill>
                  <pic:spPr bwMode="auto">
                    <a:xfrm>
                      <a:off x="0" y="0"/>
                      <a:ext cx="5410025" cy="3688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B97F4" w14:textId="1AD2A4DA" w:rsidR="00704D54" w:rsidRDefault="000332AE">
      <w:pPr>
        <w:rPr>
          <w:i/>
          <w:iCs/>
          <w:lang w:val="en-US"/>
        </w:rPr>
      </w:pPr>
      <w:r w:rsidRPr="00FE2C34">
        <w:rPr>
          <w:i/>
          <w:iCs/>
          <w:lang w:val="en-US"/>
        </w:rPr>
        <w:t xml:space="preserve">Daily </w:t>
      </w:r>
      <w:r>
        <w:rPr>
          <w:i/>
          <w:iCs/>
          <w:lang w:val="en-US"/>
        </w:rPr>
        <w:t>mean standard bicarbonate values. Significant differences between the two groups are marked with an asterisk in the legend of the x-axis.</w:t>
      </w:r>
    </w:p>
    <w:p w14:paraId="41E3892B" w14:textId="049053DE" w:rsidR="00914227" w:rsidRDefault="00084890">
      <w:r>
        <w:rPr>
          <w:noProof/>
          <w:lang w:eastAsia="de-DE"/>
        </w:rPr>
        <w:lastRenderedPageBreak/>
        <w:drawing>
          <wp:inline distT="0" distB="0" distL="0" distR="0" wp14:anchorId="2FEE2DF6" wp14:editId="610415AA">
            <wp:extent cx="5410200" cy="3703411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E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" b="6746"/>
                    <a:stretch/>
                  </pic:blipFill>
                  <pic:spPr bwMode="auto">
                    <a:xfrm>
                      <a:off x="0" y="0"/>
                      <a:ext cx="5428491" cy="3715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D17DE" w14:textId="6E68CFBC" w:rsidR="00084890" w:rsidRDefault="000332AE">
      <w:pPr>
        <w:rPr>
          <w:i/>
          <w:iCs/>
          <w:lang w:val="en-US"/>
        </w:rPr>
      </w:pPr>
      <w:r w:rsidRPr="00FE2C34">
        <w:rPr>
          <w:i/>
          <w:iCs/>
          <w:lang w:val="en-US"/>
        </w:rPr>
        <w:t xml:space="preserve">Daily </w:t>
      </w:r>
      <w:r>
        <w:rPr>
          <w:i/>
          <w:iCs/>
          <w:lang w:val="en-US"/>
        </w:rPr>
        <w:t>mean base excess (BE) values. Significant differences between the two groups are marked with an asterisk in the legend of the x-axis</w:t>
      </w:r>
    </w:p>
    <w:p w14:paraId="79074991" w14:textId="778C8166" w:rsidR="00914227" w:rsidRPr="00084890" w:rsidRDefault="00084890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3D485FF9" wp14:editId="2B7ECAC1">
            <wp:extent cx="5534025" cy="3769871"/>
            <wp:effectExtent l="0" t="0" r="0" b="254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hlo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" b="7187"/>
                    <a:stretch/>
                  </pic:blipFill>
                  <pic:spPr bwMode="auto">
                    <a:xfrm>
                      <a:off x="0" y="0"/>
                      <a:ext cx="5540802" cy="3774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E2667" w14:textId="0BB408AC" w:rsidR="00BF09FB" w:rsidRPr="0087683F" w:rsidRDefault="000332AE">
      <w:pPr>
        <w:rPr>
          <w:i/>
          <w:iCs/>
          <w:lang w:val="en-US"/>
        </w:rPr>
      </w:pPr>
      <w:r w:rsidRPr="00FE2C34">
        <w:rPr>
          <w:i/>
          <w:iCs/>
          <w:lang w:val="en-US"/>
        </w:rPr>
        <w:t xml:space="preserve">Daily </w:t>
      </w:r>
      <w:r>
        <w:rPr>
          <w:i/>
          <w:iCs/>
          <w:lang w:val="en-US"/>
        </w:rPr>
        <w:t>mean blood chloride values. Significant differences between the two groups are marked with an asterisk in the legend of the x-axis.</w:t>
      </w:r>
    </w:p>
    <w:p w14:paraId="79341874" w14:textId="77777777" w:rsidR="00BF09FB" w:rsidRPr="00084890" w:rsidRDefault="002F7F5C">
      <w:pPr>
        <w:rPr>
          <w:highlight w:val="yellow"/>
        </w:rPr>
      </w:pPr>
      <w:r w:rsidRPr="00A83BCA">
        <w:rPr>
          <w:noProof/>
          <w:lang w:eastAsia="de-DE"/>
        </w:rPr>
        <w:lastRenderedPageBreak/>
        <w:drawing>
          <wp:inline distT="0" distB="0" distL="0" distR="0" wp14:anchorId="2C4C0DAC" wp14:editId="444897E7">
            <wp:extent cx="5807065" cy="3226003"/>
            <wp:effectExtent l="0" t="0" r="381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o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" t="1600" r="2183" b="28391"/>
                    <a:stretch/>
                  </pic:blipFill>
                  <pic:spPr bwMode="auto">
                    <a:xfrm>
                      <a:off x="0" y="0"/>
                      <a:ext cx="5822530" cy="3234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B0E94" w14:textId="05197D14" w:rsidR="002F7F5C" w:rsidRPr="0087683F" w:rsidRDefault="000332AE">
      <w:pPr>
        <w:rPr>
          <w:i/>
          <w:iCs/>
          <w:lang w:val="en-US"/>
        </w:rPr>
      </w:pPr>
      <w:r w:rsidRPr="00A83BCA">
        <w:rPr>
          <w:i/>
          <w:iCs/>
          <w:lang w:val="en-US"/>
        </w:rPr>
        <w:t>Daily mean values for arterial partial pressure of oxygen (paO</w:t>
      </w:r>
      <w:r w:rsidRPr="00A83BCA">
        <w:rPr>
          <w:i/>
          <w:iCs/>
          <w:vertAlign w:val="subscript"/>
          <w:lang w:val="en-US"/>
        </w:rPr>
        <w:t>2</w:t>
      </w:r>
      <w:r w:rsidRPr="00A83BCA">
        <w:rPr>
          <w:i/>
          <w:iCs/>
          <w:lang w:val="en-US"/>
        </w:rPr>
        <w:t>). Significant differences between the two groups are marked with an asterisk in the legend of the x-axis.</w:t>
      </w:r>
    </w:p>
    <w:p w14:paraId="7D8B2817" w14:textId="4D71E113" w:rsidR="002F7F5C" w:rsidRDefault="00084890">
      <w:r>
        <w:rPr>
          <w:noProof/>
          <w:lang w:eastAsia="de-DE"/>
        </w:rPr>
        <w:drawing>
          <wp:inline distT="0" distB="0" distL="0" distR="0" wp14:anchorId="24D4730A" wp14:editId="6F48488E">
            <wp:extent cx="5760720" cy="392430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co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" b="7187"/>
                    <a:stretch/>
                  </pic:blipFill>
                  <pic:spPr bwMode="auto">
                    <a:xfrm>
                      <a:off x="0" y="0"/>
                      <a:ext cx="576072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E02E0" w14:textId="1CA209EE" w:rsidR="007244F8" w:rsidRPr="00654B48" w:rsidRDefault="000332AE">
      <w:pPr>
        <w:rPr>
          <w:i/>
          <w:iCs/>
          <w:lang w:val="en-US"/>
        </w:rPr>
      </w:pPr>
      <w:r w:rsidRPr="00FE2C34">
        <w:rPr>
          <w:i/>
          <w:iCs/>
          <w:lang w:val="en-US"/>
        </w:rPr>
        <w:t xml:space="preserve">Daily </w:t>
      </w:r>
      <w:r>
        <w:rPr>
          <w:i/>
          <w:iCs/>
          <w:lang w:val="en-US"/>
        </w:rPr>
        <w:t>mean values for arterial partial pressure of carbon dioxide (paCO</w:t>
      </w:r>
      <w:r w:rsidRPr="00D93BBF">
        <w:rPr>
          <w:i/>
          <w:iCs/>
          <w:vertAlign w:val="subscript"/>
          <w:lang w:val="en-US"/>
        </w:rPr>
        <w:t>2</w:t>
      </w:r>
      <w:r>
        <w:rPr>
          <w:i/>
          <w:iCs/>
          <w:lang w:val="en-US"/>
        </w:rPr>
        <w:t>). Significant differences between the two groups are marked with an asterisk in the legend of the x-axis.</w:t>
      </w:r>
    </w:p>
    <w:p w14:paraId="0911236B" w14:textId="2112FF0B" w:rsidR="007244F8" w:rsidRDefault="00084890">
      <w:r>
        <w:rPr>
          <w:noProof/>
          <w:lang w:eastAsia="de-DE"/>
        </w:rPr>
        <w:lastRenderedPageBreak/>
        <w:drawing>
          <wp:inline distT="0" distB="0" distL="0" distR="0" wp14:anchorId="70CEFF77" wp14:editId="5613B782">
            <wp:extent cx="5760720" cy="316230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emo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1" b="21296"/>
                    <a:stretch/>
                  </pic:blipFill>
                  <pic:spPr bwMode="auto">
                    <a:xfrm>
                      <a:off x="0" y="0"/>
                      <a:ext cx="576072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883C1" w14:textId="150C1F07" w:rsidR="00704D54" w:rsidRPr="00061F78" w:rsidRDefault="000332AE">
      <w:pPr>
        <w:rPr>
          <w:i/>
          <w:iCs/>
          <w:lang w:val="en-US"/>
        </w:rPr>
      </w:pPr>
      <w:r w:rsidRPr="00FE2C34">
        <w:rPr>
          <w:i/>
          <w:iCs/>
          <w:lang w:val="en-US"/>
        </w:rPr>
        <w:t xml:space="preserve">Daily </w:t>
      </w:r>
      <w:r>
        <w:rPr>
          <w:i/>
          <w:iCs/>
          <w:lang w:val="en-US"/>
        </w:rPr>
        <w:t>mean values for hemoglobin (Hb). Significant differences between the two groups are marked with an asterisk in the legend of the x-axis.</w:t>
      </w:r>
    </w:p>
    <w:p w14:paraId="1D3372AF" w14:textId="35AB1EBB" w:rsidR="00ED22F5" w:rsidRDefault="00084890">
      <w:r>
        <w:rPr>
          <w:noProof/>
          <w:lang w:eastAsia="de-DE"/>
        </w:rPr>
        <w:drawing>
          <wp:inline distT="0" distB="0" distL="0" distR="0" wp14:anchorId="00C6C16E" wp14:editId="4EDA0A90">
            <wp:extent cx="5760720" cy="4029075"/>
            <wp:effectExtent l="0" t="0" r="0" b="952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ac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46"/>
                    <a:stretch/>
                  </pic:blipFill>
                  <pic:spPr bwMode="auto">
                    <a:xfrm>
                      <a:off x="0" y="0"/>
                      <a:ext cx="5760720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B809E" w14:textId="4DDC520C" w:rsidR="00184C3D" w:rsidRPr="000332AE" w:rsidRDefault="000332AE">
      <w:pPr>
        <w:rPr>
          <w:i/>
          <w:iCs/>
          <w:lang w:val="en-US"/>
        </w:rPr>
      </w:pPr>
      <w:r w:rsidRPr="00FE2C34">
        <w:rPr>
          <w:i/>
          <w:iCs/>
          <w:lang w:val="en-US"/>
        </w:rPr>
        <w:t xml:space="preserve">Daily </w:t>
      </w:r>
      <w:r>
        <w:rPr>
          <w:i/>
          <w:iCs/>
          <w:lang w:val="en-US"/>
        </w:rPr>
        <w:t>mean values for blood lactate. Significant differences between the two groups are marked with an asterisk in the legend of the x-axis.</w:t>
      </w:r>
    </w:p>
    <w:p w14:paraId="40A1F10F" w14:textId="2F9DB197" w:rsidR="00184C3D" w:rsidRDefault="00084890">
      <w:r>
        <w:rPr>
          <w:noProof/>
          <w:lang w:eastAsia="de-DE"/>
        </w:rPr>
        <w:lastRenderedPageBreak/>
        <w:drawing>
          <wp:inline distT="0" distB="0" distL="0" distR="0" wp14:anchorId="4FB2ADEB" wp14:editId="0BC6C30D">
            <wp:extent cx="5760720" cy="2705100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ropo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8" b="33421"/>
                    <a:stretch/>
                  </pic:blipFill>
                  <pic:spPr bwMode="auto">
                    <a:xfrm>
                      <a:off x="0" y="0"/>
                      <a:ext cx="576072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9A71D" w14:textId="4D4F68DE" w:rsidR="00ED22F5" w:rsidRDefault="000332AE">
      <w:pPr>
        <w:rPr>
          <w:i/>
          <w:iCs/>
          <w:lang w:val="en-US"/>
        </w:rPr>
      </w:pPr>
      <w:r w:rsidRPr="00FE2C34">
        <w:rPr>
          <w:i/>
          <w:iCs/>
          <w:lang w:val="en-US"/>
        </w:rPr>
        <w:t>Daily</w:t>
      </w:r>
      <w:r>
        <w:rPr>
          <w:i/>
          <w:iCs/>
          <w:lang w:val="en-US"/>
        </w:rPr>
        <w:t xml:space="preserve"> values for troponin T. Significant differences between the two groups are marked with an asterisk in the legend of the x-axis.</w:t>
      </w:r>
    </w:p>
    <w:p w14:paraId="604323D6" w14:textId="77777777" w:rsidR="00084890" w:rsidRPr="00272BD4" w:rsidRDefault="00084890">
      <w:pPr>
        <w:rPr>
          <w:i/>
          <w:iCs/>
          <w:lang w:val="en-US"/>
        </w:rPr>
      </w:pPr>
    </w:p>
    <w:p w14:paraId="4A7CD522" w14:textId="6CAC4B54" w:rsidR="00AE3A13" w:rsidRDefault="00084890">
      <w:r>
        <w:rPr>
          <w:noProof/>
          <w:lang w:eastAsia="de-DE"/>
        </w:rPr>
        <w:drawing>
          <wp:inline distT="0" distB="0" distL="0" distR="0" wp14:anchorId="28D2D50C" wp14:editId="076A5E9F">
            <wp:extent cx="5760720" cy="2790825"/>
            <wp:effectExtent l="0" t="0" r="0" b="952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FR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1" b="30115"/>
                    <a:stretch/>
                  </pic:blipFill>
                  <pic:spPr bwMode="auto"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94BC6" w14:textId="78E595D1" w:rsidR="00B55350" w:rsidRPr="00272BD4" w:rsidRDefault="000332AE">
      <w:pPr>
        <w:rPr>
          <w:i/>
          <w:iCs/>
          <w:lang w:val="en-US"/>
        </w:rPr>
      </w:pPr>
      <w:r w:rsidRPr="00FE2C34">
        <w:rPr>
          <w:i/>
          <w:iCs/>
          <w:lang w:val="en-US"/>
        </w:rPr>
        <w:t>Daily</w:t>
      </w:r>
      <w:r>
        <w:rPr>
          <w:i/>
          <w:iCs/>
          <w:lang w:val="en-US"/>
        </w:rPr>
        <w:t xml:space="preserve"> values for the troponin estimated glomerular filtration rate (eGFR). Significant differences between the two groups are marked with an asterisk in the legend of the x-axis.</w:t>
      </w:r>
    </w:p>
    <w:p w14:paraId="29ACBD47" w14:textId="2B965055" w:rsidR="00B55350" w:rsidRDefault="00084890">
      <w:r>
        <w:rPr>
          <w:noProof/>
          <w:lang w:eastAsia="de-DE"/>
        </w:rPr>
        <w:lastRenderedPageBreak/>
        <w:drawing>
          <wp:inline distT="0" distB="0" distL="0" distR="0" wp14:anchorId="4094A0E0" wp14:editId="1152E560">
            <wp:extent cx="5760720" cy="2962275"/>
            <wp:effectExtent l="0" t="0" r="0" b="952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rea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5" b="29012"/>
                    <a:stretch/>
                  </pic:blipFill>
                  <pic:spPr bwMode="auto">
                    <a:xfrm>
                      <a:off x="0" y="0"/>
                      <a:ext cx="576072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6182B" w14:textId="2316155C" w:rsidR="0044478D" w:rsidRPr="00A956C2" w:rsidRDefault="000332AE">
      <w:pPr>
        <w:rPr>
          <w:i/>
          <w:iCs/>
          <w:lang w:val="en-US"/>
        </w:rPr>
      </w:pPr>
      <w:r w:rsidRPr="00FE2C34">
        <w:rPr>
          <w:i/>
          <w:iCs/>
          <w:lang w:val="en-US"/>
        </w:rPr>
        <w:t>Daily</w:t>
      </w:r>
      <w:r>
        <w:rPr>
          <w:i/>
          <w:iCs/>
          <w:lang w:val="en-US"/>
        </w:rPr>
        <w:t xml:space="preserve"> values for blood creatinine (</w:t>
      </w:r>
      <w:proofErr w:type="spellStart"/>
      <w:r>
        <w:rPr>
          <w:i/>
          <w:iCs/>
          <w:lang w:val="en-US"/>
        </w:rPr>
        <w:t>Crea</w:t>
      </w:r>
      <w:proofErr w:type="spellEnd"/>
      <w:r>
        <w:rPr>
          <w:i/>
          <w:iCs/>
          <w:lang w:val="en-US"/>
        </w:rPr>
        <w:t>). Significant differences between the two groups are marked with an asterisk in the legend of the x-axis.</w:t>
      </w:r>
    </w:p>
    <w:p w14:paraId="303A1F7C" w14:textId="2D96CC9D" w:rsidR="0044478D" w:rsidRDefault="00084890">
      <w:r>
        <w:rPr>
          <w:noProof/>
          <w:lang w:eastAsia="de-DE"/>
        </w:rPr>
        <w:drawing>
          <wp:inline distT="0" distB="0" distL="0" distR="0" wp14:anchorId="0D346B92" wp14:editId="39EED2BF">
            <wp:extent cx="5760720" cy="3114675"/>
            <wp:effectExtent l="0" t="0" r="0" b="952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Urea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10"/>
                    <a:stretch/>
                  </pic:blipFill>
                  <pic:spPr bwMode="auto"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6A72C" w14:textId="6ACB06CD" w:rsidR="0044478D" w:rsidRPr="00A956C2" w:rsidRDefault="000332AE">
      <w:pPr>
        <w:rPr>
          <w:i/>
          <w:iCs/>
          <w:lang w:val="en-US"/>
        </w:rPr>
      </w:pPr>
      <w:r w:rsidRPr="00FE2C34">
        <w:rPr>
          <w:i/>
          <w:iCs/>
          <w:lang w:val="en-US"/>
        </w:rPr>
        <w:t>Daily</w:t>
      </w:r>
      <w:r>
        <w:rPr>
          <w:i/>
          <w:iCs/>
          <w:lang w:val="en-US"/>
        </w:rPr>
        <w:t xml:space="preserve"> values for urea. Significant differences between the two groups are marked with an asterisk in the legend of the x-axis.</w:t>
      </w:r>
    </w:p>
    <w:p w14:paraId="05D815A2" w14:textId="7A729272" w:rsidR="0044478D" w:rsidRDefault="00084890">
      <w:r>
        <w:rPr>
          <w:noProof/>
          <w:lang w:eastAsia="de-DE"/>
        </w:rPr>
        <w:lastRenderedPageBreak/>
        <w:drawing>
          <wp:inline distT="0" distB="0" distL="0" distR="0" wp14:anchorId="18690C5D" wp14:editId="03BE6E71">
            <wp:extent cx="5760720" cy="3257550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ST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03"/>
                    <a:stretch/>
                  </pic:blipFill>
                  <pic:spPr bwMode="auto">
                    <a:xfrm>
                      <a:off x="0" y="0"/>
                      <a:ext cx="576072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2A8BD" w14:textId="004C0167" w:rsidR="00AE40C3" w:rsidRPr="00721286" w:rsidRDefault="000332AE">
      <w:pPr>
        <w:rPr>
          <w:i/>
          <w:iCs/>
          <w:lang w:val="en-US"/>
        </w:rPr>
      </w:pPr>
      <w:r w:rsidRPr="00FE2C34">
        <w:rPr>
          <w:i/>
          <w:iCs/>
          <w:lang w:val="en-US"/>
        </w:rPr>
        <w:t>Daily</w:t>
      </w:r>
      <w:r>
        <w:rPr>
          <w:i/>
          <w:iCs/>
          <w:lang w:val="en-US"/>
        </w:rPr>
        <w:t xml:space="preserve"> values for a</w:t>
      </w:r>
      <w:r w:rsidRPr="00D93BBF">
        <w:rPr>
          <w:i/>
          <w:iCs/>
          <w:lang w:val="en-US"/>
        </w:rPr>
        <w:t>spartate transaminase</w:t>
      </w:r>
      <w:r>
        <w:rPr>
          <w:i/>
          <w:iCs/>
          <w:lang w:val="en-US"/>
        </w:rPr>
        <w:t xml:space="preserve"> (AST). Significant differences between the two groups are marked with an asterisk in the legend of the x-axis.</w:t>
      </w:r>
    </w:p>
    <w:p w14:paraId="3FD0400A" w14:textId="4DBF7B03" w:rsidR="00AE40C3" w:rsidRDefault="00084890">
      <w:r>
        <w:rPr>
          <w:noProof/>
          <w:lang w:eastAsia="de-DE"/>
        </w:rPr>
        <w:drawing>
          <wp:inline distT="0" distB="0" distL="0" distR="0" wp14:anchorId="45DF0ED0" wp14:editId="4BADEC71">
            <wp:extent cx="5760720" cy="316230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LT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08"/>
                    <a:stretch/>
                  </pic:blipFill>
                  <pic:spPr bwMode="auto">
                    <a:xfrm>
                      <a:off x="0" y="0"/>
                      <a:ext cx="576072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BF88A" w14:textId="743293F3" w:rsidR="009E1B17" w:rsidRPr="000332AE" w:rsidRDefault="000332AE">
      <w:pPr>
        <w:rPr>
          <w:i/>
          <w:iCs/>
          <w:lang w:val="en-US"/>
        </w:rPr>
      </w:pPr>
      <w:r w:rsidRPr="00FE2C34">
        <w:rPr>
          <w:i/>
          <w:iCs/>
          <w:lang w:val="en-US"/>
        </w:rPr>
        <w:t>Daily</w:t>
      </w:r>
      <w:r>
        <w:rPr>
          <w:i/>
          <w:iCs/>
          <w:lang w:val="en-US"/>
        </w:rPr>
        <w:t xml:space="preserve"> values for a</w:t>
      </w:r>
      <w:r w:rsidRPr="00D93BBF">
        <w:rPr>
          <w:i/>
          <w:iCs/>
          <w:lang w:val="en-US"/>
        </w:rPr>
        <w:t>lanine transaminase</w:t>
      </w:r>
      <w:r>
        <w:rPr>
          <w:i/>
          <w:iCs/>
          <w:lang w:val="en-US"/>
        </w:rPr>
        <w:t xml:space="preserve"> (ALT). Significant differences between the two groups are marked with an asterisk in the legend of the x-axis.</w:t>
      </w:r>
    </w:p>
    <w:p w14:paraId="7FAA8153" w14:textId="447D69E8" w:rsidR="009E1B17" w:rsidRDefault="00084890">
      <w:r>
        <w:rPr>
          <w:noProof/>
          <w:lang w:eastAsia="de-DE"/>
        </w:rPr>
        <w:lastRenderedPageBreak/>
        <w:drawing>
          <wp:inline distT="0" distB="0" distL="0" distR="0" wp14:anchorId="1A54D2DC" wp14:editId="447699CD">
            <wp:extent cx="5760720" cy="3505200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NR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71"/>
                    <a:stretch/>
                  </pic:blipFill>
                  <pic:spPr bwMode="auto">
                    <a:xfrm>
                      <a:off x="0" y="0"/>
                      <a:ext cx="576072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03A06" w14:textId="6BCC65BA" w:rsidR="003B52F5" w:rsidRPr="005829AD" w:rsidRDefault="000332AE">
      <w:pPr>
        <w:rPr>
          <w:i/>
          <w:iCs/>
          <w:lang w:val="en-US"/>
        </w:rPr>
      </w:pPr>
      <w:r w:rsidRPr="00FE2C34">
        <w:rPr>
          <w:i/>
          <w:iCs/>
          <w:lang w:val="en-US"/>
        </w:rPr>
        <w:t>Daily</w:t>
      </w:r>
      <w:r>
        <w:rPr>
          <w:i/>
          <w:iCs/>
          <w:lang w:val="en-US"/>
        </w:rPr>
        <w:t xml:space="preserve"> values for the i</w:t>
      </w:r>
      <w:r w:rsidRPr="00D93BBF">
        <w:rPr>
          <w:i/>
          <w:iCs/>
          <w:lang w:val="en-US"/>
        </w:rPr>
        <w:t xml:space="preserve">nternational </w:t>
      </w:r>
      <w:r>
        <w:rPr>
          <w:i/>
          <w:iCs/>
          <w:lang w:val="en-US"/>
        </w:rPr>
        <w:t>n</w:t>
      </w:r>
      <w:r w:rsidRPr="00D93BBF">
        <w:rPr>
          <w:i/>
          <w:iCs/>
          <w:lang w:val="en-US"/>
        </w:rPr>
        <w:t xml:space="preserve">ormalized </w:t>
      </w:r>
      <w:r>
        <w:rPr>
          <w:i/>
          <w:iCs/>
          <w:lang w:val="en-US"/>
        </w:rPr>
        <w:t>r</w:t>
      </w:r>
      <w:r w:rsidRPr="00D93BBF">
        <w:rPr>
          <w:i/>
          <w:iCs/>
          <w:lang w:val="en-US"/>
        </w:rPr>
        <w:t>atio</w:t>
      </w:r>
      <w:r>
        <w:rPr>
          <w:i/>
          <w:iCs/>
          <w:lang w:val="en-US"/>
        </w:rPr>
        <w:t xml:space="preserve"> (INR). Significant differences between the two groups are marked with an asterisk in the legend of the x-axis.</w:t>
      </w:r>
    </w:p>
    <w:p w14:paraId="142ECF2D" w14:textId="4A24C2D7" w:rsidR="003B52F5" w:rsidRDefault="00084890">
      <w:r>
        <w:rPr>
          <w:noProof/>
          <w:lang w:eastAsia="de-DE"/>
        </w:rPr>
        <w:drawing>
          <wp:inline distT="0" distB="0" distL="0" distR="0" wp14:anchorId="7F539874" wp14:editId="7CE0D136">
            <wp:extent cx="5760720" cy="3333750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DH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40"/>
                    <a:stretch/>
                  </pic:blipFill>
                  <pic:spPr bwMode="auto">
                    <a:xfrm>
                      <a:off x="0" y="0"/>
                      <a:ext cx="576072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EA067" w14:textId="68D837D4" w:rsidR="00852C5D" w:rsidRPr="000332AE" w:rsidRDefault="000332AE">
      <w:pPr>
        <w:rPr>
          <w:i/>
          <w:iCs/>
          <w:lang w:val="en-US"/>
        </w:rPr>
      </w:pPr>
      <w:r w:rsidRPr="00FE2C34">
        <w:rPr>
          <w:i/>
          <w:iCs/>
          <w:lang w:val="en-US"/>
        </w:rPr>
        <w:t>Daily</w:t>
      </w:r>
      <w:r>
        <w:rPr>
          <w:i/>
          <w:iCs/>
          <w:lang w:val="en-US"/>
        </w:rPr>
        <w:t xml:space="preserve"> values for lactate dehydrogenase (LDH). Significant differences between the two groups are marked with an asterisk in the legend of the x-axis.</w:t>
      </w:r>
    </w:p>
    <w:p w14:paraId="2BEC6BF5" w14:textId="6CB09FD2" w:rsidR="00852C5D" w:rsidRDefault="00084890">
      <w:r>
        <w:rPr>
          <w:noProof/>
          <w:lang w:eastAsia="de-DE"/>
        </w:rPr>
        <w:lastRenderedPageBreak/>
        <w:drawing>
          <wp:inline distT="0" distB="0" distL="0" distR="0" wp14:anchorId="4EF03BF1" wp14:editId="23E636BC">
            <wp:extent cx="5760720" cy="3305175"/>
            <wp:effectExtent l="0" t="0" r="0" b="952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RP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01"/>
                    <a:stretch/>
                  </pic:blipFill>
                  <pic:spPr bwMode="auto">
                    <a:xfrm>
                      <a:off x="0" y="0"/>
                      <a:ext cx="576072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655FF" w14:textId="0101B04C" w:rsidR="00121056" w:rsidRPr="004E60AC" w:rsidRDefault="000332AE">
      <w:pPr>
        <w:rPr>
          <w:i/>
          <w:iCs/>
          <w:lang w:val="en-US"/>
        </w:rPr>
      </w:pPr>
      <w:r w:rsidRPr="00FE2C34">
        <w:rPr>
          <w:i/>
          <w:iCs/>
          <w:lang w:val="en-US"/>
        </w:rPr>
        <w:t>Daily</w:t>
      </w:r>
      <w:r>
        <w:rPr>
          <w:i/>
          <w:iCs/>
          <w:lang w:val="en-US"/>
        </w:rPr>
        <w:t xml:space="preserve"> values for C-reactive protein (CRP). Significant differences between the two groups are marked with an asterisk in the legend of the x-axis.</w:t>
      </w:r>
    </w:p>
    <w:p w14:paraId="304DCFC2" w14:textId="1982C77F" w:rsidR="00121056" w:rsidRPr="004E60AC" w:rsidRDefault="00084890">
      <w:pPr>
        <w:rPr>
          <w:b/>
          <w:bCs/>
        </w:rPr>
      </w:pPr>
      <w:r>
        <w:rPr>
          <w:b/>
          <w:bCs/>
          <w:noProof/>
          <w:lang w:eastAsia="de-DE"/>
        </w:rPr>
        <w:drawing>
          <wp:inline distT="0" distB="0" distL="0" distR="0" wp14:anchorId="492C068A" wp14:editId="75945224">
            <wp:extent cx="5760720" cy="3248025"/>
            <wp:effectExtent l="0" t="0" r="0" b="9525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CT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24"/>
                    <a:stretch/>
                  </pic:blipFill>
                  <pic:spPr bwMode="auto">
                    <a:xfrm>
                      <a:off x="0" y="0"/>
                      <a:ext cx="576072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E14DE" w14:textId="201B6526" w:rsidR="00A80778" w:rsidRPr="004E60AC" w:rsidRDefault="000332AE">
      <w:pPr>
        <w:rPr>
          <w:i/>
          <w:iCs/>
          <w:lang w:val="en-US"/>
        </w:rPr>
      </w:pPr>
      <w:r w:rsidRPr="00FE2C34">
        <w:rPr>
          <w:i/>
          <w:iCs/>
          <w:lang w:val="en-US"/>
        </w:rPr>
        <w:t>Daily</w:t>
      </w:r>
      <w:r>
        <w:rPr>
          <w:i/>
          <w:iCs/>
          <w:lang w:val="en-US"/>
        </w:rPr>
        <w:t xml:space="preserve"> values for procalcitonin (PCT). Significant differences between the two groups are marked with an asterisk in the legend of the x-axis.</w:t>
      </w:r>
    </w:p>
    <w:p w14:paraId="1FC347BE" w14:textId="7691E284" w:rsidR="0044478D" w:rsidRDefault="003D3A2B">
      <w:r>
        <w:rPr>
          <w:noProof/>
          <w:lang w:eastAsia="de-DE"/>
        </w:rPr>
        <w:lastRenderedPageBreak/>
        <w:drawing>
          <wp:inline distT="0" distB="0" distL="0" distR="0" wp14:anchorId="55ABE30E" wp14:editId="67A4EDEB">
            <wp:extent cx="5760720" cy="329565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BC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1"/>
                    <a:stretch/>
                  </pic:blipFill>
                  <pic:spPr bwMode="auto">
                    <a:xfrm>
                      <a:off x="0" y="0"/>
                      <a:ext cx="576072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F541" w14:textId="5E6B2851" w:rsidR="00615DB1" w:rsidRPr="004E60AC" w:rsidRDefault="000332AE">
      <w:pPr>
        <w:rPr>
          <w:i/>
          <w:iCs/>
          <w:lang w:val="en-US"/>
        </w:rPr>
      </w:pPr>
      <w:r w:rsidRPr="00FE2C34">
        <w:rPr>
          <w:i/>
          <w:iCs/>
          <w:lang w:val="en-US"/>
        </w:rPr>
        <w:t>Daily</w:t>
      </w:r>
      <w:r>
        <w:rPr>
          <w:i/>
          <w:iCs/>
          <w:lang w:val="en-US"/>
        </w:rPr>
        <w:t xml:space="preserve"> values for the white blood cell count (WBC). Significant differences between the two groups are marked with an asterisk in the legend of the x-axis.</w:t>
      </w:r>
    </w:p>
    <w:p w14:paraId="2A04960E" w14:textId="01D2FDCC" w:rsidR="00615DB1" w:rsidRDefault="003D3A2B">
      <w:r>
        <w:rPr>
          <w:noProof/>
          <w:lang w:eastAsia="de-DE"/>
        </w:rPr>
        <w:drawing>
          <wp:inline distT="0" distB="0" distL="0" distR="0" wp14:anchorId="165F23F3" wp14:editId="10127AC8">
            <wp:extent cx="5760720" cy="3076575"/>
            <wp:effectExtent l="0" t="0" r="0" b="952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erri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92"/>
                    <a:stretch/>
                  </pic:blipFill>
                  <pic:spPr bwMode="auto">
                    <a:xfrm>
                      <a:off x="0" y="0"/>
                      <a:ext cx="576072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CA773" w14:textId="337D6C69" w:rsidR="007540D4" w:rsidRPr="000332AE" w:rsidRDefault="000332AE">
      <w:pPr>
        <w:rPr>
          <w:i/>
          <w:iCs/>
          <w:lang w:val="en-US"/>
        </w:rPr>
      </w:pPr>
      <w:r w:rsidRPr="00FE2C34">
        <w:rPr>
          <w:i/>
          <w:iCs/>
          <w:lang w:val="en-US"/>
        </w:rPr>
        <w:t>Daily</w:t>
      </w:r>
      <w:r>
        <w:rPr>
          <w:i/>
          <w:iCs/>
          <w:lang w:val="en-US"/>
        </w:rPr>
        <w:t xml:space="preserve"> values for ferritin. Significant differences between the two groups are marked with an asterisk in the legend of the x-axis.</w:t>
      </w:r>
    </w:p>
    <w:p w14:paraId="6D70CF60" w14:textId="4582D4CA" w:rsidR="004F2051" w:rsidRDefault="003D3A2B">
      <w:r>
        <w:rPr>
          <w:noProof/>
          <w:lang w:eastAsia="de-DE"/>
        </w:rPr>
        <w:lastRenderedPageBreak/>
        <w:drawing>
          <wp:inline distT="0" distB="0" distL="0" distR="0" wp14:anchorId="472A2ED6" wp14:editId="7E8FD9FD">
            <wp:extent cx="5760720" cy="2981325"/>
            <wp:effectExtent l="0" t="0" r="0" b="9525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di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5" b="14241"/>
                    <a:stretch/>
                  </pic:blipFill>
                  <pic:spPr bwMode="auto">
                    <a:xfrm>
                      <a:off x="0" y="0"/>
                      <a:ext cx="576072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08598" w14:textId="3106F83B" w:rsidR="004F2051" w:rsidRPr="000A6E25" w:rsidRDefault="000332AE">
      <w:pPr>
        <w:rPr>
          <w:i/>
          <w:iCs/>
          <w:lang w:val="en-US"/>
        </w:rPr>
      </w:pPr>
      <w:r w:rsidRPr="00FE2C34">
        <w:rPr>
          <w:i/>
          <w:iCs/>
          <w:lang w:val="en-US"/>
        </w:rPr>
        <w:t>Daily</w:t>
      </w:r>
      <w:r>
        <w:rPr>
          <w:i/>
          <w:iCs/>
          <w:lang w:val="en-US"/>
        </w:rPr>
        <w:t xml:space="preserve"> values for D-dimers. Significant differences between the two groups are marked with an asterisk in the legend of the x-axis.</w:t>
      </w:r>
    </w:p>
    <w:p w14:paraId="29A1EB77" w14:textId="54E1CDE3" w:rsidR="004F2051" w:rsidRDefault="003D3A2B">
      <w:r>
        <w:rPr>
          <w:noProof/>
          <w:lang w:eastAsia="de-DE"/>
        </w:rPr>
        <w:drawing>
          <wp:inline distT="0" distB="0" distL="0" distR="0" wp14:anchorId="75A4671C" wp14:editId="02AE327D">
            <wp:extent cx="5760720" cy="3019425"/>
            <wp:effectExtent l="0" t="0" r="0" b="952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la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15"/>
                    <a:stretch/>
                  </pic:blipFill>
                  <pic:spPr bwMode="auto">
                    <a:xfrm>
                      <a:off x="0" y="0"/>
                      <a:ext cx="576072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30680" w14:textId="61910C37" w:rsidR="00043780" w:rsidRPr="000A6E25" w:rsidRDefault="000332AE">
      <w:pPr>
        <w:rPr>
          <w:i/>
          <w:iCs/>
          <w:lang w:val="en-US"/>
        </w:rPr>
      </w:pPr>
      <w:r w:rsidRPr="00FE2C34">
        <w:rPr>
          <w:i/>
          <w:iCs/>
          <w:lang w:val="en-US"/>
        </w:rPr>
        <w:t>Daily</w:t>
      </w:r>
      <w:r>
        <w:rPr>
          <w:i/>
          <w:iCs/>
          <w:lang w:val="en-US"/>
        </w:rPr>
        <w:t xml:space="preserve"> values for the platelet count. Significant differences between the two groups are marked with an asterisk in the legend of the x-axis.</w:t>
      </w:r>
    </w:p>
    <w:p w14:paraId="11AD4747" w14:textId="1BE97D01" w:rsidR="00043780" w:rsidRDefault="003D3A2B">
      <w:r>
        <w:rPr>
          <w:noProof/>
          <w:lang w:eastAsia="de-DE"/>
        </w:rPr>
        <w:lastRenderedPageBreak/>
        <w:drawing>
          <wp:inline distT="0" distB="0" distL="0" distR="0" wp14:anchorId="676D4635" wp14:editId="19C86796">
            <wp:extent cx="5760720" cy="2781300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Ly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26"/>
                    <a:stretch/>
                  </pic:blipFill>
                  <pic:spPr bwMode="auto">
                    <a:xfrm>
                      <a:off x="0" y="0"/>
                      <a:ext cx="576072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41C0D" w14:textId="3078FA7B" w:rsidR="00D63B11" w:rsidRPr="000A6E25" w:rsidRDefault="000332AE">
      <w:pPr>
        <w:rPr>
          <w:lang w:val="en-US"/>
        </w:rPr>
      </w:pPr>
      <w:r w:rsidRPr="00FE2C34">
        <w:rPr>
          <w:i/>
          <w:iCs/>
          <w:lang w:val="en-US"/>
        </w:rPr>
        <w:t>Daily</w:t>
      </w:r>
      <w:r>
        <w:rPr>
          <w:i/>
          <w:iCs/>
          <w:lang w:val="en-US"/>
        </w:rPr>
        <w:t xml:space="preserve"> values for the lymphocytes count. Significant differences between the two groups are marked with an asterisk in the legend of the x-axis.</w:t>
      </w:r>
    </w:p>
    <w:p w14:paraId="3004ED79" w14:textId="43946F4C" w:rsidR="00D63B11" w:rsidRDefault="003D3A2B">
      <w:r>
        <w:rPr>
          <w:noProof/>
          <w:lang w:eastAsia="de-DE"/>
        </w:rPr>
        <w:drawing>
          <wp:inline distT="0" distB="0" distL="0" distR="0" wp14:anchorId="307E8CB4" wp14:editId="52D9EC15">
            <wp:extent cx="5760720" cy="3333750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L6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40"/>
                    <a:stretch/>
                  </pic:blipFill>
                  <pic:spPr bwMode="auto">
                    <a:xfrm>
                      <a:off x="0" y="0"/>
                      <a:ext cx="576072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8CE1E" w14:textId="6DF28693" w:rsidR="00AE3A13" w:rsidRPr="001F3E6A" w:rsidRDefault="000332AE">
      <w:pPr>
        <w:rPr>
          <w:i/>
          <w:iCs/>
          <w:lang w:val="en-US"/>
        </w:rPr>
      </w:pPr>
      <w:r w:rsidRPr="00FE2C34">
        <w:rPr>
          <w:i/>
          <w:iCs/>
          <w:lang w:val="en-US"/>
        </w:rPr>
        <w:t>Daily</w:t>
      </w:r>
      <w:r>
        <w:rPr>
          <w:i/>
          <w:iCs/>
          <w:lang w:val="en-US"/>
        </w:rPr>
        <w:t xml:space="preserve"> values for interleukin 6 (IL-6). Significant differences between the two groups are marked with an asterisk in the legend of the x-axis.</w:t>
      </w:r>
    </w:p>
    <w:p w14:paraId="5F083867" w14:textId="77777777" w:rsidR="00AE3A13" w:rsidRDefault="001B7EDC">
      <w:r w:rsidRPr="001B7EDC">
        <w:rPr>
          <w:noProof/>
          <w:lang w:eastAsia="de-DE"/>
        </w:rPr>
        <w:lastRenderedPageBreak/>
        <w:drawing>
          <wp:inline distT="0" distB="0" distL="0" distR="0" wp14:anchorId="2DF2653F" wp14:editId="1B18BAAC">
            <wp:extent cx="5543965" cy="2850204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8162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8A9A6" w14:textId="3F101DCC" w:rsidR="00CB1B66" w:rsidRPr="005B0A84" w:rsidRDefault="000332AE">
      <w:pPr>
        <w:rPr>
          <w:i/>
          <w:iCs/>
          <w:lang w:val="en-US"/>
        </w:rPr>
      </w:pPr>
      <w:r>
        <w:rPr>
          <w:i/>
          <w:iCs/>
          <w:lang w:val="en-US"/>
        </w:rPr>
        <w:t>Frequencies of patients with high viral load (&gt;</w:t>
      </w:r>
      <w:r w:rsidRPr="005B0A84">
        <w:rPr>
          <w:i/>
          <w:iCs/>
          <w:lang w:val="en-US"/>
        </w:rPr>
        <w:t>1</w:t>
      </w:r>
      <w:r>
        <w:rPr>
          <w:i/>
          <w:iCs/>
          <w:lang w:val="en-US"/>
        </w:rPr>
        <w:t>*</w:t>
      </w:r>
      <w:r w:rsidRPr="005B0A84">
        <w:rPr>
          <w:i/>
          <w:iCs/>
          <w:lang w:val="en-US"/>
        </w:rPr>
        <w:t>10</w:t>
      </w:r>
      <w:r w:rsidRPr="005B0A84">
        <w:rPr>
          <w:i/>
          <w:iCs/>
          <w:vertAlign w:val="superscript"/>
          <w:lang w:val="en-US"/>
        </w:rPr>
        <w:t>6</w:t>
      </w:r>
      <w:r w:rsidRPr="005B0A84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copies at least in one probe during the observation period). </w:t>
      </w:r>
      <w:r w:rsidRPr="005B0A84">
        <w:rPr>
          <w:i/>
          <w:iCs/>
          <w:lang w:val="en-US"/>
        </w:rPr>
        <w:t>There was no significant difference between survivors and non-survivors (p=0.579)</w:t>
      </w:r>
      <w:r>
        <w:rPr>
          <w:i/>
          <w:iCs/>
          <w:lang w:val="en-US"/>
        </w:rPr>
        <w:t>.</w:t>
      </w:r>
    </w:p>
    <w:p w14:paraId="1F41242B" w14:textId="77777777" w:rsidR="001B7EDC" w:rsidRPr="005B0A84" w:rsidRDefault="001B7EDC">
      <w:pPr>
        <w:rPr>
          <w:lang w:val="en-US"/>
        </w:rPr>
      </w:pPr>
    </w:p>
    <w:p w14:paraId="21153773" w14:textId="77777777" w:rsidR="001B7EDC" w:rsidRDefault="0097528F">
      <w:r>
        <w:rPr>
          <w:noProof/>
          <w:lang w:eastAsia="de-DE"/>
        </w:rPr>
        <w:drawing>
          <wp:inline distT="0" distB="0" distL="0" distR="0" wp14:anchorId="241FE03F" wp14:editId="79025657">
            <wp:extent cx="4883526" cy="3093396"/>
            <wp:effectExtent l="0" t="0" r="0" b="571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4" r="44205" b="40708"/>
                    <a:stretch/>
                  </pic:blipFill>
                  <pic:spPr bwMode="auto">
                    <a:xfrm>
                      <a:off x="0" y="0"/>
                      <a:ext cx="4930173" cy="3122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D0899" w14:textId="6E8AAF28" w:rsidR="0097528F" w:rsidRPr="005B0A84" w:rsidRDefault="000332AE">
      <w:pPr>
        <w:rPr>
          <w:i/>
          <w:iCs/>
          <w:lang w:val="en-US"/>
        </w:rPr>
      </w:pPr>
      <w:r w:rsidRPr="005B0A84">
        <w:rPr>
          <w:i/>
          <w:iCs/>
          <w:lang w:val="en-US"/>
        </w:rPr>
        <w:t>F</w:t>
      </w:r>
      <w:r>
        <w:rPr>
          <w:i/>
          <w:iCs/>
          <w:lang w:val="en-US"/>
        </w:rPr>
        <w:t>requencies of bacterial, fungal, or additional viral infection.</w:t>
      </w:r>
    </w:p>
    <w:sectPr w:rsidR="0097528F" w:rsidRPr="005B0A8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FA6"/>
    <w:rsid w:val="00014BC3"/>
    <w:rsid w:val="000332AE"/>
    <w:rsid w:val="00043780"/>
    <w:rsid w:val="00061F78"/>
    <w:rsid w:val="00084890"/>
    <w:rsid w:val="000A6E25"/>
    <w:rsid w:val="00121056"/>
    <w:rsid w:val="00184C3D"/>
    <w:rsid w:val="001B7EDC"/>
    <w:rsid w:val="001D3D3F"/>
    <w:rsid w:val="001F3E6A"/>
    <w:rsid w:val="00272BD4"/>
    <w:rsid w:val="002F7F5C"/>
    <w:rsid w:val="00385FA6"/>
    <w:rsid w:val="003B52F5"/>
    <w:rsid w:val="003D3A2B"/>
    <w:rsid w:val="0044478D"/>
    <w:rsid w:val="004E60AC"/>
    <w:rsid w:val="004F2051"/>
    <w:rsid w:val="005829AD"/>
    <w:rsid w:val="005B0A84"/>
    <w:rsid w:val="005C79A9"/>
    <w:rsid w:val="00615DB1"/>
    <w:rsid w:val="00654B48"/>
    <w:rsid w:val="006A1D41"/>
    <w:rsid w:val="00704D54"/>
    <w:rsid w:val="00721286"/>
    <w:rsid w:val="00722B79"/>
    <w:rsid w:val="007244F8"/>
    <w:rsid w:val="007540D4"/>
    <w:rsid w:val="00852C5D"/>
    <w:rsid w:val="0087683F"/>
    <w:rsid w:val="008B32EE"/>
    <w:rsid w:val="008E4088"/>
    <w:rsid w:val="00914227"/>
    <w:rsid w:val="0097528F"/>
    <w:rsid w:val="009E1B17"/>
    <w:rsid w:val="00A63ECF"/>
    <w:rsid w:val="00A73AB8"/>
    <w:rsid w:val="00A80778"/>
    <w:rsid w:val="00A83BCA"/>
    <w:rsid w:val="00A956C2"/>
    <w:rsid w:val="00AD3CEB"/>
    <w:rsid w:val="00AE3A13"/>
    <w:rsid w:val="00AE40C3"/>
    <w:rsid w:val="00B55350"/>
    <w:rsid w:val="00BF09FB"/>
    <w:rsid w:val="00CB1B66"/>
    <w:rsid w:val="00D5287C"/>
    <w:rsid w:val="00D63B11"/>
    <w:rsid w:val="00D736D5"/>
    <w:rsid w:val="00ED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BA78E"/>
  <w15:chartTrackingRefBased/>
  <w15:docId w15:val="{03661E35-C692-4A91-98D5-7009DFD6C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de-DE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84890"/>
  </w:style>
  <w:style w:type="paragraph" w:styleId="berschrift1">
    <w:name w:val="heading 1"/>
    <w:basedOn w:val="Standard"/>
    <w:next w:val="Standard"/>
    <w:link w:val="berschrift1Zchn"/>
    <w:uiPriority w:val="9"/>
    <w:qFormat/>
    <w:rsid w:val="0008489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84890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8489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84890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84890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84890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84890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84890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84890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84890"/>
    <w:rPr>
      <w:smallCaps/>
      <w:spacing w:val="5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84890"/>
    <w:rPr>
      <w:smallCaps/>
      <w:spacing w:val="5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84890"/>
    <w:rPr>
      <w:smallCaps/>
      <w:spacing w:val="5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84890"/>
    <w:rPr>
      <w:i/>
      <w:iCs/>
      <w:smallCaps/>
      <w:spacing w:val="10"/>
      <w:sz w:val="22"/>
      <w:szCs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84890"/>
    <w:rPr>
      <w:smallCaps/>
      <w:color w:val="538135" w:themeColor="accent6" w:themeShade="BF"/>
      <w:spacing w:val="10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84890"/>
    <w:rPr>
      <w:smallCaps/>
      <w:color w:val="70AD47" w:themeColor="accent6"/>
      <w:spacing w:val="5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84890"/>
    <w:rPr>
      <w:b/>
      <w:bCs/>
      <w:smallCaps/>
      <w:color w:val="70AD47" w:themeColor="accent6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84890"/>
    <w:rPr>
      <w:b/>
      <w:bCs/>
      <w:i/>
      <w:iCs/>
      <w:smallCaps/>
      <w:color w:val="538135" w:themeColor="accent6" w:themeShade="BF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84890"/>
    <w:rPr>
      <w:b/>
      <w:bCs/>
      <w:i/>
      <w:iCs/>
      <w:smallCaps/>
      <w:color w:val="385623" w:themeColor="accent6" w:themeShade="8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84890"/>
    <w:rPr>
      <w:b/>
      <w:bCs/>
      <w:caps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084890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84890"/>
    <w:rPr>
      <w:smallCaps/>
      <w:color w:val="262626" w:themeColor="text1" w:themeTint="D9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84890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84890"/>
    <w:rPr>
      <w:rFonts w:asciiTheme="majorHAnsi" w:eastAsiaTheme="majorEastAsia" w:hAnsiTheme="majorHAnsi" w:cstheme="majorBidi"/>
    </w:rPr>
  </w:style>
  <w:style w:type="character" w:styleId="Fett">
    <w:name w:val="Strong"/>
    <w:uiPriority w:val="22"/>
    <w:qFormat/>
    <w:rsid w:val="00084890"/>
    <w:rPr>
      <w:b/>
      <w:bCs/>
      <w:color w:val="70AD47" w:themeColor="accent6"/>
    </w:rPr>
  </w:style>
  <w:style w:type="character" w:styleId="Hervorhebung">
    <w:name w:val="Emphasis"/>
    <w:uiPriority w:val="20"/>
    <w:qFormat/>
    <w:rsid w:val="00084890"/>
    <w:rPr>
      <w:b/>
      <w:bCs/>
      <w:i/>
      <w:iCs/>
      <w:spacing w:val="10"/>
    </w:rPr>
  </w:style>
  <w:style w:type="paragraph" w:styleId="KeinLeerraum">
    <w:name w:val="No Spacing"/>
    <w:uiPriority w:val="1"/>
    <w:qFormat/>
    <w:rsid w:val="00084890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084890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084890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84890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84890"/>
    <w:rPr>
      <w:b/>
      <w:bCs/>
      <w:i/>
      <w:iCs/>
    </w:rPr>
  </w:style>
  <w:style w:type="character" w:styleId="SchwacheHervorhebung">
    <w:name w:val="Subtle Emphasis"/>
    <w:uiPriority w:val="19"/>
    <w:qFormat/>
    <w:rsid w:val="00084890"/>
    <w:rPr>
      <w:i/>
      <w:iCs/>
    </w:rPr>
  </w:style>
  <w:style w:type="character" w:styleId="IntensiveHervorhebung">
    <w:name w:val="Intense Emphasis"/>
    <w:uiPriority w:val="21"/>
    <w:qFormat/>
    <w:rsid w:val="00084890"/>
    <w:rPr>
      <w:b/>
      <w:bCs/>
      <w:i/>
      <w:iCs/>
      <w:color w:val="70AD47" w:themeColor="accent6"/>
      <w:spacing w:val="10"/>
    </w:rPr>
  </w:style>
  <w:style w:type="character" w:styleId="SchwacherVerweis">
    <w:name w:val="Subtle Reference"/>
    <w:uiPriority w:val="31"/>
    <w:qFormat/>
    <w:rsid w:val="00084890"/>
    <w:rPr>
      <w:b/>
      <w:bCs/>
    </w:rPr>
  </w:style>
  <w:style w:type="character" w:styleId="IntensiverVerweis">
    <w:name w:val="Intense Reference"/>
    <w:uiPriority w:val="32"/>
    <w:qFormat/>
    <w:rsid w:val="00084890"/>
    <w:rPr>
      <w:b/>
      <w:bCs/>
      <w:smallCaps/>
      <w:spacing w:val="5"/>
      <w:sz w:val="22"/>
      <w:szCs w:val="22"/>
      <w:u w:val="single"/>
    </w:rPr>
  </w:style>
  <w:style w:type="character" w:styleId="Buchtitel">
    <w:name w:val="Book Title"/>
    <w:uiPriority w:val="33"/>
    <w:qFormat/>
    <w:rsid w:val="0008489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8489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C836F-86A6-48DB-89C5-2E2424FDB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525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Uniklinikum Regensburg</Company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Rechenzentrum</dc:creator>
  <cp:keywords/>
  <dc:description/>
  <cp:lastModifiedBy>Martin Kieninger</cp:lastModifiedBy>
  <cp:revision>33</cp:revision>
  <dcterms:created xsi:type="dcterms:W3CDTF">2021-04-15T13:47:00Z</dcterms:created>
  <dcterms:modified xsi:type="dcterms:W3CDTF">2021-08-29T20:29:00Z</dcterms:modified>
</cp:coreProperties>
</file>