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306" w14:textId="4961138F" w:rsidR="009670ED" w:rsidRDefault="00687199" w:rsidP="009670ED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S1 </w:t>
      </w:r>
      <w:r w:rsidR="009670ED" w:rsidRPr="00B449E5">
        <w:rPr>
          <w:rFonts w:ascii="Times New Roman" w:hAnsi="Times New Roman"/>
          <w:b/>
          <w:lang w:val="en-GB"/>
        </w:rPr>
        <w:t>Table</w:t>
      </w:r>
      <w:r w:rsidR="009670ED" w:rsidRPr="00B449E5">
        <w:rPr>
          <w:rFonts w:ascii="Times New Roman" w:hAnsi="Times New Roman"/>
          <w:lang w:val="en-GB"/>
        </w:rPr>
        <w:t xml:space="preserve">: </w:t>
      </w:r>
    </w:p>
    <w:p w14:paraId="5E3803CA" w14:textId="77777777" w:rsidR="009670ED" w:rsidRPr="00B449E5" w:rsidRDefault="009670ED" w:rsidP="009670ED">
      <w:pPr>
        <w:rPr>
          <w:rFonts w:ascii="Times New Roman" w:hAnsi="Times New Roman"/>
          <w:lang w:val="en-US"/>
        </w:rPr>
      </w:pP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7"/>
        <w:gridCol w:w="1985"/>
        <w:gridCol w:w="992"/>
      </w:tblGrid>
      <w:tr w:rsidR="009670ED" w:rsidRPr="00B449E5" w14:paraId="5F9E5E73" w14:textId="77777777" w:rsidTr="00AF7463">
        <w:trPr>
          <w:trHeight w:val="320"/>
        </w:trPr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4AE7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GB"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56AF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b/>
                <w:color w:val="000000"/>
                <w:lang w:val="en-GB" w:eastAsia="it-IT"/>
              </w:rPr>
              <w:t>Multivariate analysis</w:t>
            </w:r>
            <w:r w:rsidRPr="00B449E5">
              <w:rPr>
                <w:rFonts w:ascii="Times New Roman" w:hAnsi="Times New Roman" w:cs="Times New Roman"/>
                <w:bCs/>
                <w:color w:val="000000"/>
                <w:vertAlign w:val="superscript"/>
                <w:lang w:val="en-GB" w:eastAsia="it-IT"/>
              </w:rPr>
              <w:t>1</w:t>
            </w:r>
          </w:p>
        </w:tc>
      </w:tr>
      <w:tr w:rsidR="009670ED" w:rsidRPr="00B449E5" w14:paraId="3A351EA5" w14:textId="77777777" w:rsidTr="00AF7463">
        <w:trPr>
          <w:trHeight w:val="320"/>
        </w:trPr>
        <w:tc>
          <w:tcPr>
            <w:tcW w:w="6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4AC0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93F3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b/>
                <w:color w:val="000000"/>
                <w:lang w:val="en-GB" w:eastAsia="it-IT"/>
              </w:rPr>
              <w:t>HR</w:t>
            </w: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 xml:space="preserve"> (95%CI)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FD8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i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i/>
                <w:color w:val="000000"/>
                <w:lang w:val="en-GB" w:eastAsia="it-IT"/>
              </w:rPr>
              <w:t>p-value</w:t>
            </w:r>
          </w:p>
        </w:tc>
      </w:tr>
      <w:tr w:rsidR="009670ED" w:rsidRPr="00B449E5" w14:paraId="5901F961" w14:textId="77777777" w:rsidTr="00AF7463">
        <w:trPr>
          <w:trHeight w:val="32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</w:tcPr>
          <w:p w14:paraId="22E57D3B" w14:textId="77777777" w:rsidR="009670ED" w:rsidRPr="00B449E5" w:rsidRDefault="009670ED" w:rsidP="00AF7463">
            <w:pPr>
              <w:rPr>
                <w:rFonts w:ascii="Times New Roman" w:hAnsi="Times New Roman" w:cs="Times New Roman"/>
                <w:b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b/>
                <w:color w:val="000000"/>
                <w:lang w:val="en-GB" w:eastAsia="it-IT"/>
              </w:rPr>
              <w:t>Composite outcome</w:t>
            </w:r>
            <w:r w:rsidRPr="00B449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49E5">
              <w:rPr>
                <w:rFonts w:ascii="Times New Roman" w:hAnsi="Times New Roman" w:cs="Times New Roman"/>
                <w:b/>
                <w:color w:val="000000"/>
                <w:lang w:val="en-GB" w:eastAsia="it-IT"/>
              </w:rPr>
              <w:t xml:space="preserve"> </w:t>
            </w:r>
          </w:p>
        </w:tc>
      </w:tr>
      <w:tr w:rsidR="009670ED" w:rsidRPr="005017BF" w14:paraId="235B45D6" w14:textId="77777777" w:rsidTr="00AF7463">
        <w:trPr>
          <w:trHeight w:val="32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3BC8D9E0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All participants (excluding 11 patients having received Remdesivir)</w:t>
            </w:r>
          </w:p>
        </w:tc>
      </w:tr>
      <w:tr w:rsidR="009670ED" w:rsidRPr="00B449E5" w14:paraId="7028F546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5F3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SoC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8DB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1 (Ref)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F3E2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-</w:t>
            </w:r>
          </w:p>
        </w:tc>
      </w:tr>
      <w:tr w:rsidR="009670ED" w:rsidRPr="00B449E5" w14:paraId="363C2B9D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65E7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CCS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948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0.36 (0.09-1.49)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F418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0.157</w:t>
            </w:r>
          </w:p>
        </w:tc>
      </w:tr>
      <w:tr w:rsidR="009670ED" w:rsidRPr="00B449E5" w14:paraId="5C62A935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F948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TCZ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116D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0.39 (0.34-0.45)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6D5F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&lt;0.001</w:t>
            </w:r>
          </w:p>
        </w:tc>
      </w:tr>
      <w:tr w:rsidR="009670ED" w:rsidRPr="00B449E5" w14:paraId="2A2DB111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2BF9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TCZ + CCS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C180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0.44 (0.37-0.52)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47BB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&lt;0.001</w:t>
            </w:r>
          </w:p>
        </w:tc>
      </w:tr>
      <w:tr w:rsidR="009670ED" w:rsidRPr="005017BF" w14:paraId="219B6F06" w14:textId="77777777" w:rsidTr="00AF7463">
        <w:trPr>
          <w:trHeight w:val="32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35EEB4D0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All participants according to number of TCZ infusion received (one or two)</w:t>
            </w:r>
          </w:p>
        </w:tc>
      </w:tr>
      <w:tr w:rsidR="009670ED" w:rsidRPr="00B449E5" w14:paraId="111CE58A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FC63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SoC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F8B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1 (Ref)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41D3" w14:textId="77777777" w:rsidR="009670ED" w:rsidRPr="00B449E5" w:rsidRDefault="009670ED" w:rsidP="00AF7463">
            <w:pPr>
              <w:jc w:val="center"/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-</w:t>
            </w:r>
          </w:p>
        </w:tc>
      </w:tr>
      <w:tr w:rsidR="009670ED" w:rsidRPr="00B449E5" w14:paraId="795E2068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A737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CCS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B8C8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0.40 (0.10-1.67)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954A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0.209</w:t>
            </w:r>
          </w:p>
        </w:tc>
      </w:tr>
      <w:tr w:rsidR="009670ED" w:rsidRPr="00B449E5" w14:paraId="6A93EDD6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1E88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TCZ (1 infusion)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1ED9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0.37 (0.31-0.44)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3B3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&lt;0.001</w:t>
            </w:r>
          </w:p>
        </w:tc>
      </w:tr>
      <w:tr w:rsidR="009670ED" w:rsidRPr="00B449E5" w14:paraId="36D7BBBA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1358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TCZ (2 infusions)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BC9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0.58 (0.38-0.89)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6F89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0.012</w:t>
            </w:r>
          </w:p>
        </w:tc>
      </w:tr>
      <w:tr w:rsidR="009670ED" w:rsidRPr="00B449E5" w14:paraId="2749721D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AA10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TCZ (1 infusion) + CCS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D2F8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0.45 (0.22-0.91)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65E9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0.027</w:t>
            </w:r>
          </w:p>
        </w:tc>
      </w:tr>
      <w:tr w:rsidR="009670ED" w:rsidRPr="00B449E5" w14:paraId="24CC4154" w14:textId="77777777" w:rsidTr="00AF7463">
        <w:trPr>
          <w:trHeight w:val="32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8D8A" w14:textId="77777777" w:rsidR="009670ED" w:rsidRPr="00B449E5" w:rsidRDefault="009670ED" w:rsidP="00AF7463">
            <w:pPr>
              <w:rPr>
                <w:rFonts w:ascii="Times New Roman" w:hAnsi="Times New Roman" w:cs="Times New Roman"/>
                <w:color w:val="000000"/>
                <w:lang w:val="en-GB" w:eastAsia="it-IT"/>
              </w:rPr>
            </w:pPr>
            <w:r w:rsidRPr="00B449E5">
              <w:rPr>
                <w:rFonts w:ascii="Times New Roman" w:hAnsi="Times New Roman" w:cs="Times New Roman"/>
                <w:color w:val="000000"/>
                <w:lang w:val="en-GB" w:eastAsia="it-IT"/>
              </w:rPr>
              <w:t>TCZ (2 infusions) + CCS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BA28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0.58 (0.53-0.62)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4DE7" w14:textId="77777777" w:rsidR="009670ED" w:rsidRPr="00B449E5" w:rsidRDefault="009670ED" w:rsidP="00AF7463">
            <w:pPr>
              <w:jc w:val="center"/>
              <w:rPr>
                <w:rFonts w:ascii="Times New Roman" w:hAnsi="Times New Roman"/>
                <w:lang w:val="en-GB" w:eastAsia="it-IT"/>
              </w:rPr>
            </w:pPr>
            <w:r w:rsidRPr="00B449E5">
              <w:rPr>
                <w:rFonts w:ascii="Times New Roman" w:hAnsi="Times New Roman"/>
                <w:lang w:val="en-GB" w:eastAsia="it-IT"/>
              </w:rPr>
              <w:t>&lt;0.001</w:t>
            </w:r>
          </w:p>
        </w:tc>
      </w:tr>
    </w:tbl>
    <w:p w14:paraId="4AF30603" w14:textId="77777777" w:rsidR="009670ED" w:rsidRPr="00B449E5" w:rsidRDefault="009670ED" w:rsidP="009670ED">
      <w:pPr>
        <w:rPr>
          <w:rFonts w:ascii="Times New Roman" w:hAnsi="Times New Roman"/>
          <w:lang w:val="en-US"/>
        </w:rPr>
      </w:pPr>
    </w:p>
    <w:p w14:paraId="683A7A67" w14:textId="77777777" w:rsidR="005017BF" w:rsidRPr="00C074AB" w:rsidRDefault="005017BF" w:rsidP="005017BF">
      <w:pPr>
        <w:pStyle w:val="ListParagraph"/>
        <w:spacing w:line="360" w:lineRule="auto"/>
        <w:ind w:left="714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GB"/>
        </w:rPr>
        <w:t xml:space="preserve">Legend S1 Table: </w:t>
      </w:r>
      <w:r w:rsidRPr="00AF7463">
        <w:rPr>
          <w:rFonts w:ascii="Times New Roman" w:hAnsi="Times New Roman"/>
          <w:vertAlign w:val="superscript"/>
          <w:lang w:val="en-US"/>
        </w:rPr>
        <w:t>1</w:t>
      </w:r>
      <w:r w:rsidRPr="00AF7463">
        <w:rPr>
          <w:rFonts w:ascii="Times New Roman" w:hAnsi="Times New Roman"/>
          <w:lang w:val="en-US"/>
        </w:rPr>
        <w:t xml:space="preserve"> analysis adjusted for: age, gender, PO</w:t>
      </w:r>
      <w:r w:rsidRPr="00AF7463">
        <w:rPr>
          <w:rFonts w:ascii="Times New Roman" w:hAnsi="Times New Roman"/>
          <w:vertAlign w:val="subscript"/>
          <w:lang w:val="en-US"/>
        </w:rPr>
        <w:t>2</w:t>
      </w:r>
      <w:r w:rsidRPr="00AF7463">
        <w:rPr>
          <w:rFonts w:ascii="Times New Roman" w:hAnsi="Times New Roman"/>
          <w:lang w:val="en-US"/>
        </w:rPr>
        <w:t>/FiO</w:t>
      </w:r>
      <w:r w:rsidRPr="00AF7463">
        <w:rPr>
          <w:rFonts w:ascii="Times New Roman" w:hAnsi="Times New Roman"/>
          <w:vertAlign w:val="subscript"/>
          <w:lang w:val="en-US"/>
        </w:rPr>
        <w:t>2</w:t>
      </w:r>
      <w:r w:rsidRPr="00AF7463">
        <w:rPr>
          <w:rFonts w:ascii="Times New Roman" w:hAnsi="Times New Roman"/>
          <w:lang w:val="en-US"/>
        </w:rPr>
        <w:t xml:space="preserve"> ratio at baseline, CRP at baseline, Days from symptoms onset at the baseline, sum of comorbidities; SoC: Standard of Care; CCS: glucocorticosteroid; TCZ: tocilizumab.</w:t>
      </w:r>
    </w:p>
    <w:p w14:paraId="2676AF0A" w14:textId="77777777" w:rsidR="004A3A5A" w:rsidRPr="009670ED" w:rsidRDefault="00687199">
      <w:pPr>
        <w:rPr>
          <w:lang w:val="en-US"/>
        </w:rPr>
      </w:pPr>
    </w:p>
    <w:sectPr w:rsidR="004A3A5A" w:rsidRPr="0096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ED"/>
    <w:rsid w:val="005017BF"/>
    <w:rsid w:val="00641E87"/>
    <w:rsid w:val="00684EB9"/>
    <w:rsid w:val="00687199"/>
    <w:rsid w:val="009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0D4"/>
  <w15:chartTrackingRefBased/>
  <w15:docId w15:val="{1FF0A3E6-8CF9-CA41-810F-4DF6C1B6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ED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7BF"/>
    <w:pPr>
      <w:suppressAutoHyphens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 Russo</dc:creator>
  <cp:keywords/>
  <dc:description/>
  <cp:lastModifiedBy>chn off33</cp:lastModifiedBy>
  <cp:revision>3</cp:revision>
  <dcterms:created xsi:type="dcterms:W3CDTF">2021-09-02T13:53:00Z</dcterms:created>
  <dcterms:modified xsi:type="dcterms:W3CDTF">2021-09-03T05:30:00Z</dcterms:modified>
</cp:coreProperties>
</file>