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0C0C" w14:textId="77777777" w:rsidR="00482B2A" w:rsidRPr="00712B0A" w:rsidRDefault="00482B2A" w:rsidP="00482B2A">
      <w:pPr>
        <w:rPr>
          <w:rFonts w:ascii="Times New Roman" w:eastAsia="MS PMincho" w:hAnsi="Times New Roman" w:cs="Times New Roman"/>
          <w:szCs w:val="21"/>
        </w:rPr>
      </w:pPr>
      <w:r w:rsidRPr="00712B0A">
        <w:rPr>
          <w:rFonts w:ascii="Times New Roman" w:eastAsia="MS PMincho" w:hAnsi="Times New Roman" w:cs="Times New Roman" w:hint="eastAsia"/>
          <w:b/>
          <w:bCs/>
          <w:sz w:val="24"/>
          <w:szCs w:val="24"/>
        </w:rPr>
        <w:t>S</w:t>
      </w:r>
      <w:r w:rsidRPr="00712B0A">
        <w:rPr>
          <w:rFonts w:ascii="Times New Roman" w:eastAsia="MS PMincho" w:hAnsi="Times New Roman" w:cs="Times New Roman"/>
          <w:b/>
          <w:bCs/>
          <w:sz w:val="24"/>
          <w:szCs w:val="24"/>
        </w:rPr>
        <w:t>3 Table.</w:t>
      </w:r>
      <w:r w:rsidRPr="00712B0A">
        <w:rPr>
          <w:rFonts w:ascii="Times New Roman" w:eastAsia="MS PMincho" w:hAnsi="Times New Roman" w:cs="Times New Roman"/>
          <w:b/>
          <w:bCs/>
          <w:szCs w:val="21"/>
        </w:rPr>
        <w:t xml:space="preserve"> </w:t>
      </w:r>
      <w:r w:rsidRPr="00712B0A">
        <w:rPr>
          <w:rFonts w:ascii="Times New Roman" w:eastAsia="MS PMincho" w:hAnsi="Times New Roman" w:cs="Times New Roman"/>
          <w:szCs w:val="21"/>
        </w:rPr>
        <w:t>The time difference between antiviral drugs administration to dexamethasone administration</w:t>
      </w:r>
      <w:bookmarkStart w:id="0" w:name="_Hlk78652532"/>
      <w:bookmarkStart w:id="1" w:name="_Hlk78666052"/>
    </w:p>
    <w:tbl>
      <w:tblPr>
        <w:tblW w:w="9402" w:type="dxa"/>
        <w:tblInd w:w="-567" w:type="dxa"/>
        <w:tblLook w:val="04A0" w:firstRow="1" w:lastRow="0" w:firstColumn="1" w:lastColumn="0" w:noHBand="0" w:noVBand="1"/>
      </w:tblPr>
      <w:tblGrid>
        <w:gridCol w:w="2381"/>
        <w:gridCol w:w="1749"/>
        <w:gridCol w:w="1757"/>
        <w:gridCol w:w="1757"/>
        <w:gridCol w:w="1758"/>
      </w:tblGrid>
      <w:tr w:rsidR="00482B2A" w:rsidRPr="00712B0A" w14:paraId="7007B456" w14:textId="77777777" w:rsidTr="00A53635">
        <w:trPr>
          <w:trHeight w:val="181"/>
        </w:trPr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0152FB76" w14:textId="77777777" w:rsidR="00482B2A" w:rsidRPr="00712B0A" w:rsidRDefault="00482B2A" w:rsidP="00A53635">
            <w:pPr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bookmarkStart w:id="2" w:name="_Hlk78025919"/>
            <w:r w:rsidRPr="00712B0A">
              <w:rPr>
                <w:rFonts w:ascii="Times New Roman" w:eastAsia="MS PMincho" w:hAnsi="Times New Roman" w:cs="Times New Roman"/>
                <w:szCs w:val="21"/>
              </w:rPr>
              <w:t>Parameter</w:t>
            </w:r>
          </w:p>
        </w:tc>
        <w:tc>
          <w:tcPr>
            <w:tcW w:w="1749" w:type="dxa"/>
            <w:vMerge w:val="restart"/>
            <w:tcBorders>
              <w:top w:val="single" w:sz="12" w:space="0" w:color="auto"/>
            </w:tcBorders>
            <w:vAlign w:val="center"/>
          </w:tcPr>
          <w:p w14:paraId="67857BD6" w14:textId="77777777" w:rsidR="00482B2A" w:rsidRPr="00712B0A" w:rsidRDefault="00482B2A" w:rsidP="00A53635">
            <w:pPr>
              <w:snapToGrid w:val="0"/>
              <w:jc w:val="center"/>
              <w:rPr>
                <w:rFonts w:ascii="Times New Roman" w:eastAsia="MS PMincho" w:hAnsi="Times New Roman" w:cs="Times New Roman"/>
                <w:b/>
                <w:bCs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b/>
                <w:bCs/>
                <w:szCs w:val="21"/>
              </w:rPr>
              <w:t>s</w:t>
            </w:r>
            <w:r w:rsidRPr="00712B0A">
              <w:rPr>
                <w:rFonts w:ascii="Times New Roman" w:eastAsia="MS PMincho" w:hAnsi="Times New Roman" w:cs="Times New Roman" w:hint="eastAsia"/>
                <w:b/>
                <w:bCs/>
                <w:szCs w:val="21"/>
              </w:rPr>
              <w:t>teroids</w:t>
            </w:r>
            <w:r w:rsidRPr="00712B0A">
              <w:rPr>
                <w:rFonts w:ascii="Times New Roman" w:eastAsia="MS PMincho" w:hAnsi="Times New Roman" w:cs="Times New Roman"/>
                <w:b/>
                <w:bCs/>
                <w:szCs w:val="21"/>
              </w:rPr>
              <w:t>-first</w:t>
            </w:r>
            <w:r w:rsidRPr="00712B0A">
              <w:rPr>
                <w:rFonts w:ascii="Times New Roman" w:eastAsia="MS PMincho" w:hAnsi="Times New Roman" w:cs="Times New Roman" w:hint="eastAsia"/>
                <w:b/>
                <w:bCs/>
                <w:szCs w:val="21"/>
              </w:rPr>
              <w:t xml:space="preserve"> group</w:t>
            </w:r>
          </w:p>
          <w:p w14:paraId="06ECB3C3" w14:textId="77777777" w:rsidR="00482B2A" w:rsidRPr="00712B0A" w:rsidRDefault="00482B2A" w:rsidP="00A53635">
            <w:pPr>
              <w:snapToGrid w:val="0"/>
              <w:jc w:val="center"/>
              <w:rPr>
                <w:rFonts w:ascii="Times New Roman" w:eastAsia="MS PMincho" w:hAnsi="Times New Roman" w:cs="Times New Roman"/>
                <w:b/>
                <w:bCs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b/>
                <w:bCs/>
                <w:szCs w:val="21"/>
              </w:rPr>
              <w:t>(N=16)</w:t>
            </w:r>
          </w:p>
        </w:tc>
        <w:tc>
          <w:tcPr>
            <w:tcW w:w="527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41B8F7D0" w14:textId="77777777" w:rsidR="00482B2A" w:rsidRPr="00712B0A" w:rsidRDefault="00482B2A" w:rsidP="00A53635">
            <w:pPr>
              <w:snapToGrid w:val="0"/>
              <w:jc w:val="center"/>
              <w:rPr>
                <w:rFonts w:ascii="Times New Roman" w:eastAsia="MS PMincho" w:hAnsi="Times New Roman" w:cs="Times New Roman"/>
                <w:b/>
                <w:bCs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b/>
                <w:bCs/>
                <w:szCs w:val="21"/>
              </w:rPr>
              <w:t>antiviral-drugs-first group (N=51)</w:t>
            </w:r>
          </w:p>
        </w:tc>
      </w:tr>
      <w:tr w:rsidR="00482B2A" w:rsidRPr="00712B0A" w14:paraId="35BA4382" w14:textId="77777777" w:rsidTr="00A53635">
        <w:trPr>
          <w:trHeight w:val="384"/>
        </w:trPr>
        <w:tc>
          <w:tcPr>
            <w:tcW w:w="2381" w:type="dxa"/>
            <w:vMerge/>
            <w:tcBorders>
              <w:bottom w:val="single" w:sz="6" w:space="0" w:color="auto"/>
            </w:tcBorders>
            <w:vAlign w:val="center"/>
          </w:tcPr>
          <w:p w14:paraId="729E35E9" w14:textId="77777777" w:rsidR="00482B2A" w:rsidRPr="00712B0A" w:rsidRDefault="00482B2A" w:rsidP="00A53635">
            <w:pPr>
              <w:jc w:val="center"/>
              <w:rPr>
                <w:rFonts w:ascii="Times New Roman" w:eastAsia="MS PMincho" w:hAnsi="Times New Roman" w:cs="Times New Roman"/>
                <w:szCs w:val="21"/>
              </w:rPr>
            </w:pPr>
          </w:p>
        </w:tc>
        <w:tc>
          <w:tcPr>
            <w:tcW w:w="1749" w:type="dxa"/>
            <w:vMerge/>
            <w:tcBorders>
              <w:bottom w:val="single" w:sz="6" w:space="0" w:color="auto"/>
            </w:tcBorders>
            <w:vAlign w:val="center"/>
          </w:tcPr>
          <w:p w14:paraId="3A87106C" w14:textId="77777777" w:rsidR="00482B2A" w:rsidRPr="00712B0A" w:rsidRDefault="00482B2A" w:rsidP="00A53635">
            <w:pPr>
              <w:snapToGrid w:val="0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</w:p>
        </w:tc>
        <w:tc>
          <w:tcPr>
            <w:tcW w:w="1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DE4E9" w14:textId="77777777" w:rsidR="00482B2A" w:rsidRPr="00712B0A" w:rsidRDefault="00482B2A" w:rsidP="00A53635">
            <w:pPr>
              <w:snapToGrid w:val="0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>within 24 hours</w:t>
            </w:r>
          </w:p>
          <w:p w14:paraId="6093AB24" w14:textId="77777777" w:rsidR="00482B2A" w:rsidRPr="00712B0A" w:rsidRDefault="00482B2A" w:rsidP="00A53635">
            <w:pPr>
              <w:snapToGrid w:val="0"/>
              <w:jc w:val="center"/>
              <w:rPr>
                <w:rFonts w:ascii="Times New Roman" w:eastAsia="MS PMincho" w:hAnsi="Times New Roman" w:cs="Times New Roman"/>
                <w:b/>
                <w:bCs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>(n=33)</w:t>
            </w:r>
          </w:p>
        </w:tc>
        <w:tc>
          <w:tcPr>
            <w:tcW w:w="1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95E85" w14:textId="77777777" w:rsidR="00482B2A" w:rsidRPr="00712B0A" w:rsidRDefault="00482B2A" w:rsidP="00A53635">
            <w:pPr>
              <w:snapToGrid w:val="0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>within 48 hours</w:t>
            </w:r>
          </w:p>
          <w:p w14:paraId="144BD103" w14:textId="77777777" w:rsidR="00482B2A" w:rsidRPr="00712B0A" w:rsidRDefault="00482B2A" w:rsidP="00A53635">
            <w:pPr>
              <w:snapToGrid w:val="0"/>
              <w:jc w:val="center"/>
              <w:rPr>
                <w:rFonts w:ascii="Times New Roman" w:eastAsia="MS PMincho" w:hAnsi="Times New Roman" w:cs="Times New Roman"/>
                <w:b/>
                <w:bCs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>(n=40)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9E1883" w14:textId="77777777" w:rsidR="00482B2A" w:rsidRPr="00712B0A" w:rsidRDefault="00482B2A" w:rsidP="00A53635">
            <w:pPr>
              <w:snapToGrid w:val="0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>within 72 hours</w:t>
            </w:r>
          </w:p>
          <w:p w14:paraId="3B1F2AD0" w14:textId="77777777" w:rsidR="00482B2A" w:rsidRPr="00712B0A" w:rsidRDefault="00482B2A" w:rsidP="00A53635">
            <w:pPr>
              <w:snapToGrid w:val="0"/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>(n=44)</w:t>
            </w:r>
          </w:p>
        </w:tc>
      </w:tr>
      <w:tr w:rsidR="00482B2A" w:rsidRPr="00712B0A" w14:paraId="71568924" w14:textId="77777777" w:rsidTr="00A53635">
        <w:tblPrEx>
          <w:tblBorders>
            <w:top w:val="single" w:sz="12" w:space="0" w:color="auto"/>
            <w:bottom w:val="single" w:sz="12" w:space="0" w:color="auto"/>
          </w:tblBorders>
          <w:tblLook w:val="0420" w:firstRow="1" w:lastRow="0" w:firstColumn="0" w:lastColumn="0" w:noHBand="0" w:noVBand="1"/>
        </w:tblPrEx>
        <w:trPr>
          <w:trHeight w:val="192"/>
        </w:trPr>
        <w:tc>
          <w:tcPr>
            <w:tcW w:w="2381" w:type="dxa"/>
            <w:tcBorders>
              <w:top w:val="single" w:sz="6" w:space="0" w:color="auto"/>
              <w:bottom w:val="nil"/>
            </w:tcBorders>
            <w:vAlign w:val="center"/>
          </w:tcPr>
          <w:p w14:paraId="45BC92D1" w14:textId="77777777" w:rsidR="00482B2A" w:rsidRPr="00712B0A" w:rsidRDefault="00482B2A" w:rsidP="00A53635">
            <w:pPr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>ICU admission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, n (%)</w:t>
            </w:r>
          </w:p>
        </w:tc>
        <w:tc>
          <w:tcPr>
            <w:tcW w:w="1749" w:type="dxa"/>
            <w:tcBorders>
              <w:top w:val="single" w:sz="6" w:space="0" w:color="auto"/>
              <w:bottom w:val="nil"/>
            </w:tcBorders>
            <w:vAlign w:val="center"/>
          </w:tcPr>
          <w:p w14:paraId="6E59256E" w14:textId="77777777" w:rsidR="00482B2A" w:rsidRPr="00712B0A" w:rsidRDefault="00482B2A" w:rsidP="00A53635">
            <w:pPr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 xml:space="preserve">13 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(</w:t>
            </w:r>
            <w:r w:rsidRPr="00712B0A">
              <w:rPr>
                <w:rFonts w:ascii="Times New Roman" w:eastAsia="MS PMincho" w:hAnsi="Times New Roman" w:cs="Times New Roman"/>
                <w:szCs w:val="21"/>
              </w:rPr>
              <w:t>81.3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)</w:t>
            </w:r>
          </w:p>
        </w:tc>
        <w:tc>
          <w:tcPr>
            <w:tcW w:w="1757" w:type="dxa"/>
            <w:tcBorders>
              <w:top w:val="single" w:sz="6" w:space="0" w:color="auto"/>
              <w:bottom w:val="nil"/>
            </w:tcBorders>
            <w:vAlign w:val="center"/>
          </w:tcPr>
          <w:p w14:paraId="6CFDCE11" w14:textId="77777777" w:rsidR="00482B2A" w:rsidRPr="00712B0A" w:rsidRDefault="00482B2A" w:rsidP="00A53635">
            <w:pPr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 xml:space="preserve">13 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(</w:t>
            </w:r>
            <w:r w:rsidRPr="00712B0A">
              <w:rPr>
                <w:rFonts w:ascii="Times New Roman" w:eastAsia="MS PMincho" w:hAnsi="Times New Roman" w:cs="Times New Roman"/>
                <w:szCs w:val="21"/>
              </w:rPr>
              <w:t>39.4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)</w:t>
            </w:r>
            <w:r w:rsidRPr="00712B0A">
              <w:rPr>
                <w:rFonts w:ascii="Times New Roman" w:eastAsia="MS PMincho" w:hAnsi="Times New Roman" w:cs="Times New Roman"/>
                <w:bCs/>
                <w:szCs w:val="21"/>
              </w:rPr>
              <w:t xml:space="preserve"> </w:t>
            </w:r>
            <w:r w:rsidRPr="00712B0A">
              <w:rPr>
                <w:rFonts w:ascii="Times New Roman" w:eastAsia="MS PMincho" w:hAnsi="Times New Roman" w:cs="Times New Roman"/>
                <w:bCs/>
                <w:szCs w:val="21"/>
                <w:vertAlign w:val="superscript"/>
              </w:rPr>
              <w:t>†</w:t>
            </w:r>
          </w:p>
        </w:tc>
        <w:tc>
          <w:tcPr>
            <w:tcW w:w="1757" w:type="dxa"/>
            <w:tcBorders>
              <w:top w:val="single" w:sz="6" w:space="0" w:color="auto"/>
              <w:bottom w:val="nil"/>
            </w:tcBorders>
            <w:vAlign w:val="center"/>
          </w:tcPr>
          <w:p w14:paraId="5FD74B99" w14:textId="77777777" w:rsidR="00482B2A" w:rsidRPr="00712B0A" w:rsidRDefault="00482B2A" w:rsidP="00A53635">
            <w:pPr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 xml:space="preserve">16 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(</w:t>
            </w:r>
            <w:r w:rsidRPr="00712B0A">
              <w:rPr>
                <w:rFonts w:ascii="Times New Roman" w:eastAsia="MS PMincho" w:hAnsi="Times New Roman" w:cs="Times New Roman"/>
                <w:szCs w:val="21"/>
              </w:rPr>
              <w:t>46.9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)</w:t>
            </w:r>
            <w:r w:rsidRPr="00712B0A">
              <w:rPr>
                <w:rFonts w:ascii="Times New Roman" w:eastAsia="MS PMincho" w:hAnsi="Times New Roman" w:cs="Times New Roman"/>
                <w:bCs/>
                <w:szCs w:val="21"/>
              </w:rPr>
              <w:t xml:space="preserve"> </w:t>
            </w:r>
            <w:r w:rsidRPr="00712B0A">
              <w:rPr>
                <w:rFonts w:ascii="Times New Roman" w:eastAsia="MS PMincho" w:hAnsi="Times New Roman" w:cs="Times New Roman"/>
                <w:bCs/>
                <w:szCs w:val="21"/>
                <w:vertAlign w:val="superscript"/>
              </w:rPr>
              <w:t>†</w:t>
            </w:r>
          </w:p>
        </w:tc>
        <w:tc>
          <w:tcPr>
            <w:tcW w:w="1758" w:type="dxa"/>
            <w:tcBorders>
              <w:top w:val="single" w:sz="6" w:space="0" w:color="auto"/>
              <w:bottom w:val="nil"/>
            </w:tcBorders>
            <w:vAlign w:val="center"/>
          </w:tcPr>
          <w:p w14:paraId="617C1C4C" w14:textId="77777777" w:rsidR="00482B2A" w:rsidRPr="00712B0A" w:rsidRDefault="00482B2A" w:rsidP="00A53635">
            <w:pPr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 xml:space="preserve">16 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(</w:t>
            </w:r>
            <w:r w:rsidRPr="00712B0A">
              <w:rPr>
                <w:rFonts w:ascii="Times New Roman" w:eastAsia="MS PMincho" w:hAnsi="Times New Roman" w:cs="Times New Roman"/>
                <w:szCs w:val="21"/>
              </w:rPr>
              <w:t>36.4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)</w:t>
            </w:r>
            <w:r w:rsidRPr="00712B0A">
              <w:rPr>
                <w:rFonts w:ascii="Times New Roman" w:eastAsia="MS PMincho" w:hAnsi="Times New Roman" w:cs="Times New Roman"/>
                <w:bCs/>
                <w:szCs w:val="21"/>
              </w:rPr>
              <w:t xml:space="preserve"> </w:t>
            </w:r>
            <w:r w:rsidRPr="00712B0A">
              <w:rPr>
                <w:rFonts w:ascii="Times New Roman" w:eastAsia="MS PMincho" w:hAnsi="Times New Roman" w:cs="Times New Roman"/>
                <w:bCs/>
                <w:szCs w:val="21"/>
                <w:vertAlign w:val="superscript"/>
              </w:rPr>
              <w:t>†</w:t>
            </w:r>
          </w:p>
        </w:tc>
      </w:tr>
      <w:tr w:rsidR="00482B2A" w:rsidRPr="00712B0A" w14:paraId="459A1D55" w14:textId="77777777" w:rsidTr="00A53635">
        <w:tblPrEx>
          <w:tblBorders>
            <w:top w:val="single" w:sz="12" w:space="0" w:color="auto"/>
            <w:bottom w:val="single" w:sz="12" w:space="0" w:color="auto"/>
          </w:tblBorders>
          <w:tblLook w:val="0420" w:firstRow="1" w:lastRow="0" w:firstColumn="0" w:lastColumn="0" w:noHBand="0" w:noVBand="1"/>
        </w:tblPrEx>
        <w:trPr>
          <w:trHeight w:val="192"/>
        </w:trPr>
        <w:tc>
          <w:tcPr>
            <w:tcW w:w="2381" w:type="dxa"/>
            <w:tcBorders>
              <w:top w:val="nil"/>
              <w:bottom w:val="nil"/>
            </w:tcBorders>
            <w:vAlign w:val="center"/>
          </w:tcPr>
          <w:p w14:paraId="1FD81BBF" w14:textId="77777777" w:rsidR="00482B2A" w:rsidRPr="00712B0A" w:rsidRDefault="00482B2A" w:rsidP="00A53635">
            <w:pPr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I</w:t>
            </w:r>
            <w:r w:rsidRPr="00712B0A">
              <w:rPr>
                <w:rFonts w:ascii="Times New Roman" w:eastAsia="MS PMincho" w:hAnsi="Times New Roman" w:cs="Times New Roman"/>
                <w:szCs w:val="21"/>
              </w:rPr>
              <w:t>ntubation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, n (%)</w:t>
            </w:r>
          </w:p>
        </w:tc>
        <w:tc>
          <w:tcPr>
            <w:tcW w:w="1749" w:type="dxa"/>
            <w:tcBorders>
              <w:top w:val="nil"/>
              <w:bottom w:val="nil"/>
            </w:tcBorders>
            <w:vAlign w:val="center"/>
          </w:tcPr>
          <w:p w14:paraId="40AD36FE" w14:textId="77777777" w:rsidR="00482B2A" w:rsidRPr="00712B0A" w:rsidRDefault="00482B2A" w:rsidP="00A53635">
            <w:pPr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 xml:space="preserve">12 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(</w:t>
            </w:r>
            <w:r w:rsidRPr="00712B0A">
              <w:rPr>
                <w:rFonts w:ascii="Times New Roman" w:eastAsia="MS PMincho" w:hAnsi="Times New Roman" w:cs="Times New Roman"/>
                <w:szCs w:val="21"/>
              </w:rPr>
              <w:t>75.0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14:paraId="5023887D" w14:textId="77777777" w:rsidR="00482B2A" w:rsidRPr="00712B0A" w:rsidRDefault="00482B2A" w:rsidP="00A53635">
            <w:pPr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 xml:space="preserve">11 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(</w:t>
            </w:r>
            <w:r w:rsidRPr="00712B0A">
              <w:rPr>
                <w:rFonts w:ascii="Times New Roman" w:eastAsia="MS PMincho" w:hAnsi="Times New Roman" w:cs="Times New Roman"/>
                <w:szCs w:val="21"/>
              </w:rPr>
              <w:t>33.3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)</w:t>
            </w:r>
            <w:r w:rsidRPr="00712B0A">
              <w:rPr>
                <w:rFonts w:ascii="Times New Roman" w:eastAsia="MS PMincho" w:hAnsi="Times New Roman" w:cs="Times New Roman"/>
                <w:bCs/>
                <w:szCs w:val="21"/>
              </w:rPr>
              <w:t xml:space="preserve"> </w:t>
            </w:r>
            <w:r w:rsidRPr="00712B0A">
              <w:rPr>
                <w:rFonts w:ascii="Times New Roman" w:eastAsia="MS PMincho" w:hAnsi="Times New Roman" w:cs="Times New Roman"/>
                <w:bCs/>
                <w:szCs w:val="21"/>
                <w:vertAlign w:val="superscript"/>
              </w:rPr>
              <w:t>†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14:paraId="7E37F18F" w14:textId="77777777" w:rsidR="00482B2A" w:rsidRPr="00712B0A" w:rsidRDefault="00482B2A" w:rsidP="00A53635">
            <w:pPr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 xml:space="preserve">14 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(</w:t>
            </w:r>
            <w:r w:rsidRPr="00712B0A">
              <w:rPr>
                <w:rFonts w:ascii="Times New Roman" w:eastAsia="MS PMincho" w:hAnsi="Times New Roman" w:cs="Times New Roman"/>
                <w:szCs w:val="21"/>
              </w:rPr>
              <w:t>35.0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)</w:t>
            </w:r>
            <w:r w:rsidRPr="00712B0A">
              <w:rPr>
                <w:rFonts w:ascii="Times New Roman" w:eastAsia="MS PMincho" w:hAnsi="Times New Roman" w:cs="Times New Roman"/>
                <w:bCs/>
                <w:szCs w:val="21"/>
              </w:rPr>
              <w:t xml:space="preserve"> </w:t>
            </w:r>
            <w:r w:rsidRPr="00712B0A">
              <w:rPr>
                <w:rFonts w:ascii="Times New Roman" w:eastAsia="MS PMincho" w:hAnsi="Times New Roman" w:cs="Times New Roman"/>
                <w:bCs/>
                <w:szCs w:val="21"/>
                <w:vertAlign w:val="superscript"/>
              </w:rPr>
              <w:t>†</w:t>
            </w:r>
          </w:p>
        </w:tc>
        <w:tc>
          <w:tcPr>
            <w:tcW w:w="1758" w:type="dxa"/>
            <w:tcBorders>
              <w:top w:val="nil"/>
              <w:bottom w:val="nil"/>
            </w:tcBorders>
            <w:vAlign w:val="center"/>
          </w:tcPr>
          <w:p w14:paraId="433AE619" w14:textId="77777777" w:rsidR="00482B2A" w:rsidRPr="00712B0A" w:rsidRDefault="00482B2A" w:rsidP="00A53635">
            <w:pPr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 xml:space="preserve">14 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(</w:t>
            </w:r>
            <w:r w:rsidRPr="00712B0A">
              <w:rPr>
                <w:rFonts w:ascii="Times New Roman" w:eastAsia="MS PMincho" w:hAnsi="Times New Roman" w:cs="Times New Roman"/>
                <w:szCs w:val="21"/>
              </w:rPr>
              <w:t>31.8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)</w:t>
            </w:r>
            <w:r w:rsidRPr="00712B0A">
              <w:rPr>
                <w:rFonts w:ascii="Times New Roman" w:eastAsia="MS PMincho" w:hAnsi="Times New Roman" w:cs="Times New Roman"/>
                <w:bCs/>
                <w:szCs w:val="21"/>
              </w:rPr>
              <w:t xml:space="preserve"> </w:t>
            </w:r>
            <w:r w:rsidRPr="00712B0A">
              <w:rPr>
                <w:rFonts w:ascii="Times New Roman" w:eastAsia="MS PMincho" w:hAnsi="Times New Roman" w:cs="Times New Roman"/>
                <w:bCs/>
                <w:szCs w:val="21"/>
                <w:vertAlign w:val="superscript"/>
              </w:rPr>
              <w:t>†</w:t>
            </w:r>
          </w:p>
        </w:tc>
      </w:tr>
      <w:tr w:rsidR="00482B2A" w:rsidRPr="00712B0A" w14:paraId="75BC8185" w14:textId="77777777" w:rsidTr="00A53635">
        <w:tblPrEx>
          <w:tblBorders>
            <w:top w:val="single" w:sz="12" w:space="0" w:color="auto"/>
            <w:bottom w:val="single" w:sz="12" w:space="0" w:color="auto"/>
          </w:tblBorders>
          <w:tblLook w:val="0420" w:firstRow="1" w:lastRow="0" w:firstColumn="0" w:lastColumn="0" w:noHBand="0" w:noVBand="1"/>
        </w:tblPrEx>
        <w:trPr>
          <w:trHeight w:val="192"/>
        </w:trPr>
        <w:tc>
          <w:tcPr>
            <w:tcW w:w="2381" w:type="dxa"/>
            <w:tcBorders>
              <w:top w:val="nil"/>
              <w:bottom w:val="single" w:sz="12" w:space="0" w:color="auto"/>
            </w:tcBorders>
            <w:vAlign w:val="center"/>
          </w:tcPr>
          <w:p w14:paraId="44640DF6" w14:textId="77777777" w:rsidR="00482B2A" w:rsidRPr="00712B0A" w:rsidRDefault="00482B2A" w:rsidP="00A53635">
            <w:pPr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ECMO, n (%)</w:t>
            </w:r>
          </w:p>
        </w:tc>
        <w:tc>
          <w:tcPr>
            <w:tcW w:w="1749" w:type="dxa"/>
            <w:tcBorders>
              <w:top w:val="nil"/>
              <w:bottom w:val="single" w:sz="12" w:space="0" w:color="auto"/>
            </w:tcBorders>
            <w:vAlign w:val="center"/>
          </w:tcPr>
          <w:p w14:paraId="4D78662A" w14:textId="77777777" w:rsidR="00482B2A" w:rsidRPr="00712B0A" w:rsidRDefault="00482B2A" w:rsidP="00A53635">
            <w:pPr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 xml:space="preserve">5 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(</w:t>
            </w:r>
            <w:r w:rsidRPr="00712B0A">
              <w:rPr>
                <w:rFonts w:ascii="Times New Roman" w:eastAsia="MS PMincho" w:hAnsi="Times New Roman" w:cs="Times New Roman"/>
                <w:szCs w:val="21"/>
              </w:rPr>
              <w:t>31.3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)</w:t>
            </w:r>
          </w:p>
        </w:tc>
        <w:tc>
          <w:tcPr>
            <w:tcW w:w="1757" w:type="dxa"/>
            <w:tcBorders>
              <w:top w:val="nil"/>
              <w:bottom w:val="single" w:sz="12" w:space="0" w:color="auto"/>
            </w:tcBorders>
            <w:vAlign w:val="center"/>
          </w:tcPr>
          <w:p w14:paraId="1EF44442" w14:textId="77777777" w:rsidR="00482B2A" w:rsidRPr="00712B0A" w:rsidRDefault="00482B2A" w:rsidP="00A53635">
            <w:pPr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 xml:space="preserve">3 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(</w:t>
            </w:r>
            <w:r w:rsidRPr="00712B0A">
              <w:rPr>
                <w:rFonts w:ascii="Times New Roman" w:eastAsia="MS PMincho" w:hAnsi="Times New Roman" w:cs="Times New Roman"/>
                <w:szCs w:val="21"/>
              </w:rPr>
              <w:t>9.1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)</w:t>
            </w:r>
            <w:r w:rsidRPr="00712B0A">
              <w:rPr>
                <w:rFonts w:ascii="Times New Roman" w:eastAsia="MS PMincho" w:hAnsi="Times New Roman" w:cs="Times New Roman"/>
                <w:bCs/>
                <w:szCs w:val="21"/>
              </w:rPr>
              <w:t xml:space="preserve"> *</w:t>
            </w:r>
          </w:p>
        </w:tc>
        <w:tc>
          <w:tcPr>
            <w:tcW w:w="1757" w:type="dxa"/>
            <w:tcBorders>
              <w:top w:val="nil"/>
              <w:bottom w:val="single" w:sz="12" w:space="0" w:color="auto"/>
            </w:tcBorders>
            <w:vAlign w:val="center"/>
          </w:tcPr>
          <w:p w14:paraId="1BEB5A24" w14:textId="77777777" w:rsidR="00482B2A" w:rsidRPr="00712B0A" w:rsidRDefault="00482B2A" w:rsidP="00A53635">
            <w:pPr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 xml:space="preserve">3 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(</w:t>
            </w:r>
            <w:r w:rsidRPr="00712B0A">
              <w:rPr>
                <w:rFonts w:ascii="Times New Roman" w:eastAsia="MS PMincho" w:hAnsi="Times New Roman" w:cs="Times New Roman"/>
                <w:szCs w:val="21"/>
              </w:rPr>
              <w:t>7.5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)</w:t>
            </w:r>
            <w:r w:rsidRPr="00712B0A">
              <w:rPr>
                <w:rFonts w:ascii="Times New Roman" w:eastAsia="MS PMincho" w:hAnsi="Times New Roman" w:cs="Times New Roman" w:hint="eastAsia"/>
                <w:bCs/>
                <w:szCs w:val="21"/>
              </w:rPr>
              <w:t xml:space="preserve"> </w:t>
            </w:r>
            <w:r w:rsidRPr="00712B0A">
              <w:rPr>
                <w:rFonts w:ascii="Times New Roman" w:eastAsia="MS PMincho" w:hAnsi="Times New Roman" w:cs="Times New Roman"/>
                <w:bCs/>
                <w:szCs w:val="21"/>
              </w:rPr>
              <w:t>*</w:t>
            </w:r>
          </w:p>
        </w:tc>
        <w:tc>
          <w:tcPr>
            <w:tcW w:w="1758" w:type="dxa"/>
            <w:tcBorders>
              <w:top w:val="nil"/>
              <w:bottom w:val="single" w:sz="12" w:space="0" w:color="auto"/>
            </w:tcBorders>
            <w:vAlign w:val="center"/>
          </w:tcPr>
          <w:p w14:paraId="2EEDD977" w14:textId="77777777" w:rsidR="00482B2A" w:rsidRPr="00712B0A" w:rsidRDefault="00482B2A" w:rsidP="00A53635">
            <w:pPr>
              <w:jc w:val="center"/>
              <w:rPr>
                <w:rFonts w:ascii="Times New Roman" w:eastAsia="MS PMincho" w:hAnsi="Times New Roman" w:cs="Times New Roman"/>
                <w:szCs w:val="21"/>
              </w:rPr>
            </w:pPr>
            <w:r w:rsidRPr="00712B0A">
              <w:rPr>
                <w:rFonts w:ascii="Times New Roman" w:eastAsia="MS PMincho" w:hAnsi="Times New Roman" w:cs="Times New Roman"/>
                <w:szCs w:val="21"/>
              </w:rPr>
              <w:t xml:space="preserve">3 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(</w:t>
            </w:r>
            <w:r w:rsidRPr="00712B0A">
              <w:rPr>
                <w:rFonts w:ascii="Times New Roman" w:eastAsia="MS PMincho" w:hAnsi="Times New Roman" w:cs="Times New Roman"/>
                <w:szCs w:val="21"/>
              </w:rPr>
              <w:t>6.8</w:t>
            </w:r>
            <w:r w:rsidRPr="00712B0A">
              <w:rPr>
                <w:rFonts w:ascii="Times New Roman" w:eastAsia="MS PMincho" w:hAnsi="Times New Roman" w:cs="Times New Roman" w:hint="eastAsia"/>
                <w:szCs w:val="21"/>
              </w:rPr>
              <w:t>)</w:t>
            </w:r>
            <w:r w:rsidRPr="00712B0A">
              <w:rPr>
                <w:rFonts w:ascii="Times New Roman" w:eastAsia="MS PMincho" w:hAnsi="Times New Roman" w:cs="Times New Roman" w:hint="eastAsia"/>
                <w:bCs/>
                <w:szCs w:val="21"/>
              </w:rPr>
              <w:t xml:space="preserve"> </w:t>
            </w:r>
            <w:r w:rsidRPr="00712B0A">
              <w:rPr>
                <w:rFonts w:ascii="Times New Roman" w:eastAsia="MS PMincho" w:hAnsi="Times New Roman" w:cs="Times New Roman"/>
                <w:bCs/>
                <w:szCs w:val="21"/>
              </w:rPr>
              <w:t>*</w:t>
            </w:r>
          </w:p>
        </w:tc>
      </w:tr>
    </w:tbl>
    <w:bookmarkEnd w:id="2"/>
    <w:p w14:paraId="5BC1BC9B" w14:textId="77777777" w:rsidR="00482B2A" w:rsidRPr="00712B0A" w:rsidRDefault="00482B2A" w:rsidP="00482B2A">
      <w:pPr>
        <w:rPr>
          <w:rFonts w:ascii="Times New Roman" w:eastAsia="MS PMincho" w:hAnsi="Times New Roman" w:cs="Times New Roman"/>
          <w:bCs/>
          <w:szCs w:val="21"/>
        </w:rPr>
      </w:pPr>
      <w:r w:rsidRPr="00712B0A">
        <w:rPr>
          <w:rFonts w:ascii="Times New Roman" w:eastAsia="MS PMincho" w:hAnsi="Times New Roman" w:cs="Times New Roman" w:hint="eastAsia"/>
          <w:szCs w:val="21"/>
        </w:rPr>
        <w:t xml:space="preserve">ECMO, </w:t>
      </w:r>
      <w:r w:rsidRPr="00712B0A">
        <w:rPr>
          <w:rFonts w:ascii="Times New Roman" w:eastAsia="MS PMincho" w:hAnsi="Times New Roman" w:cs="Times New Roman"/>
          <w:szCs w:val="21"/>
        </w:rPr>
        <w:t>Extracorporeal membrane oxygenation</w:t>
      </w:r>
      <w:r w:rsidRPr="00712B0A">
        <w:rPr>
          <w:rFonts w:ascii="Times New Roman" w:eastAsia="MS PMincho" w:hAnsi="Times New Roman" w:cs="Times New Roman" w:hint="eastAsia"/>
          <w:szCs w:val="21"/>
        </w:rPr>
        <w:t>. ICU, Intensive care unit</w:t>
      </w:r>
      <w:r w:rsidRPr="00712B0A">
        <w:rPr>
          <w:rFonts w:ascii="Times New Roman" w:eastAsia="MS PMincho" w:hAnsi="Times New Roman" w:cs="Times New Roman"/>
          <w:szCs w:val="21"/>
        </w:rPr>
        <w:t>.</w:t>
      </w:r>
    </w:p>
    <w:bookmarkEnd w:id="0"/>
    <w:p w14:paraId="326D78BA" w14:textId="77777777" w:rsidR="00482B2A" w:rsidRPr="00712B0A" w:rsidRDefault="00482B2A" w:rsidP="00482B2A">
      <w:pPr>
        <w:rPr>
          <w:rFonts w:ascii="Times New Roman" w:eastAsia="MS PMincho" w:hAnsi="Times New Roman" w:cs="Times New Roman"/>
          <w:bCs/>
          <w:szCs w:val="21"/>
        </w:rPr>
      </w:pPr>
      <w:r w:rsidRPr="00712B0A">
        <w:rPr>
          <w:rFonts w:ascii="Times New Roman" w:eastAsia="MS PMincho" w:hAnsi="Times New Roman" w:cs="Times New Roman" w:hint="eastAsia"/>
          <w:bCs/>
          <w:szCs w:val="21"/>
        </w:rPr>
        <w:t>versus</w:t>
      </w:r>
      <w:r w:rsidRPr="00712B0A">
        <w:rPr>
          <w:rFonts w:ascii="Times New Roman" w:eastAsia="MS PMincho" w:hAnsi="Times New Roman" w:cs="Times New Roman"/>
          <w:bCs/>
          <w:szCs w:val="21"/>
        </w:rPr>
        <w:t xml:space="preserve"> Steroids-proceeded group, *</w:t>
      </w:r>
      <w:r w:rsidRPr="00712B0A">
        <w:rPr>
          <w:rFonts w:ascii="Times New Roman" w:eastAsia="MS PMincho" w:hAnsi="Times New Roman" w:cs="Times New Roman"/>
          <w:szCs w:val="21"/>
        </w:rPr>
        <w:t xml:space="preserve"> </w:t>
      </w:r>
      <w:r w:rsidRPr="00712B0A">
        <w:rPr>
          <w:rFonts w:ascii="Times New Roman" w:eastAsia="MS PMincho" w:hAnsi="Times New Roman" w:cs="Times New Roman" w:hint="eastAsia"/>
          <w:bCs/>
          <w:szCs w:val="21"/>
        </w:rPr>
        <w:t xml:space="preserve">P&lt;0.05, </w:t>
      </w:r>
      <w:r w:rsidRPr="00712B0A">
        <w:rPr>
          <w:rFonts w:ascii="Times New Roman" w:eastAsia="MS PMincho" w:hAnsi="Times New Roman" w:cs="Times New Roman"/>
          <w:bCs/>
          <w:szCs w:val="21"/>
        </w:rPr>
        <w:t xml:space="preserve">† </w:t>
      </w:r>
      <w:r w:rsidRPr="00712B0A">
        <w:rPr>
          <w:rFonts w:ascii="Times New Roman" w:eastAsia="MS PMincho" w:hAnsi="Times New Roman" w:cs="Times New Roman" w:hint="eastAsia"/>
          <w:bCs/>
          <w:szCs w:val="21"/>
        </w:rPr>
        <w:t>P&lt;0.01</w:t>
      </w:r>
    </w:p>
    <w:p w14:paraId="177CCEC0" w14:textId="77777777" w:rsidR="00482B2A" w:rsidRDefault="00482B2A">
      <w:bookmarkStart w:id="3" w:name="_GoBack"/>
      <w:bookmarkEnd w:id="1"/>
      <w:bookmarkEnd w:id="3"/>
    </w:p>
    <w:sectPr w:rsidR="00482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2A"/>
    <w:rsid w:val="00482B2A"/>
    <w:rsid w:val="00E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E816"/>
  <w15:chartTrackingRefBased/>
  <w15:docId w15:val="{27C6AFDA-16BE-4DB4-A176-E60D5691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2B2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off43</dc:creator>
  <cp:keywords/>
  <dc:description/>
  <cp:lastModifiedBy>hyd off43</cp:lastModifiedBy>
  <cp:revision>1</cp:revision>
  <dcterms:created xsi:type="dcterms:W3CDTF">2021-08-25T02:03:00Z</dcterms:created>
  <dcterms:modified xsi:type="dcterms:W3CDTF">2021-08-25T02:04:00Z</dcterms:modified>
</cp:coreProperties>
</file>