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A8" w:rsidRDefault="001914A8" w:rsidP="001914A8">
      <w:pPr>
        <w:spacing w:after="0" w:line="480" w:lineRule="auto"/>
        <w:jc w:val="both"/>
        <w:rPr>
          <w:rFonts w:asciiTheme="majorBidi" w:eastAsiaTheme="minorEastAsia" w:hAnsiTheme="majorBidi" w:cstheme="majorBidi"/>
          <w:b/>
          <w:bCs/>
          <w:lang w:val="en-GB"/>
        </w:rPr>
      </w:pPr>
      <w:proofErr w:type="gramStart"/>
      <w:r w:rsidRPr="000443E3">
        <w:rPr>
          <w:rFonts w:asciiTheme="majorBidi" w:eastAsiaTheme="minorEastAsia" w:hAnsiTheme="majorBidi" w:cstheme="majorBidi"/>
          <w:b/>
          <w:bCs/>
          <w:lang w:val="en-GB"/>
        </w:rPr>
        <w:t>S1 Text.</w:t>
      </w:r>
      <w:proofErr w:type="gramEnd"/>
      <w:r w:rsidRPr="000443E3">
        <w:rPr>
          <w:rFonts w:asciiTheme="majorBidi" w:eastAsiaTheme="minorEastAsia" w:hAnsiTheme="majorBidi" w:cstheme="majorBidi"/>
          <w:b/>
          <w:bCs/>
          <w:lang w:val="en-GB"/>
        </w:rPr>
        <w:t xml:space="preserve"> Detection limit of flow </w:t>
      </w:r>
      <w:proofErr w:type="spellStart"/>
      <w:r w:rsidRPr="000443E3">
        <w:rPr>
          <w:rFonts w:asciiTheme="majorBidi" w:eastAsiaTheme="minorEastAsia" w:hAnsiTheme="majorBidi" w:cstheme="majorBidi"/>
          <w:b/>
          <w:bCs/>
          <w:lang w:val="en-GB"/>
        </w:rPr>
        <w:t>cytometry</w:t>
      </w:r>
      <w:proofErr w:type="spellEnd"/>
      <w:r w:rsidRPr="000443E3">
        <w:rPr>
          <w:rFonts w:asciiTheme="majorBidi" w:eastAsiaTheme="minorEastAsia" w:hAnsiTheme="majorBidi" w:cstheme="majorBidi"/>
          <w:b/>
          <w:bCs/>
          <w:lang w:val="en-GB"/>
        </w:rPr>
        <w:t xml:space="preserve"> used in </w:t>
      </w:r>
      <w:proofErr w:type="gramStart"/>
      <w:r w:rsidRPr="000443E3">
        <w:rPr>
          <w:rFonts w:asciiTheme="majorBidi" w:eastAsiaTheme="minorEastAsia" w:hAnsiTheme="majorBidi" w:cstheme="majorBidi"/>
          <w:b/>
          <w:bCs/>
          <w:lang w:val="en-GB"/>
        </w:rPr>
        <w:t>this study-methods</w:t>
      </w:r>
      <w:proofErr w:type="gramEnd"/>
      <w:r w:rsidRPr="000443E3">
        <w:rPr>
          <w:rFonts w:asciiTheme="majorBidi" w:eastAsiaTheme="minorEastAsia" w:hAnsiTheme="majorBidi" w:cstheme="majorBidi"/>
          <w:b/>
          <w:bCs/>
          <w:lang w:val="en-GB"/>
        </w:rPr>
        <w:t>.</w:t>
      </w:r>
    </w:p>
    <w:p w:rsidR="001914A8" w:rsidRDefault="001914A8" w:rsidP="001914A8">
      <w:pPr>
        <w:spacing w:after="0" w:line="480" w:lineRule="auto"/>
        <w:jc w:val="both"/>
        <w:rPr>
          <w:rFonts w:asciiTheme="majorBidi" w:eastAsiaTheme="minorEastAsia" w:hAnsiTheme="majorBidi" w:cstheme="majorBidi"/>
          <w:b/>
          <w:bCs/>
          <w:lang w:val="en-GB"/>
        </w:rPr>
      </w:pPr>
      <w:r w:rsidRPr="006452B5">
        <w:rPr>
          <w:rFonts w:ascii="Times New Roman" w:hAnsi="Times New Roman" w:cs="Times New Roman"/>
        </w:rPr>
        <w:t xml:space="preserve">To estimate the lower detection limit </w:t>
      </w:r>
      <w:r>
        <w:rPr>
          <w:rFonts w:ascii="Times New Roman" w:hAnsi="Times New Roman" w:cs="Times New Roman"/>
        </w:rPr>
        <w:t>of</w:t>
      </w:r>
      <w:r w:rsidRPr="006452B5">
        <w:rPr>
          <w:rFonts w:ascii="Times New Roman" w:hAnsi="Times New Roman" w:cs="Times New Roman"/>
        </w:rPr>
        <w:t xml:space="preserve"> flow </w:t>
      </w:r>
      <w:proofErr w:type="spellStart"/>
      <w:r w:rsidRPr="006452B5">
        <w:rPr>
          <w:rFonts w:ascii="Times New Roman" w:hAnsi="Times New Roman" w:cs="Times New Roman"/>
        </w:rPr>
        <w:t>cyt</w:t>
      </w:r>
      <w:r>
        <w:rPr>
          <w:rFonts w:ascii="Times New Roman" w:hAnsi="Times New Roman" w:cs="Times New Roman"/>
        </w:rPr>
        <w:t>ometry</w:t>
      </w:r>
      <w:proofErr w:type="spellEnd"/>
      <w:r>
        <w:rPr>
          <w:rFonts w:ascii="Times New Roman" w:hAnsi="Times New Roman" w:cs="Times New Roman"/>
        </w:rPr>
        <w:t xml:space="preserve"> (FCM) used in this study, a</w:t>
      </w:r>
      <w:r w:rsidRPr="006452B5">
        <w:rPr>
          <w:rFonts w:ascii="Times New Roman" w:hAnsi="Times New Roman" w:cs="Times New Roman"/>
        </w:rPr>
        <w:t xml:space="preserve"> dilution series</w:t>
      </w:r>
      <w:r>
        <w:rPr>
          <w:rFonts w:ascii="Times New Roman" w:hAnsi="Times New Roman" w:cs="Times New Roman"/>
        </w:rPr>
        <w:t xml:space="preserve"> </w:t>
      </w:r>
      <w:r w:rsidRPr="006452B5">
        <w:rPr>
          <w:rFonts w:ascii="Times New Roman" w:hAnsi="Times New Roman" w:cs="Times New Roman"/>
        </w:rPr>
        <w:t xml:space="preserve">was made consisting of </w:t>
      </w:r>
      <w:r>
        <w:rPr>
          <w:rFonts w:ascii="Times New Roman" w:hAnsi="Times New Roman" w:cs="Times New Roman"/>
          <w:i/>
          <w:iCs/>
        </w:rPr>
        <w:t>Escherichia</w:t>
      </w:r>
      <w:r w:rsidRPr="006452B5">
        <w:rPr>
          <w:rFonts w:ascii="Times New Roman" w:hAnsi="Times New Roman" w:cs="Times New Roman"/>
          <w:i/>
          <w:iCs/>
        </w:rPr>
        <w:t xml:space="preserve"> coli</w:t>
      </w:r>
      <w:r>
        <w:rPr>
          <w:rFonts w:ascii="Times New Roman" w:hAnsi="Times New Roman" w:cs="Times New Roman"/>
        </w:rPr>
        <w:t xml:space="preserve"> cells</w:t>
      </w:r>
      <w:r w:rsidRPr="006452B5">
        <w:rPr>
          <w:rFonts w:ascii="Times New Roman" w:hAnsi="Times New Roman" w:cs="Times New Roman"/>
        </w:rPr>
        <w:t xml:space="preserve"> in a sterile PBS solution (1x concentration). </w:t>
      </w:r>
      <w:r w:rsidRPr="006452B5">
        <w:rPr>
          <w:rFonts w:ascii="Times New Roman" w:hAnsi="Times New Roman" w:cs="Times New Roman"/>
          <w:i/>
          <w:iCs/>
        </w:rPr>
        <w:t>E. coli</w:t>
      </w:r>
      <w:r w:rsidRPr="006452B5">
        <w:rPr>
          <w:rFonts w:ascii="Times New Roman" w:hAnsi="Times New Roman" w:cs="Times New Roman"/>
        </w:rPr>
        <w:t xml:space="preserve"> cells were grown from pure culture as described previously (see </w:t>
      </w:r>
      <w:r w:rsidRPr="006452B5">
        <w:rPr>
          <w:rFonts w:ascii="Times New Roman" w:hAnsi="Times New Roman" w:cs="Times New Roman"/>
          <w:i/>
          <w:iCs/>
        </w:rPr>
        <w:t>Preparation of E</w:t>
      </w:r>
      <w:r>
        <w:rPr>
          <w:rFonts w:ascii="Times New Roman" w:hAnsi="Times New Roman" w:cs="Times New Roman"/>
          <w:i/>
          <w:iCs/>
        </w:rPr>
        <w:t xml:space="preserve">. </w:t>
      </w:r>
      <w:r w:rsidRPr="006452B5">
        <w:rPr>
          <w:rFonts w:ascii="Times New Roman" w:hAnsi="Times New Roman" w:cs="Times New Roman"/>
          <w:i/>
          <w:iCs/>
        </w:rPr>
        <w:t>coli</w:t>
      </w:r>
      <w:r>
        <w:rPr>
          <w:rFonts w:ascii="Times New Roman" w:hAnsi="Times New Roman" w:cs="Times New Roman"/>
          <w:i/>
          <w:iCs/>
        </w:rPr>
        <w:t xml:space="preserve"> cell stock solution</w:t>
      </w:r>
      <w:r w:rsidRPr="006452B5">
        <w:rPr>
          <w:rFonts w:ascii="Times New Roman" w:hAnsi="Times New Roman" w:cs="Times New Roman"/>
        </w:rPr>
        <w:t>-materials and methods section-)</w:t>
      </w:r>
      <w:r>
        <w:rPr>
          <w:rFonts w:ascii="Times New Roman" w:hAnsi="Times New Roman" w:cs="Times New Roman"/>
        </w:rPr>
        <w:t>. F</w:t>
      </w:r>
      <w:r w:rsidRPr="006452B5">
        <w:rPr>
          <w:rFonts w:ascii="Times New Roman" w:hAnsi="Times New Roman" w:cs="Times New Roman"/>
        </w:rPr>
        <w:t xml:space="preserve">resh 10-fold dilution series was made with concentrations ranging </w:t>
      </w:r>
      <w:proofErr w:type="gramStart"/>
      <w:r w:rsidRPr="006452B5">
        <w:rPr>
          <w:rFonts w:ascii="Times New Roman" w:hAnsi="Times New Roman" w:cs="Times New Roman"/>
        </w:rPr>
        <w:t>from ~10</w:t>
      </w:r>
      <w:r w:rsidRPr="006452B5">
        <w:rPr>
          <w:rFonts w:ascii="Times New Roman" w:hAnsi="Times New Roman" w:cs="Times New Roman"/>
          <w:vertAlign w:val="superscript"/>
        </w:rPr>
        <w:t>8</w:t>
      </w:r>
      <w:r w:rsidRPr="006452B5">
        <w:rPr>
          <w:rFonts w:ascii="Times New Roman" w:hAnsi="Times New Roman" w:cs="Times New Roman"/>
        </w:rPr>
        <w:t xml:space="preserve"> to 10</w:t>
      </w:r>
      <w:r w:rsidRPr="006452B5">
        <w:rPr>
          <w:rFonts w:ascii="Times New Roman" w:hAnsi="Times New Roman" w:cs="Times New Roman"/>
          <w:vertAlign w:val="superscript"/>
        </w:rPr>
        <w:t>1</w:t>
      </w:r>
      <w:r w:rsidRPr="006452B5">
        <w:rPr>
          <w:rFonts w:ascii="Times New Roman" w:hAnsi="Times New Roman" w:cs="Times New Roman"/>
        </w:rPr>
        <w:t xml:space="preserve"> cells/</w:t>
      </w:r>
      <w:proofErr w:type="spellStart"/>
      <w:r w:rsidRPr="006452B5">
        <w:rPr>
          <w:rFonts w:ascii="Times New Roman" w:hAnsi="Times New Roman" w:cs="Times New Roman"/>
        </w:rPr>
        <w:t>mL</w:t>
      </w:r>
      <w:proofErr w:type="gramEnd"/>
      <w:r w:rsidRPr="006452B5">
        <w:rPr>
          <w:rFonts w:ascii="Times New Roman" w:hAnsi="Times New Roman" w:cs="Times New Roman"/>
        </w:rPr>
        <w:t>.</w:t>
      </w:r>
      <w:proofErr w:type="spellEnd"/>
      <w:r w:rsidRPr="006452B5">
        <w:rPr>
          <w:rFonts w:ascii="Times New Roman" w:hAnsi="Times New Roman" w:cs="Times New Roman"/>
        </w:rPr>
        <w:t xml:space="preserve"> The measurement was done in triplicates using FCM with the same setting and procedure described (see </w:t>
      </w:r>
      <w:r w:rsidRPr="00FB686D">
        <w:rPr>
          <w:rFonts w:ascii="Times New Roman" w:hAnsi="Times New Roman" w:cs="Times New Roman"/>
          <w:i/>
          <w:iCs/>
        </w:rPr>
        <w:t xml:space="preserve">Quantification of bacterial cell concentration using flow </w:t>
      </w:r>
      <w:proofErr w:type="spellStart"/>
      <w:r w:rsidRPr="00FB686D">
        <w:rPr>
          <w:rFonts w:ascii="Times New Roman" w:hAnsi="Times New Roman" w:cs="Times New Roman"/>
          <w:i/>
          <w:iCs/>
        </w:rPr>
        <w:t>cytometry</w:t>
      </w:r>
      <w:proofErr w:type="spellEnd"/>
      <w:r w:rsidRPr="006452B5">
        <w:rPr>
          <w:rFonts w:ascii="Times New Roman" w:hAnsi="Times New Roman" w:cs="Times New Roman"/>
        </w:rPr>
        <w:t>-materials and methods section). The results were plotted on a log-log scale.</w:t>
      </w:r>
    </w:p>
    <w:p w:rsidR="003333FB" w:rsidRDefault="003333FB">
      <w:bookmarkStart w:id="0" w:name="_GoBack"/>
      <w:bookmarkEnd w:id="0"/>
    </w:p>
    <w:sectPr w:rsidR="00333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Georgi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The Mix-.ttf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A8"/>
    <w:rsid w:val="001914A8"/>
    <w:rsid w:val="0033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4A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4A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Laxmi Prasanna Nalamasa</dc:creator>
  <cp:lastModifiedBy>Laxmi Prasanna Nalamasa</cp:lastModifiedBy>
  <cp:revision>1</cp:revision>
  <dcterms:created xsi:type="dcterms:W3CDTF">2021-06-17T13:57:00Z</dcterms:created>
  <dcterms:modified xsi:type="dcterms:W3CDTF">2021-06-17T13:57:00Z</dcterms:modified>
</cp:coreProperties>
</file>