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DA11" w14:textId="77777777" w:rsidR="004505FB" w:rsidRPr="004505FB" w:rsidRDefault="004505FB" w:rsidP="004505FB">
      <w:pPr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4505FB">
        <w:rPr>
          <w:b/>
          <w:bCs/>
          <w:sz w:val="24"/>
          <w:szCs w:val="24"/>
          <w:lang w:val="en-US"/>
        </w:rPr>
        <w:t xml:space="preserve">S2 Table. Differences between patients who received or not corticosteroids, tocilizumab and hydroxychloroquine. </w:t>
      </w:r>
    </w:p>
    <w:tbl>
      <w:tblPr>
        <w:tblStyle w:val="Tablaconcuadrcula"/>
        <w:tblW w:w="15891" w:type="dxa"/>
        <w:tblInd w:w="-1213" w:type="dxa"/>
        <w:tblLook w:val="04A0" w:firstRow="1" w:lastRow="0" w:firstColumn="1" w:lastColumn="0" w:noHBand="0" w:noVBand="1"/>
      </w:tblPr>
      <w:tblGrid>
        <w:gridCol w:w="1837"/>
        <w:gridCol w:w="1862"/>
        <w:gridCol w:w="1502"/>
        <w:gridCol w:w="1266"/>
        <w:gridCol w:w="1584"/>
        <w:gridCol w:w="1709"/>
        <w:gridCol w:w="1021"/>
        <w:gridCol w:w="1522"/>
        <w:gridCol w:w="2147"/>
        <w:gridCol w:w="1441"/>
      </w:tblGrid>
      <w:tr w:rsidR="004505FB" w:rsidRPr="004505FB" w14:paraId="32CDC8D3" w14:textId="77777777" w:rsidTr="008D17B9">
        <w:trPr>
          <w:trHeight w:val="34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A8CC" w14:textId="77777777" w:rsidR="004505FB" w:rsidRPr="004505FB" w:rsidRDefault="004505FB" w:rsidP="004505FB">
            <w:pPr>
              <w:rPr>
                <w:lang w:val="en-US" w:eastAsia="es-ES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863C" w14:textId="77777777" w:rsidR="004505FB" w:rsidRPr="004505FB" w:rsidRDefault="004505FB" w:rsidP="004505FB">
            <w:pPr>
              <w:rPr>
                <w:lang w:eastAsia="es-ES"/>
              </w:rPr>
            </w:pPr>
            <w:proofErr w:type="spellStart"/>
            <w:r w:rsidRPr="004505FB">
              <w:rPr>
                <w:lang w:eastAsia="es-ES"/>
              </w:rPr>
              <w:t>Corticosteroids</w:t>
            </w:r>
            <w:proofErr w:type="spellEnd"/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56365" w14:textId="77777777" w:rsidR="004505FB" w:rsidRPr="004505FB" w:rsidRDefault="004505FB" w:rsidP="004505FB">
            <w:pPr>
              <w:rPr>
                <w:lang w:eastAsia="es-ES"/>
              </w:rPr>
            </w:pPr>
            <w:proofErr w:type="spellStart"/>
            <w:r w:rsidRPr="004505FB">
              <w:rPr>
                <w:lang w:eastAsia="es-ES"/>
              </w:rPr>
              <w:t>Tocilizumab</w:t>
            </w:r>
            <w:proofErr w:type="spellEnd"/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EAFE" w14:textId="77777777" w:rsidR="004505FB" w:rsidRPr="004505FB" w:rsidRDefault="004505FB" w:rsidP="004505FB">
            <w:pPr>
              <w:rPr>
                <w:lang w:eastAsia="es-ES"/>
              </w:rPr>
            </w:pPr>
            <w:proofErr w:type="spellStart"/>
            <w:r w:rsidRPr="004505FB">
              <w:rPr>
                <w:lang w:eastAsia="es-ES"/>
              </w:rPr>
              <w:t>Hidroxicloroquine</w:t>
            </w:r>
            <w:proofErr w:type="spellEnd"/>
          </w:p>
        </w:tc>
      </w:tr>
      <w:tr w:rsidR="004505FB" w:rsidRPr="004505FB" w14:paraId="1F85EE43" w14:textId="77777777" w:rsidTr="008D17B9">
        <w:trPr>
          <w:trHeight w:val="682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031F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A8625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Yes (N=479)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8F0AB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No (N=813)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57E95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5BEEB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Yes (N=121)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A1E54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No (N=1171)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A5801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P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EEFE2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Yes (N=1187)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5A2EA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No (N=105)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E7D6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p</w:t>
            </w:r>
          </w:p>
        </w:tc>
      </w:tr>
      <w:tr w:rsidR="004505FB" w:rsidRPr="004505FB" w14:paraId="72C35DA6" w14:textId="77777777" w:rsidTr="008D17B9">
        <w:trPr>
          <w:trHeight w:val="7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23B02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Age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9E30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73.1 (63.2 – 82.4)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3EA0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68.6 (56.5 – 78.5)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A59E3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&lt;0.0001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74A88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69.7 (62.6 – 76.4)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20FD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70.8 (58.7 – 80.7)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58518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0.58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FB4E0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69.9 (59.1 – 78.2)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AFF8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83.7 (65.3 – 88.8)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D9894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&lt; 0.0001</w:t>
            </w:r>
          </w:p>
        </w:tc>
      </w:tr>
      <w:tr w:rsidR="004505FB" w:rsidRPr="004505FB" w14:paraId="323B348A" w14:textId="77777777" w:rsidTr="008D17B9">
        <w:trPr>
          <w:trHeight w:val="34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C9B1F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Sex (</w:t>
            </w:r>
            <w:proofErr w:type="spellStart"/>
            <w:r w:rsidRPr="004505FB">
              <w:rPr>
                <w:lang w:eastAsia="es-ES"/>
              </w:rPr>
              <w:t>male</w:t>
            </w:r>
            <w:proofErr w:type="spellEnd"/>
            <w:r w:rsidRPr="004505FB">
              <w:rPr>
                <w:lang w:eastAsia="es-ES"/>
              </w:rPr>
              <w:t>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CACE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294 (61.4)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12CE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431 (53.0)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5E18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0.004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C944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84 (69.4)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E3A2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641 (54.7)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A4F4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0.002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078C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670 (56.4)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56B6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55 (52.4)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3739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0.48</w:t>
            </w:r>
          </w:p>
        </w:tc>
      </w:tr>
      <w:tr w:rsidR="004505FB" w:rsidRPr="004505FB" w14:paraId="6C2B959D" w14:textId="77777777" w:rsidTr="008D17B9">
        <w:trPr>
          <w:trHeight w:val="34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B59C4" w14:textId="77777777" w:rsidR="004505FB" w:rsidRPr="004505FB" w:rsidRDefault="004505FB" w:rsidP="004505FB">
            <w:pPr>
              <w:rPr>
                <w:lang w:eastAsia="es-ES"/>
              </w:rPr>
            </w:pPr>
            <w:proofErr w:type="spellStart"/>
            <w:r w:rsidRPr="004505FB">
              <w:rPr>
                <w:lang w:eastAsia="es-ES"/>
              </w:rPr>
              <w:t>Charlson</w:t>
            </w:r>
            <w:proofErr w:type="spellEnd"/>
            <w:r w:rsidRPr="004505FB">
              <w:rPr>
                <w:lang w:eastAsia="es-ES"/>
              </w:rPr>
              <w:t xml:space="preserve"> </w:t>
            </w:r>
            <w:proofErr w:type="spellStart"/>
            <w:r w:rsidRPr="004505FB">
              <w:rPr>
                <w:lang w:eastAsia="es-ES"/>
              </w:rPr>
              <w:t>index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F808E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1 (0 – 2)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3A4F3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0 (0 – 2)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BBE32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&lt; 0.0001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C3552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1 (0 -2)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64444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1 (0 – 2)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8988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0.82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9F7AB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0 (0 – 2)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215E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2 (0 -3)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FE4DB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&lt; 0.0001</w:t>
            </w:r>
          </w:p>
        </w:tc>
      </w:tr>
      <w:tr w:rsidR="004505FB" w:rsidRPr="004505FB" w14:paraId="70C6F63B" w14:textId="77777777" w:rsidTr="008D17B9">
        <w:trPr>
          <w:trHeight w:val="682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7876B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SaO</w:t>
            </w:r>
            <w:r w:rsidRPr="004505FB">
              <w:rPr>
                <w:vertAlign w:val="subscript"/>
                <w:lang w:eastAsia="es-ES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2F68E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93 (89 – 96)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96188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95 (93 – 97)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F5DDE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&lt; 0.0001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10815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93 (90 – 95)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FEB5D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95 (92 – 97)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5318A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&lt; 0.0001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A6468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95 (92 – 96)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ACB7D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92 (85 – 96)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4EDA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0.0004</w:t>
            </w:r>
          </w:p>
        </w:tc>
      </w:tr>
      <w:tr w:rsidR="004505FB" w:rsidRPr="004505FB" w14:paraId="5514714B" w14:textId="77777777" w:rsidTr="008D17B9">
        <w:trPr>
          <w:trHeight w:val="362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E12B00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PCR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83B5254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6D22441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58CE2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&lt; 0.0001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BA8794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F00B90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86224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0.0001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D9B5D9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223D92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0C78F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0.006</w:t>
            </w:r>
          </w:p>
        </w:tc>
      </w:tr>
      <w:tr w:rsidR="004505FB" w:rsidRPr="004505FB" w14:paraId="3725EEA2" w14:textId="77777777" w:rsidTr="008D17B9">
        <w:trPr>
          <w:trHeight w:val="341"/>
        </w:trPr>
        <w:tc>
          <w:tcPr>
            <w:tcW w:w="1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B3ADE" w14:textId="77777777" w:rsidR="004505FB" w:rsidRPr="004505FB" w:rsidRDefault="004505FB" w:rsidP="004505FB">
            <w:pPr>
              <w:rPr>
                <w:lang w:eastAsia="es-ES"/>
              </w:rPr>
            </w:pPr>
            <w:proofErr w:type="spellStart"/>
            <w:r w:rsidRPr="004505FB">
              <w:rPr>
                <w:lang w:eastAsia="es-ES"/>
              </w:rPr>
              <w:t>Quartile</w:t>
            </w:r>
            <w:proofErr w:type="spellEnd"/>
            <w:r w:rsidRPr="004505FB">
              <w:rPr>
                <w:lang w:eastAsia="es-ES"/>
              </w:rPr>
              <w:t xml:space="preserve"> 1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1E0A59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86 (18.5)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7FDEE9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235 (29.7)</w:t>
            </w:r>
          </w:p>
        </w:tc>
        <w:tc>
          <w:tcPr>
            <w:tcW w:w="12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75DAB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F15ED5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12 (10.0)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CFF902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309 (27.2)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07D38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20AFBA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300 (26.0)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023901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21 (21.0)</w:t>
            </w:r>
          </w:p>
        </w:tc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1AB4F" w14:textId="77777777" w:rsidR="004505FB" w:rsidRPr="004505FB" w:rsidRDefault="004505FB" w:rsidP="004505FB">
            <w:pPr>
              <w:rPr>
                <w:sz w:val="16"/>
                <w:szCs w:val="16"/>
                <w:lang w:eastAsia="es-ES"/>
              </w:rPr>
            </w:pPr>
          </w:p>
        </w:tc>
      </w:tr>
      <w:tr w:rsidR="004505FB" w:rsidRPr="004505FB" w14:paraId="0CEC94D9" w14:textId="77777777" w:rsidTr="008D17B9">
        <w:trPr>
          <w:trHeight w:val="341"/>
        </w:trPr>
        <w:tc>
          <w:tcPr>
            <w:tcW w:w="1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09D49" w14:textId="77777777" w:rsidR="004505FB" w:rsidRPr="004505FB" w:rsidRDefault="004505FB" w:rsidP="004505FB">
            <w:pPr>
              <w:rPr>
                <w:lang w:eastAsia="es-ES"/>
              </w:rPr>
            </w:pPr>
            <w:proofErr w:type="spellStart"/>
            <w:r w:rsidRPr="004505FB">
              <w:rPr>
                <w:lang w:eastAsia="es-ES"/>
              </w:rPr>
              <w:t>Quartile</w:t>
            </w:r>
            <w:proofErr w:type="spellEnd"/>
            <w:r w:rsidRPr="004505FB">
              <w:rPr>
                <w:lang w:eastAsia="es-ES"/>
              </w:rPr>
              <w:t xml:space="preserve"> 2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DECA97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122 (26.3)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0EF13A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190 (24.0)</w:t>
            </w:r>
          </w:p>
        </w:tc>
        <w:tc>
          <w:tcPr>
            <w:tcW w:w="12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906E7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9A94AD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36 (30.0)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4672A3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276 (24.3)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A89D20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A09A28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295 (25.5)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46DFF3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17 (17.0)</w:t>
            </w:r>
          </w:p>
        </w:tc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A4B04" w14:textId="77777777" w:rsidR="004505FB" w:rsidRPr="004505FB" w:rsidRDefault="004505FB" w:rsidP="004505FB">
            <w:pPr>
              <w:rPr>
                <w:sz w:val="16"/>
                <w:szCs w:val="16"/>
                <w:lang w:eastAsia="es-ES"/>
              </w:rPr>
            </w:pPr>
          </w:p>
        </w:tc>
      </w:tr>
      <w:tr w:rsidR="004505FB" w:rsidRPr="004505FB" w14:paraId="38DED02B" w14:textId="77777777" w:rsidTr="008D17B9">
        <w:trPr>
          <w:trHeight w:val="341"/>
        </w:trPr>
        <w:tc>
          <w:tcPr>
            <w:tcW w:w="1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70BBE" w14:textId="77777777" w:rsidR="004505FB" w:rsidRPr="004505FB" w:rsidRDefault="004505FB" w:rsidP="004505FB">
            <w:pPr>
              <w:rPr>
                <w:lang w:eastAsia="es-ES"/>
              </w:rPr>
            </w:pPr>
            <w:proofErr w:type="spellStart"/>
            <w:r w:rsidRPr="004505FB">
              <w:rPr>
                <w:lang w:eastAsia="es-ES"/>
              </w:rPr>
              <w:t>Quartile</w:t>
            </w:r>
            <w:proofErr w:type="spellEnd"/>
            <w:r w:rsidRPr="004505FB">
              <w:rPr>
                <w:lang w:eastAsia="es-ES"/>
              </w:rPr>
              <w:t xml:space="preserve"> 3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2A59BA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110 (23.7)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C12F60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199 (25.2)</w:t>
            </w:r>
          </w:p>
        </w:tc>
        <w:tc>
          <w:tcPr>
            <w:tcW w:w="12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36AFD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6C4214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28 (23.3)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2FCEC3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281 (24.8)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BCBFB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6D3E69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286 (24.8)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00475E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23 (23.0)</w:t>
            </w:r>
          </w:p>
        </w:tc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EB97E" w14:textId="77777777" w:rsidR="004505FB" w:rsidRPr="004505FB" w:rsidRDefault="004505FB" w:rsidP="004505FB">
            <w:pPr>
              <w:rPr>
                <w:sz w:val="16"/>
                <w:szCs w:val="16"/>
                <w:lang w:eastAsia="es-ES"/>
              </w:rPr>
            </w:pPr>
          </w:p>
        </w:tc>
      </w:tr>
      <w:tr w:rsidR="004505FB" w:rsidRPr="004505FB" w14:paraId="1CECA6AB" w14:textId="77777777" w:rsidTr="008D17B9">
        <w:trPr>
          <w:trHeight w:val="341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E0B4" w14:textId="77777777" w:rsidR="004505FB" w:rsidRPr="004505FB" w:rsidRDefault="004505FB" w:rsidP="004505FB">
            <w:pPr>
              <w:rPr>
                <w:lang w:eastAsia="es-ES"/>
              </w:rPr>
            </w:pPr>
            <w:proofErr w:type="spellStart"/>
            <w:r w:rsidRPr="004505FB">
              <w:rPr>
                <w:lang w:eastAsia="es-ES"/>
              </w:rPr>
              <w:t>Quartile</w:t>
            </w:r>
            <w:proofErr w:type="spellEnd"/>
            <w:r w:rsidRPr="004505FB">
              <w:rPr>
                <w:lang w:eastAsia="es-ES"/>
              </w:rPr>
              <w:t xml:space="preserve"> 4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8D467D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146 (31.5)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5EEDF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167 (21.1)</w:t>
            </w: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A31A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32D7DD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44 (36.7)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014B2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269 (23.7)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E195" w14:textId="77777777" w:rsidR="004505FB" w:rsidRPr="004505FB" w:rsidRDefault="004505FB" w:rsidP="004505FB">
            <w:pPr>
              <w:rPr>
                <w:lang w:eastAsia="es-E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B8E0B4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274 (23.7)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12F7B" w14:textId="77777777" w:rsidR="004505FB" w:rsidRPr="004505FB" w:rsidRDefault="004505FB" w:rsidP="004505FB">
            <w:pPr>
              <w:rPr>
                <w:lang w:eastAsia="es-ES"/>
              </w:rPr>
            </w:pPr>
            <w:r w:rsidRPr="004505FB">
              <w:rPr>
                <w:lang w:eastAsia="es-ES"/>
              </w:rPr>
              <w:t>39 (39.0)</w:t>
            </w: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7693" w14:textId="77777777" w:rsidR="004505FB" w:rsidRPr="004505FB" w:rsidRDefault="004505FB" w:rsidP="004505FB">
            <w:pPr>
              <w:rPr>
                <w:sz w:val="16"/>
                <w:szCs w:val="16"/>
                <w:lang w:eastAsia="es-ES"/>
              </w:rPr>
            </w:pPr>
          </w:p>
        </w:tc>
      </w:tr>
    </w:tbl>
    <w:p w14:paraId="3DC2A99D" w14:textId="77777777" w:rsidR="004505FB" w:rsidRPr="004505FB" w:rsidRDefault="004505FB" w:rsidP="004505FB">
      <w:pPr>
        <w:spacing w:line="360" w:lineRule="auto"/>
        <w:jc w:val="both"/>
        <w:rPr>
          <w:sz w:val="24"/>
          <w:szCs w:val="24"/>
          <w:lang w:val="en-US"/>
        </w:rPr>
      </w:pPr>
      <w:r w:rsidRPr="004505FB">
        <w:rPr>
          <w:sz w:val="24"/>
          <w:szCs w:val="24"/>
          <w:lang w:val="en-US"/>
        </w:rPr>
        <w:t>Results are expressed as median (IQR) or as number of observations (%)</w:t>
      </w:r>
    </w:p>
    <w:p w14:paraId="7B506E13" w14:textId="77777777" w:rsidR="00FA063E" w:rsidRPr="004505FB" w:rsidRDefault="00FA063E">
      <w:pPr>
        <w:rPr>
          <w:lang w:val="en-US"/>
        </w:rPr>
      </w:pPr>
    </w:p>
    <w:sectPr w:rsidR="00FA063E" w:rsidRPr="004505FB" w:rsidSect="004505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FB"/>
    <w:rsid w:val="004505FB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4679"/>
  <w15:chartTrackingRefBased/>
  <w15:docId w15:val="{E3D523DD-A5A4-4087-BC2D-0235B06E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rafagolpe@gmail.com</dc:creator>
  <cp:keywords/>
  <dc:description/>
  <cp:lastModifiedBy>rafagolpe@gmail.com</cp:lastModifiedBy>
  <cp:revision>1</cp:revision>
  <dcterms:created xsi:type="dcterms:W3CDTF">2021-04-27T17:00:00Z</dcterms:created>
  <dcterms:modified xsi:type="dcterms:W3CDTF">2021-04-27T17:01:00Z</dcterms:modified>
</cp:coreProperties>
</file>