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1C6B" w14:textId="45465B34" w:rsidR="002E37CF" w:rsidRPr="009C0F28" w:rsidRDefault="00057970" w:rsidP="00576380">
      <w:pPr>
        <w:pStyle w:val="Ttulo2"/>
      </w:pPr>
      <w:bookmarkStart w:id="0" w:name="_Toc426366216"/>
      <w:bookmarkStart w:id="1" w:name="_Toc65856990"/>
      <w:r>
        <w:t xml:space="preserve">S2 </w:t>
      </w:r>
      <w:r w:rsidR="002E37CF" w:rsidRPr="009C0F28">
        <w:t xml:space="preserve">Table. – </w:t>
      </w:r>
      <w:bookmarkStart w:id="2" w:name="_Hlk65856514"/>
      <w:r>
        <w:t>I</w:t>
      </w:r>
      <w:r w:rsidR="002E37CF" w:rsidRPr="00C46FDC">
        <w:t>ndividual and contextual variables</w:t>
      </w:r>
      <w:r w:rsidR="002E37CF">
        <w:t xml:space="preserve"> </w:t>
      </w:r>
      <w:r w:rsidR="002E37CF" w:rsidRPr="009C0F28">
        <w:t>of the study population across categories of altitude of the health facility where neonates were attended.</w:t>
      </w:r>
      <w:bookmarkEnd w:id="1"/>
      <w:bookmarkEnd w:id="2"/>
    </w:p>
    <w:tbl>
      <w:tblPr>
        <w:tblW w:w="6314" w:type="pct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540"/>
        <w:gridCol w:w="1536"/>
        <w:gridCol w:w="1536"/>
        <w:gridCol w:w="1534"/>
        <w:gridCol w:w="835"/>
      </w:tblGrid>
      <w:tr w:rsidR="002E37CF" w:rsidRPr="009C0F28" w14:paraId="077BFFC7" w14:textId="77777777" w:rsidTr="002E37CF">
        <w:trPr>
          <w:trHeight w:val="284"/>
        </w:trPr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76129C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  <w:t>I</w:t>
            </w:r>
            <w:r w:rsidRPr="009C0F28"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  <w:t xml:space="preserve">ndividual and contextual </w:t>
            </w: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es-EC"/>
              </w:rPr>
              <w:t xml:space="preserve">variables </w:t>
            </w: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  <w:t>a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A71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</w:pP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es-EC"/>
              </w:rPr>
              <w:t>Altitude</w:t>
            </w:r>
            <w:r w:rsidRPr="009C0F28"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  <w:t xml:space="preserve"> of the health facility where neonates were attended</w:t>
            </w:r>
          </w:p>
          <w:p w14:paraId="6979FA1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20"/>
                <w:szCs w:val="20"/>
                <w:lang w:eastAsia="es-EC"/>
              </w:rPr>
              <w:t>Total n=3016</w:t>
            </w:r>
          </w:p>
        </w:tc>
      </w:tr>
      <w:tr w:rsidR="002E37CF" w:rsidRPr="009C0F28" w14:paraId="40A5B9F8" w14:textId="77777777" w:rsidTr="002E37CF">
        <w:trPr>
          <w:trHeight w:val="284"/>
        </w:trPr>
        <w:tc>
          <w:tcPr>
            <w:tcW w:w="1750" w:type="pct"/>
            <w:tcBorders>
              <w:bottom w:val="double" w:sz="4" w:space="0" w:color="auto"/>
            </w:tcBorders>
            <w:vAlign w:val="center"/>
            <w:hideMark/>
          </w:tcPr>
          <w:p w14:paraId="3B102A58" w14:textId="77777777" w:rsidR="002E37CF" w:rsidRPr="009C0F28" w:rsidRDefault="002E37CF" w:rsidP="00576380">
            <w:pPr>
              <w:spacing w:after="0" w:line="48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6353C8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&lt;80 m</w:t>
            </w:r>
          </w:p>
          <w:p w14:paraId="735FB04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(n=1625)</w:t>
            </w:r>
          </w:p>
        </w:tc>
        <w:tc>
          <w:tcPr>
            <w:tcW w:w="7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F983D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 xml:space="preserve">≥80 to &lt;2500 m </w:t>
            </w:r>
          </w:p>
          <w:p w14:paraId="5744451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(n=405)</w:t>
            </w:r>
          </w:p>
        </w:tc>
        <w:tc>
          <w:tcPr>
            <w:tcW w:w="7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1B9011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 xml:space="preserve">≥2500 to &lt;2750 m </w:t>
            </w:r>
          </w:p>
          <w:p w14:paraId="4972E10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(n=156)</w:t>
            </w:r>
          </w:p>
        </w:tc>
        <w:tc>
          <w:tcPr>
            <w:tcW w:w="71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72F7EF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≥2750 m</w:t>
            </w:r>
          </w:p>
          <w:p w14:paraId="5426B72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(n=830)</w:t>
            </w:r>
          </w:p>
        </w:tc>
        <w:tc>
          <w:tcPr>
            <w:tcW w:w="3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13FAF8" w14:textId="77777777" w:rsidR="002E37CF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Missing data</w:t>
            </w:r>
          </w:p>
          <w:p w14:paraId="6C4C27F4" w14:textId="468FB4AA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EC"/>
              </w:rPr>
              <w:t>n (%)</w:t>
            </w:r>
          </w:p>
        </w:tc>
      </w:tr>
      <w:tr w:rsidR="002E37CF" w:rsidRPr="009C0F28" w14:paraId="7221DB81" w14:textId="77777777" w:rsidTr="002E37CF">
        <w:trPr>
          <w:trHeight w:val="141"/>
        </w:trPr>
        <w:tc>
          <w:tcPr>
            <w:tcW w:w="1750" w:type="pct"/>
            <w:tcBorders>
              <w:top w:val="double" w:sz="4" w:space="0" w:color="auto"/>
            </w:tcBorders>
            <w:vAlign w:val="center"/>
          </w:tcPr>
          <w:p w14:paraId="30DC4286" w14:textId="77777777" w:rsidR="002E37CF" w:rsidRPr="009C0F28" w:rsidRDefault="002E37CF" w:rsidP="00576380">
            <w:pPr>
              <w:spacing w:after="0" w:line="480" w:lineRule="auto"/>
              <w:jc w:val="left"/>
              <w:rPr>
                <w:rFonts w:eastAsia="Times New Roman"/>
                <w:b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7"/>
                <w:szCs w:val="17"/>
                <w:lang w:eastAsia="es-EC"/>
              </w:rPr>
              <w:t xml:space="preserve">Individual </w:t>
            </w:r>
            <w:r w:rsidRPr="009C0F28">
              <w:rPr>
                <w:rFonts w:eastAsia="Times New Roman"/>
                <w:b/>
                <w:noProof/>
                <w:color w:val="000000"/>
                <w:sz w:val="17"/>
                <w:szCs w:val="17"/>
                <w:lang w:eastAsia="es-EC"/>
              </w:rPr>
              <w:t xml:space="preserve">variables </w:t>
            </w: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  <w:t>b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F0E9F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4BA58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1A2A3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D2A20C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9" w:type="pct"/>
            <w:tcBorders>
              <w:top w:val="double" w:sz="4" w:space="0" w:color="auto"/>
            </w:tcBorders>
            <w:vAlign w:val="center"/>
          </w:tcPr>
          <w:p w14:paraId="679FA24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2E37CF" w:rsidRPr="009C0F28" w14:paraId="6048BA3E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  <w:hideMark/>
          </w:tcPr>
          <w:p w14:paraId="17EECFEA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Gestational age in weeks, median (P25 to P75)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FAAF4C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31 (27 to 36)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C7DA66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33 (28 to 38)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B64852C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31 (26 to 35)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A55A9B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32 (27 to 36)</w:t>
            </w:r>
          </w:p>
        </w:tc>
        <w:tc>
          <w:tcPr>
            <w:tcW w:w="389" w:type="pct"/>
            <w:vAlign w:val="center"/>
          </w:tcPr>
          <w:p w14:paraId="435CF5A6" w14:textId="6978CEC3" w:rsidR="002E37CF" w:rsidRPr="009C0F28" w:rsidRDefault="00C14CAD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20 (&lt;1)</w:t>
            </w:r>
          </w:p>
        </w:tc>
      </w:tr>
      <w:tr w:rsidR="002E37CF" w:rsidRPr="009C0F28" w14:paraId="2C6BD75E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  <w:hideMark/>
          </w:tcPr>
          <w:p w14:paraId="611DCDAA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Birth weight in g, median (P25 to P50)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F67D73C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1633 (915)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5DB908E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1875 (976)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E96E27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1556 (878)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D7B3F6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1634 (908)</w:t>
            </w:r>
          </w:p>
        </w:tc>
        <w:tc>
          <w:tcPr>
            <w:tcW w:w="389" w:type="pct"/>
            <w:vAlign w:val="center"/>
          </w:tcPr>
          <w:p w14:paraId="1C3B5D02" w14:textId="207EA732" w:rsidR="002E37CF" w:rsidRPr="009C0F28" w:rsidRDefault="00C14CAD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18 (&lt;1)</w:t>
            </w:r>
          </w:p>
        </w:tc>
      </w:tr>
      <w:tr w:rsidR="002E37CF" w:rsidRPr="009C0F28" w14:paraId="1A716524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4031E91F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Small for gestational age,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5C9180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231 (15)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EABFFF1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66 (17)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7867EE4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28 (19)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BECF7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120 (15)</w:t>
            </w:r>
          </w:p>
        </w:tc>
        <w:tc>
          <w:tcPr>
            <w:tcW w:w="389" w:type="pct"/>
            <w:vAlign w:val="center"/>
          </w:tcPr>
          <w:p w14:paraId="6C29CB84" w14:textId="1D6E29A4" w:rsidR="002E37CF" w:rsidRPr="009C0F28" w:rsidRDefault="00C14CAD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143 (5)</w:t>
            </w:r>
          </w:p>
        </w:tc>
      </w:tr>
      <w:tr w:rsidR="002E37CF" w:rsidRPr="009C0F28" w14:paraId="6A8A00F4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  <w:hideMark/>
          </w:tcPr>
          <w:p w14:paraId="0B41D5FF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Apgar score at five minutes, median (P25 to P75)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7BB48C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 (4 to 7)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66E44D3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 (5 to 9)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5F731D1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 (4 to 9)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E3084C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 (5 to 9)</w:t>
            </w:r>
          </w:p>
        </w:tc>
        <w:tc>
          <w:tcPr>
            <w:tcW w:w="389" w:type="pct"/>
            <w:vAlign w:val="center"/>
          </w:tcPr>
          <w:p w14:paraId="0661A1D4" w14:textId="43527035" w:rsidR="002E37CF" w:rsidRPr="009C0F28" w:rsidRDefault="00C14CAD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123 (4)</w:t>
            </w:r>
          </w:p>
        </w:tc>
      </w:tr>
      <w:tr w:rsidR="002E37CF" w:rsidRPr="009C0F28" w14:paraId="73618C20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4B5380A8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Type of delivery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D7B9C1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A1F661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19C240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1EBF5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2C9F392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7535667E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0498F7B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C-section,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1120BD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1025 (64)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5E279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192 (48)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22330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52 (34)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0BBB6D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451 (55)</w:t>
            </w:r>
          </w:p>
        </w:tc>
        <w:tc>
          <w:tcPr>
            <w:tcW w:w="389" w:type="pct"/>
            <w:vAlign w:val="center"/>
          </w:tcPr>
          <w:p w14:paraId="77222D6B" w14:textId="57B67CCE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1041B3A5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1CA9DD19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Vaginal delivery,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B93BC2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509 (32)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DA62D9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187 (47)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B2FB24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81 (53)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D71F04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311 (38)</w:t>
            </w:r>
          </w:p>
        </w:tc>
        <w:tc>
          <w:tcPr>
            <w:tcW w:w="389" w:type="pct"/>
            <w:vAlign w:val="center"/>
          </w:tcPr>
          <w:p w14:paraId="0ACDB266" w14:textId="470533FA" w:rsidR="002E37CF" w:rsidRPr="009C0F28" w:rsidRDefault="006A2C12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38 (&lt;1)</w:t>
            </w:r>
          </w:p>
        </w:tc>
      </w:tr>
      <w:tr w:rsidR="002E37CF" w:rsidRPr="009C0F28" w14:paraId="4D6E041B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43958A72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Dystocic delivery,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AED188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66 (4)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4D28FBD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22 (5)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E1354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20 (13)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C6BD8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62 (8)</w:t>
            </w:r>
          </w:p>
        </w:tc>
        <w:tc>
          <w:tcPr>
            <w:tcW w:w="389" w:type="pct"/>
            <w:vAlign w:val="center"/>
          </w:tcPr>
          <w:p w14:paraId="2162268F" w14:textId="16119128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393DE320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  <w:hideMark/>
          </w:tcPr>
          <w:p w14:paraId="10A05694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Comorbidities 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2262C4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3D7D88B1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3F1D38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F4CCB1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0018248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5C58F782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163F102E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Asphyxia related disorders,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5C75C1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418 (26)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21E13B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123 (30)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E6A8C5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33 (21)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E5793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152 (18)</w:t>
            </w:r>
          </w:p>
        </w:tc>
        <w:tc>
          <w:tcPr>
            <w:tcW w:w="389" w:type="pct"/>
            <w:vMerge w:val="restart"/>
            <w:vAlign w:val="center"/>
          </w:tcPr>
          <w:p w14:paraId="3368F3AD" w14:textId="4BC7C0DB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</w:tr>
      <w:tr w:rsidR="000D3171" w:rsidRPr="009C0F28" w14:paraId="149E1580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5C1C10E3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Malformations,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BC0CC6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371 (23)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6F4404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92 (23)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D91462A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29 (19)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3D84B7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206 (25)</w:t>
            </w:r>
          </w:p>
        </w:tc>
        <w:tc>
          <w:tcPr>
            <w:tcW w:w="389" w:type="pct"/>
            <w:vMerge/>
            <w:vAlign w:val="center"/>
          </w:tcPr>
          <w:p w14:paraId="18191096" w14:textId="33AE0F4B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117FA49B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FAB7C29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Prematurity related disorders,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0C6EE4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473 (29)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AAF511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83 (21)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C79809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60 (38)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204438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288 (35)</w:t>
            </w:r>
          </w:p>
        </w:tc>
        <w:tc>
          <w:tcPr>
            <w:tcW w:w="389" w:type="pct"/>
            <w:vMerge/>
            <w:vAlign w:val="center"/>
          </w:tcPr>
          <w:p w14:paraId="16E605F7" w14:textId="378D8823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38B08A8B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68DA99E9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Infectious diseases,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4F640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307 (19)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1BE097B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93 (23)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27EADD2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29 (19)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DF07C2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147 (18)</w:t>
            </w:r>
          </w:p>
        </w:tc>
        <w:tc>
          <w:tcPr>
            <w:tcW w:w="389" w:type="pct"/>
            <w:vMerge/>
            <w:vAlign w:val="center"/>
          </w:tcPr>
          <w:p w14:paraId="37399FB4" w14:textId="4BAC830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4001BF48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67BFBB47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Other non-previously classified,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1808941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56 (4)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1E631E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14 (4)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7CD744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 (3)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F3984B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37 (4)</w:t>
            </w:r>
          </w:p>
        </w:tc>
        <w:tc>
          <w:tcPr>
            <w:tcW w:w="389" w:type="pct"/>
            <w:vMerge/>
            <w:vAlign w:val="center"/>
          </w:tcPr>
          <w:p w14:paraId="3F266BC8" w14:textId="342B74FE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5A46C2E4" w14:textId="77777777" w:rsidTr="002E37CF">
        <w:trPr>
          <w:trHeight w:val="122"/>
        </w:trPr>
        <w:tc>
          <w:tcPr>
            <w:tcW w:w="1750" w:type="pct"/>
            <w:shd w:val="clear" w:color="auto" w:fill="auto"/>
            <w:vAlign w:val="center"/>
          </w:tcPr>
          <w:p w14:paraId="1E140F04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Neonatal time-to-death in days, P50 (P25 to P75)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290C87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2.4 (0.6 to 8.0)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767906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2.2 (0.8 to 6.1)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B1B1C48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1.7 (0.3 to 5.0)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18B95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2.4 (06 to 8.1)</w:t>
            </w:r>
          </w:p>
        </w:tc>
        <w:tc>
          <w:tcPr>
            <w:tcW w:w="389" w:type="pct"/>
            <w:vAlign w:val="center"/>
          </w:tcPr>
          <w:p w14:paraId="318BC664" w14:textId="45484059" w:rsidR="002E37CF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</w:tr>
      <w:tr w:rsidR="002E37CF" w:rsidRPr="009C0F28" w14:paraId="14BFEE1D" w14:textId="77777777" w:rsidTr="004D6A36">
        <w:trPr>
          <w:trHeight w:val="201"/>
        </w:trPr>
        <w:tc>
          <w:tcPr>
            <w:tcW w:w="1750" w:type="pct"/>
            <w:shd w:val="clear" w:color="auto" w:fill="auto"/>
            <w:vAlign w:val="center"/>
          </w:tcPr>
          <w:p w14:paraId="67AF997D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b/>
                <w:color w:val="000000"/>
                <w:sz w:val="17"/>
                <w:szCs w:val="17"/>
                <w:lang w:eastAsia="es-EC"/>
              </w:rPr>
              <w:t xml:space="preserve">Contextual </w:t>
            </w:r>
            <w:r w:rsidRPr="009C0F28">
              <w:rPr>
                <w:rFonts w:eastAsia="Times New Roman"/>
                <w:b/>
                <w:noProof/>
                <w:color w:val="000000"/>
                <w:sz w:val="17"/>
                <w:szCs w:val="17"/>
                <w:lang w:eastAsia="es-EC"/>
              </w:rPr>
              <w:t xml:space="preserve">variables </w:t>
            </w: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  <w:t>b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A0497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3054F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F39758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A5EB36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7E155DE4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6C274D22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221E92CC" w14:textId="77777777" w:rsidR="000D3171" w:rsidRPr="009C0F28" w:rsidRDefault="000D3171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2014 to 2016 GINI coefficient, mean (SD)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9F261CC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0.44 (0. 03)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9E7FB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0.49 (0.05)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5974B15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0.48 (0.02)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281ACE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0.47 (0.02)</w:t>
            </w:r>
          </w:p>
        </w:tc>
        <w:tc>
          <w:tcPr>
            <w:tcW w:w="389" w:type="pct"/>
            <w:vMerge w:val="restart"/>
            <w:vAlign w:val="center"/>
          </w:tcPr>
          <w:p w14:paraId="559910D3" w14:textId="52545440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48 (2)</w:t>
            </w:r>
          </w:p>
        </w:tc>
      </w:tr>
      <w:tr w:rsidR="000D3171" w:rsidRPr="009C0F28" w14:paraId="31C7BF48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3AC7136D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First tertile,</w:t>
            </w:r>
            <w:r w:rsidRPr="009C0F28">
              <w:t xml:space="preserve"> </w:t>
            </w: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&lt;0.426,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2412307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1087 (68)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7E982A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16 (4)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4455871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5EE4DC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 (&lt;1)</w:t>
            </w:r>
          </w:p>
        </w:tc>
        <w:tc>
          <w:tcPr>
            <w:tcW w:w="389" w:type="pct"/>
            <w:vMerge/>
            <w:vAlign w:val="center"/>
          </w:tcPr>
          <w:p w14:paraId="0A7E7E81" w14:textId="68A9BA13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34C4E818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5701EB45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Second tertile, &gt;0.426 to 0.464,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FABA628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315 (19)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712428A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144 (38)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28FABA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84 (54)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B8374D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640 (78)</w:t>
            </w:r>
          </w:p>
        </w:tc>
        <w:tc>
          <w:tcPr>
            <w:tcW w:w="389" w:type="pct"/>
            <w:vMerge/>
            <w:vAlign w:val="center"/>
          </w:tcPr>
          <w:p w14:paraId="322E4975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1CB3FFE2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108AB5A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Third tertile, &gt;0.464,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4A24BE0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207 (13)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145A25A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225 (58)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7720AB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72 (46)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2AC0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177 (22)</w:t>
            </w:r>
          </w:p>
        </w:tc>
        <w:tc>
          <w:tcPr>
            <w:tcW w:w="389" w:type="pct"/>
            <w:vMerge/>
            <w:vAlign w:val="center"/>
          </w:tcPr>
          <w:p w14:paraId="56A1EAA7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3A98A9ED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406C3434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 xml:space="preserve">Type of health care </w:t>
            </w:r>
            <w:r w:rsidRPr="009C0F28">
              <w:rPr>
                <w:rFonts w:eastAsia="Times New Roman"/>
                <w:noProof/>
                <w:color w:val="000000"/>
                <w:sz w:val="17"/>
                <w:szCs w:val="17"/>
                <w:lang w:eastAsia="es-EC"/>
              </w:rPr>
              <w:t>center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21B841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4A707A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6DC517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2E92A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5EBE037D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12046E3F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DBBC8EF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lastRenderedPageBreak/>
              <w:t>Private medical care,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818388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721 (44)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43CE29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26 (6)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CC9A9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53320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62 (7)</w:t>
            </w:r>
          </w:p>
        </w:tc>
        <w:tc>
          <w:tcPr>
            <w:tcW w:w="389" w:type="pct"/>
            <w:vAlign w:val="center"/>
          </w:tcPr>
          <w:p w14:paraId="74B2FF98" w14:textId="526595C6" w:rsidR="002E37CF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</w:tr>
      <w:tr w:rsidR="002E37CF" w:rsidRPr="009C0F28" w14:paraId="1D6D2FA8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4F061C76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Public medical care,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87EAFD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904 (55)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2C7DD4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379 (94)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E42D1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156 (100)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A2CDF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768 (92)</w:t>
            </w:r>
          </w:p>
        </w:tc>
        <w:tc>
          <w:tcPr>
            <w:tcW w:w="389" w:type="pct"/>
            <w:vAlign w:val="center"/>
          </w:tcPr>
          <w:p w14:paraId="74C3FA7B" w14:textId="0B043383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4B07EE42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0C9F3F6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Level of care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EA0D31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AD0334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04C79D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0EA424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05FCB71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5B34F390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A4C3945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Primary care unit,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93DC936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 (&lt;1)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25CD87C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13 (3)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E9EBE7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 (3)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0BFB78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27 (3)</w:t>
            </w:r>
          </w:p>
        </w:tc>
        <w:tc>
          <w:tcPr>
            <w:tcW w:w="389" w:type="pct"/>
            <w:vMerge w:val="restart"/>
            <w:vAlign w:val="center"/>
          </w:tcPr>
          <w:p w14:paraId="39BB22DB" w14:textId="34D58E94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13 (&lt;1)</w:t>
            </w:r>
          </w:p>
        </w:tc>
      </w:tr>
      <w:tr w:rsidR="000D3171" w:rsidRPr="009C0F28" w14:paraId="72615526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1970CA82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Secondary care unit,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715A5FC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507 (31)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48D7656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384 (96)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018727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150 (97)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AAA8B3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282 (34)</w:t>
            </w:r>
          </w:p>
        </w:tc>
        <w:tc>
          <w:tcPr>
            <w:tcW w:w="389" w:type="pct"/>
            <w:vMerge/>
            <w:vAlign w:val="center"/>
          </w:tcPr>
          <w:p w14:paraId="5116CA72" w14:textId="0DDB3B4F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0D3171" w:rsidRPr="009C0F28" w14:paraId="1D7A8C8E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1B0C7590" w14:textId="77777777" w:rsidR="000D3171" w:rsidRPr="009C0F28" w:rsidRDefault="000D3171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Tertiary care unit,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806D860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1107 (68)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9A7A428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 (1)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F515EBC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AC21B9" w14:textId="77777777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517 (63)</w:t>
            </w:r>
          </w:p>
        </w:tc>
        <w:tc>
          <w:tcPr>
            <w:tcW w:w="389" w:type="pct"/>
            <w:vMerge/>
            <w:vAlign w:val="center"/>
          </w:tcPr>
          <w:p w14:paraId="79967E5C" w14:textId="2E7F0BFC" w:rsidR="000D3171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7B16062B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016EE441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Neonatal deaths outside their mother’s usual residence province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6373BB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FFB0531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C031E1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EA69FD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394DDCA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383C5599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16F79F3A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Yes,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4A4346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304 (19)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7C614A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56 (14)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0AD1AF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 (4)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F1443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171 (21)</w:t>
            </w:r>
          </w:p>
        </w:tc>
        <w:tc>
          <w:tcPr>
            <w:tcW w:w="389" w:type="pct"/>
            <w:vMerge w:val="restart"/>
            <w:vAlign w:val="center"/>
          </w:tcPr>
          <w:p w14:paraId="71D29F76" w14:textId="2AB9DD8D" w:rsidR="002E37CF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</w:tr>
      <w:tr w:rsidR="002E37CF" w:rsidRPr="009C0F28" w14:paraId="262AD6FF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7DAC9F6D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No,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26D186C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1321 (8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4EE2F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349 (86)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3650D1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150 (96)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B5225F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659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79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389" w:type="pct"/>
            <w:vMerge/>
            <w:vAlign w:val="center"/>
          </w:tcPr>
          <w:p w14:paraId="7DF4749E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409F47A8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5486C961" w14:textId="77777777" w:rsidR="002E37CF" w:rsidRPr="009C0F28" w:rsidRDefault="002E37CF" w:rsidP="00576380">
            <w:pPr>
              <w:spacing w:after="0" w:line="480" w:lineRule="auto"/>
              <w:ind w:left="67"/>
              <w:jc w:val="left"/>
              <w:rPr>
                <w:rFonts w:eastAsia="Times New Roman"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7"/>
                <w:szCs w:val="17"/>
                <w:lang w:eastAsia="es-EC"/>
              </w:rPr>
              <w:t>Rural-urban health care facility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1E878C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6E9C1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4674632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FCC13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  <w:tc>
          <w:tcPr>
            <w:tcW w:w="389" w:type="pct"/>
            <w:vAlign w:val="center"/>
          </w:tcPr>
          <w:p w14:paraId="338CEE5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428C1D25" w14:textId="77777777" w:rsidTr="002E37CF">
        <w:trPr>
          <w:trHeight w:val="284"/>
        </w:trPr>
        <w:tc>
          <w:tcPr>
            <w:tcW w:w="1750" w:type="pct"/>
            <w:shd w:val="clear" w:color="auto" w:fill="auto"/>
            <w:vAlign w:val="center"/>
          </w:tcPr>
          <w:p w14:paraId="398CD4A5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Rural, n (%)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AC684E5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511 (59)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E545E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151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37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2B8249B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68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44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613F2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135 (16)</w:t>
            </w:r>
          </w:p>
        </w:tc>
        <w:tc>
          <w:tcPr>
            <w:tcW w:w="389" w:type="pct"/>
            <w:vMerge w:val="restart"/>
            <w:vAlign w:val="center"/>
          </w:tcPr>
          <w:p w14:paraId="26C083C6" w14:textId="4DB53E79" w:rsidR="002E37CF" w:rsidRPr="009C0F28" w:rsidRDefault="000D3171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0 (0)</w:t>
            </w:r>
          </w:p>
        </w:tc>
      </w:tr>
      <w:tr w:rsidR="002E37CF" w:rsidRPr="009C0F28" w14:paraId="766A0562" w14:textId="77777777" w:rsidTr="002E37CF">
        <w:trPr>
          <w:trHeight w:val="284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6E298" w14:textId="77777777" w:rsidR="002E37CF" w:rsidRPr="009C0F28" w:rsidRDefault="002E37CF" w:rsidP="00576380">
            <w:pPr>
              <w:spacing w:after="0" w:line="480" w:lineRule="auto"/>
              <w:ind w:left="209"/>
              <w:jc w:val="left"/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i/>
                <w:color w:val="000000"/>
                <w:sz w:val="17"/>
                <w:szCs w:val="17"/>
                <w:lang w:eastAsia="es-EC"/>
              </w:rPr>
              <w:t>Urban, n (%)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FA600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1114 (52)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04477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254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63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4373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88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56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B71C9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695 (</w:t>
            </w:r>
            <w:r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84</w:t>
            </w:r>
            <w:r w:rsidRPr="009C0F28">
              <w:rPr>
                <w:rFonts w:eastAsia="Times New Roman"/>
                <w:color w:val="000000"/>
                <w:sz w:val="18"/>
                <w:szCs w:val="16"/>
                <w:lang w:eastAsia="es-EC"/>
              </w:rPr>
              <w:t>)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46E91226" w14:textId="77777777" w:rsidR="002E37CF" w:rsidRPr="009C0F28" w:rsidRDefault="002E37CF" w:rsidP="00576380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es-EC"/>
              </w:rPr>
            </w:pPr>
          </w:p>
        </w:tc>
      </w:tr>
      <w:tr w:rsidR="002E37CF" w:rsidRPr="009C0F28" w14:paraId="4E7A73B1" w14:textId="77777777" w:rsidTr="002E37CF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D68AD" w14:textId="582BA794" w:rsidR="002E37CF" w:rsidRPr="009C0F28" w:rsidRDefault="002E37CF" w:rsidP="00576380">
            <w:pPr>
              <w:spacing w:after="0" w:line="480" w:lineRule="auto"/>
              <w:jc w:val="left"/>
              <w:rPr>
                <w:rFonts w:eastAsia="Times New Roman"/>
                <w:iCs/>
                <w:color w:val="000000"/>
                <w:sz w:val="17"/>
                <w:szCs w:val="17"/>
                <w:lang w:eastAsia="es-EC"/>
              </w:rPr>
            </w:pP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  <w:t xml:space="preserve">a </w:t>
            </w:r>
            <w:r w:rsidR="005A253F">
              <w:rPr>
                <w:rFonts w:eastAsia="Times New Roman"/>
                <w:iCs/>
                <w:color w:val="000000"/>
                <w:sz w:val="17"/>
                <w:szCs w:val="17"/>
                <w:lang w:eastAsia="es-EC"/>
              </w:rPr>
              <w:t>Except for</w:t>
            </w:r>
            <w:r w:rsidRPr="009C0F28">
              <w:rPr>
                <w:rFonts w:eastAsia="Times New Roman"/>
                <w:iCs/>
                <w:color w:val="000000"/>
                <w:sz w:val="17"/>
                <w:szCs w:val="17"/>
                <w:lang w:eastAsia="es-EC"/>
              </w:rPr>
              <w:t xml:space="preserve"> the percentage of Small for Gestational Age, there were significant differences of the other variables across altitude categories (p-values &lt;0.01, by Chi2, ANOVA, Kruskal Wallis, and Log-rank test for equality of survivor functions, as appropriate. See main text for details).</w:t>
            </w:r>
          </w:p>
          <w:p w14:paraId="06859A3B" w14:textId="77777777" w:rsidR="002E37CF" w:rsidRPr="009C0F28" w:rsidRDefault="002E37CF" w:rsidP="00576380">
            <w:pPr>
              <w:spacing w:after="0" w:line="480" w:lineRule="auto"/>
              <w:jc w:val="left"/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</w:pPr>
            <w:r w:rsidRPr="009C0F28">
              <w:rPr>
                <w:rFonts w:eastAsia="Times New Roman"/>
                <w:b/>
                <w:noProof/>
                <w:color w:val="000000"/>
                <w:sz w:val="20"/>
                <w:szCs w:val="20"/>
                <w:vertAlign w:val="superscript"/>
                <w:lang w:eastAsia="es-EC"/>
              </w:rPr>
              <w:t>b</w:t>
            </w:r>
            <w:r w:rsidRPr="009C0F28">
              <w:rPr>
                <w:rFonts w:eastAsia="Times New Roman"/>
                <w:iCs/>
                <w:color w:val="000000"/>
                <w:sz w:val="17"/>
                <w:szCs w:val="17"/>
                <w:vertAlign w:val="superscript"/>
                <w:lang w:eastAsia="es-EC"/>
              </w:rPr>
              <w:t xml:space="preserve"> </w:t>
            </w:r>
            <w:r w:rsidRPr="009C0F28">
              <w:rPr>
                <w:rFonts w:eastAsia="Times New Roman"/>
                <w:iCs/>
                <w:color w:val="000000"/>
                <w:sz w:val="17"/>
                <w:szCs w:val="17"/>
                <w:lang w:eastAsia="es-EC"/>
              </w:rPr>
              <w:t>All individual and contextual variables were significantly associated with time-to-death among at-risk neonates.</w:t>
            </w:r>
          </w:p>
        </w:tc>
      </w:tr>
    </w:tbl>
    <w:p w14:paraId="363C6655" w14:textId="77777777" w:rsidR="00D329EB" w:rsidRDefault="00D329EB" w:rsidP="00576380">
      <w:pPr>
        <w:spacing w:line="480" w:lineRule="auto"/>
        <w:jc w:val="left"/>
        <w:rPr>
          <w:lang w:val="en-GB"/>
        </w:rPr>
        <w:sectPr w:rsidR="00D329EB" w:rsidSect="00D329EB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bookmarkEnd w:id="0"/>
    <w:p w14:paraId="026521A1" w14:textId="77777777" w:rsidR="00E866D7" w:rsidRPr="00E866D7" w:rsidRDefault="00E866D7" w:rsidP="006D0110">
      <w:pPr>
        <w:pStyle w:val="Ttulo2"/>
        <w:rPr>
          <w:i w:val="0"/>
        </w:rPr>
      </w:pPr>
    </w:p>
    <w:sectPr w:rsidR="00E866D7" w:rsidRPr="00E866D7" w:rsidSect="00C12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0B94" w14:textId="77777777" w:rsidR="0017776D" w:rsidRDefault="0017776D" w:rsidP="0007200D">
      <w:r>
        <w:separator/>
      </w:r>
    </w:p>
  </w:endnote>
  <w:endnote w:type="continuationSeparator" w:id="0">
    <w:p w14:paraId="05AC3C0E" w14:textId="77777777" w:rsidR="0017776D" w:rsidRDefault="0017776D" w:rsidP="000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484620"/>
      <w:docPartObj>
        <w:docPartGallery w:val="Page Numbers (Bottom of Page)"/>
        <w:docPartUnique/>
      </w:docPartObj>
    </w:sdtPr>
    <w:sdtEndPr/>
    <w:sdtContent>
      <w:p w14:paraId="1029CB92" w14:textId="7B8A8A69" w:rsidR="003C7A00" w:rsidRDefault="003C7A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43F4">
          <w:rPr>
            <w:noProof/>
            <w:lang w:val="es-ES"/>
          </w:rPr>
          <w:t>19</w:t>
        </w:r>
        <w:r>
          <w:fldChar w:fldCharType="end"/>
        </w:r>
      </w:p>
    </w:sdtContent>
  </w:sdt>
  <w:p w14:paraId="2E735EAE" w14:textId="77777777" w:rsidR="003C7A00" w:rsidRDefault="003C7A00" w:rsidP="00072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F05D" w14:textId="77777777" w:rsidR="0017776D" w:rsidRDefault="0017776D" w:rsidP="0007200D">
      <w:r>
        <w:separator/>
      </w:r>
    </w:p>
  </w:footnote>
  <w:footnote w:type="continuationSeparator" w:id="0">
    <w:p w14:paraId="2F8DA247" w14:textId="77777777" w:rsidR="0017776D" w:rsidRDefault="0017776D" w:rsidP="000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E43"/>
    <w:multiLevelType w:val="hybridMultilevel"/>
    <w:tmpl w:val="93769EF4"/>
    <w:lvl w:ilvl="0" w:tplc="FFFFFFFF">
      <w:start w:val="1"/>
      <w:numFmt w:val="bullet"/>
      <w:pStyle w:val="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FD8"/>
    <w:multiLevelType w:val="multilevel"/>
    <w:tmpl w:val="4C7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957A59"/>
    <w:multiLevelType w:val="hybridMultilevel"/>
    <w:tmpl w:val="17FEA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86C3B"/>
    <w:multiLevelType w:val="multilevel"/>
    <w:tmpl w:val="4B94E99C"/>
    <w:name w:val="WW8Num2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19E186F"/>
    <w:multiLevelType w:val="multilevel"/>
    <w:tmpl w:val="A6A810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4F12597"/>
    <w:multiLevelType w:val="hybridMultilevel"/>
    <w:tmpl w:val="2A5A0E7A"/>
    <w:lvl w:ilvl="0" w:tplc="B2CA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NLM0sjQyMzQyMTNR0lEKTi0uzszPAykwrAUAQwdSvSwAAAA="/>
  </w:docVars>
  <w:rsids>
    <w:rsidRoot w:val="007A0F84"/>
    <w:rsid w:val="0000339B"/>
    <w:rsid w:val="000039D0"/>
    <w:rsid w:val="00013FD6"/>
    <w:rsid w:val="00014B80"/>
    <w:rsid w:val="00014FBE"/>
    <w:rsid w:val="00026DD9"/>
    <w:rsid w:val="00030AF6"/>
    <w:rsid w:val="00030F7E"/>
    <w:rsid w:val="00032ABF"/>
    <w:rsid w:val="00032F9E"/>
    <w:rsid w:val="00033955"/>
    <w:rsid w:val="00036B54"/>
    <w:rsid w:val="000400D3"/>
    <w:rsid w:val="00040612"/>
    <w:rsid w:val="00043AC9"/>
    <w:rsid w:val="00045A02"/>
    <w:rsid w:val="0004644E"/>
    <w:rsid w:val="00050184"/>
    <w:rsid w:val="00052DBB"/>
    <w:rsid w:val="00053EAB"/>
    <w:rsid w:val="00055745"/>
    <w:rsid w:val="000560CF"/>
    <w:rsid w:val="00056EAA"/>
    <w:rsid w:val="00057970"/>
    <w:rsid w:val="00057ADA"/>
    <w:rsid w:val="0006192E"/>
    <w:rsid w:val="000657B3"/>
    <w:rsid w:val="00066120"/>
    <w:rsid w:val="0007200D"/>
    <w:rsid w:val="00087C8A"/>
    <w:rsid w:val="00093005"/>
    <w:rsid w:val="000A0D1E"/>
    <w:rsid w:val="000A16AA"/>
    <w:rsid w:val="000A737D"/>
    <w:rsid w:val="000B0D43"/>
    <w:rsid w:val="000B21C8"/>
    <w:rsid w:val="000B321E"/>
    <w:rsid w:val="000B5C23"/>
    <w:rsid w:val="000B7072"/>
    <w:rsid w:val="000C3531"/>
    <w:rsid w:val="000C5DD1"/>
    <w:rsid w:val="000C7233"/>
    <w:rsid w:val="000C7DB0"/>
    <w:rsid w:val="000D3171"/>
    <w:rsid w:val="000D6BBB"/>
    <w:rsid w:val="000E228C"/>
    <w:rsid w:val="000E676C"/>
    <w:rsid w:val="000E6862"/>
    <w:rsid w:val="000E73F0"/>
    <w:rsid w:val="00113FEB"/>
    <w:rsid w:val="00114166"/>
    <w:rsid w:val="00117338"/>
    <w:rsid w:val="00124DEA"/>
    <w:rsid w:val="001264D2"/>
    <w:rsid w:val="001273A9"/>
    <w:rsid w:val="00130AA2"/>
    <w:rsid w:val="00131154"/>
    <w:rsid w:val="0013239C"/>
    <w:rsid w:val="001336AD"/>
    <w:rsid w:val="00135B7C"/>
    <w:rsid w:val="0013727C"/>
    <w:rsid w:val="00146D01"/>
    <w:rsid w:val="00147E93"/>
    <w:rsid w:val="00151DAE"/>
    <w:rsid w:val="00152888"/>
    <w:rsid w:val="001545A5"/>
    <w:rsid w:val="00160BB0"/>
    <w:rsid w:val="0017776D"/>
    <w:rsid w:val="001779B8"/>
    <w:rsid w:val="0018003B"/>
    <w:rsid w:val="00180A4F"/>
    <w:rsid w:val="00181053"/>
    <w:rsid w:val="0018307C"/>
    <w:rsid w:val="00184C27"/>
    <w:rsid w:val="00187D67"/>
    <w:rsid w:val="00190075"/>
    <w:rsid w:val="0019461F"/>
    <w:rsid w:val="001948BA"/>
    <w:rsid w:val="001958DA"/>
    <w:rsid w:val="00196B2A"/>
    <w:rsid w:val="001A1428"/>
    <w:rsid w:val="001A5A5A"/>
    <w:rsid w:val="001A73C0"/>
    <w:rsid w:val="001B0022"/>
    <w:rsid w:val="001B0693"/>
    <w:rsid w:val="001B0729"/>
    <w:rsid w:val="001B2304"/>
    <w:rsid w:val="001B379B"/>
    <w:rsid w:val="001B4BBB"/>
    <w:rsid w:val="001B616D"/>
    <w:rsid w:val="001B7F74"/>
    <w:rsid w:val="001D0DD1"/>
    <w:rsid w:val="001D0EE8"/>
    <w:rsid w:val="001D1386"/>
    <w:rsid w:val="001D30F7"/>
    <w:rsid w:val="001D53F0"/>
    <w:rsid w:val="001D5543"/>
    <w:rsid w:val="001D5CC4"/>
    <w:rsid w:val="001D7C8A"/>
    <w:rsid w:val="001E7CA2"/>
    <w:rsid w:val="001F1CAA"/>
    <w:rsid w:val="001F3C24"/>
    <w:rsid w:val="001F747E"/>
    <w:rsid w:val="00200359"/>
    <w:rsid w:val="002016CD"/>
    <w:rsid w:val="00204E46"/>
    <w:rsid w:val="002101EB"/>
    <w:rsid w:val="00212B75"/>
    <w:rsid w:val="00213831"/>
    <w:rsid w:val="002143DD"/>
    <w:rsid w:val="002201E8"/>
    <w:rsid w:val="00227906"/>
    <w:rsid w:val="00232667"/>
    <w:rsid w:val="002330BB"/>
    <w:rsid w:val="00234D04"/>
    <w:rsid w:val="0023561C"/>
    <w:rsid w:val="00236289"/>
    <w:rsid w:val="002425C4"/>
    <w:rsid w:val="00244191"/>
    <w:rsid w:val="00252B9F"/>
    <w:rsid w:val="0025345B"/>
    <w:rsid w:val="0025384E"/>
    <w:rsid w:val="00260A15"/>
    <w:rsid w:val="00260F8E"/>
    <w:rsid w:val="0026201C"/>
    <w:rsid w:val="00266529"/>
    <w:rsid w:val="00271BD9"/>
    <w:rsid w:val="00272260"/>
    <w:rsid w:val="0027249E"/>
    <w:rsid w:val="0028279F"/>
    <w:rsid w:val="00284D47"/>
    <w:rsid w:val="00285710"/>
    <w:rsid w:val="002955EC"/>
    <w:rsid w:val="002A1312"/>
    <w:rsid w:val="002A1BFD"/>
    <w:rsid w:val="002A5508"/>
    <w:rsid w:val="002B55E0"/>
    <w:rsid w:val="002C4005"/>
    <w:rsid w:val="002C49CF"/>
    <w:rsid w:val="002C4FF7"/>
    <w:rsid w:val="002C7A4D"/>
    <w:rsid w:val="002D34E2"/>
    <w:rsid w:val="002D4AD6"/>
    <w:rsid w:val="002D60DD"/>
    <w:rsid w:val="002D6B3F"/>
    <w:rsid w:val="002E04ED"/>
    <w:rsid w:val="002E1245"/>
    <w:rsid w:val="002E13B8"/>
    <w:rsid w:val="002E20DD"/>
    <w:rsid w:val="002E263D"/>
    <w:rsid w:val="002E37CF"/>
    <w:rsid w:val="002E426A"/>
    <w:rsid w:val="002E46F1"/>
    <w:rsid w:val="002E4C65"/>
    <w:rsid w:val="002E63E7"/>
    <w:rsid w:val="002E6892"/>
    <w:rsid w:val="002E710A"/>
    <w:rsid w:val="002F0943"/>
    <w:rsid w:val="002F4AEA"/>
    <w:rsid w:val="002F4F6D"/>
    <w:rsid w:val="002F5E82"/>
    <w:rsid w:val="002F7088"/>
    <w:rsid w:val="002F73A0"/>
    <w:rsid w:val="00300690"/>
    <w:rsid w:val="00301254"/>
    <w:rsid w:val="003014B3"/>
    <w:rsid w:val="0030274E"/>
    <w:rsid w:val="003039DE"/>
    <w:rsid w:val="00307C39"/>
    <w:rsid w:val="00311377"/>
    <w:rsid w:val="00311ACF"/>
    <w:rsid w:val="00316026"/>
    <w:rsid w:val="00316CCC"/>
    <w:rsid w:val="003233F9"/>
    <w:rsid w:val="003244E7"/>
    <w:rsid w:val="003250F9"/>
    <w:rsid w:val="0032616F"/>
    <w:rsid w:val="0032669E"/>
    <w:rsid w:val="0032691F"/>
    <w:rsid w:val="00327BE9"/>
    <w:rsid w:val="003303BE"/>
    <w:rsid w:val="0033052C"/>
    <w:rsid w:val="00332479"/>
    <w:rsid w:val="00332A41"/>
    <w:rsid w:val="0033424C"/>
    <w:rsid w:val="00334B03"/>
    <w:rsid w:val="00335674"/>
    <w:rsid w:val="003413F0"/>
    <w:rsid w:val="00343F5F"/>
    <w:rsid w:val="00344427"/>
    <w:rsid w:val="00344543"/>
    <w:rsid w:val="00345ED4"/>
    <w:rsid w:val="003466F6"/>
    <w:rsid w:val="003624E8"/>
    <w:rsid w:val="00364447"/>
    <w:rsid w:val="00367720"/>
    <w:rsid w:val="00371767"/>
    <w:rsid w:val="0037197F"/>
    <w:rsid w:val="00371D79"/>
    <w:rsid w:val="00387162"/>
    <w:rsid w:val="003905BD"/>
    <w:rsid w:val="00392657"/>
    <w:rsid w:val="00393B21"/>
    <w:rsid w:val="00394D80"/>
    <w:rsid w:val="00395E48"/>
    <w:rsid w:val="003B0D6E"/>
    <w:rsid w:val="003B4A7E"/>
    <w:rsid w:val="003B698C"/>
    <w:rsid w:val="003B7C9B"/>
    <w:rsid w:val="003C7A00"/>
    <w:rsid w:val="003D18D8"/>
    <w:rsid w:val="003D18E9"/>
    <w:rsid w:val="003D2A69"/>
    <w:rsid w:val="003D4C73"/>
    <w:rsid w:val="003D63B8"/>
    <w:rsid w:val="003D6EFC"/>
    <w:rsid w:val="003D6FE6"/>
    <w:rsid w:val="003D7FF1"/>
    <w:rsid w:val="003E4376"/>
    <w:rsid w:val="003F070F"/>
    <w:rsid w:val="003F3F84"/>
    <w:rsid w:val="003F4C59"/>
    <w:rsid w:val="003F5027"/>
    <w:rsid w:val="004021D3"/>
    <w:rsid w:val="004063CE"/>
    <w:rsid w:val="00406873"/>
    <w:rsid w:val="00411F2B"/>
    <w:rsid w:val="00420BFB"/>
    <w:rsid w:val="00434B96"/>
    <w:rsid w:val="004361E8"/>
    <w:rsid w:val="00441102"/>
    <w:rsid w:val="00442E31"/>
    <w:rsid w:val="00442F5E"/>
    <w:rsid w:val="004444B5"/>
    <w:rsid w:val="00444E63"/>
    <w:rsid w:val="00446C62"/>
    <w:rsid w:val="00446DEB"/>
    <w:rsid w:val="00450A5E"/>
    <w:rsid w:val="00452488"/>
    <w:rsid w:val="00460F79"/>
    <w:rsid w:val="00477126"/>
    <w:rsid w:val="00477CA6"/>
    <w:rsid w:val="00483A6A"/>
    <w:rsid w:val="004955DB"/>
    <w:rsid w:val="004A152E"/>
    <w:rsid w:val="004A329E"/>
    <w:rsid w:val="004A515D"/>
    <w:rsid w:val="004A56E7"/>
    <w:rsid w:val="004A70F9"/>
    <w:rsid w:val="004A75B1"/>
    <w:rsid w:val="004A7B3F"/>
    <w:rsid w:val="004B2246"/>
    <w:rsid w:val="004B2C7B"/>
    <w:rsid w:val="004B7DA9"/>
    <w:rsid w:val="004C1564"/>
    <w:rsid w:val="004C3B7D"/>
    <w:rsid w:val="004D2BD0"/>
    <w:rsid w:val="004D633C"/>
    <w:rsid w:val="004D65E4"/>
    <w:rsid w:val="004D6A36"/>
    <w:rsid w:val="004D75BC"/>
    <w:rsid w:val="004D773F"/>
    <w:rsid w:val="004E0DA0"/>
    <w:rsid w:val="004E48F4"/>
    <w:rsid w:val="004E636D"/>
    <w:rsid w:val="004F01D7"/>
    <w:rsid w:val="004F2639"/>
    <w:rsid w:val="004F3E0E"/>
    <w:rsid w:val="004F5D37"/>
    <w:rsid w:val="004F5F70"/>
    <w:rsid w:val="005000F5"/>
    <w:rsid w:val="00504375"/>
    <w:rsid w:val="005065DA"/>
    <w:rsid w:val="00512735"/>
    <w:rsid w:val="00512C06"/>
    <w:rsid w:val="00513244"/>
    <w:rsid w:val="0052059E"/>
    <w:rsid w:val="0052195C"/>
    <w:rsid w:val="00527B8E"/>
    <w:rsid w:val="005334D6"/>
    <w:rsid w:val="0053419F"/>
    <w:rsid w:val="00534BBB"/>
    <w:rsid w:val="0053533F"/>
    <w:rsid w:val="00536E18"/>
    <w:rsid w:val="0053704F"/>
    <w:rsid w:val="00537A0E"/>
    <w:rsid w:val="00540086"/>
    <w:rsid w:val="005419E8"/>
    <w:rsid w:val="005426F5"/>
    <w:rsid w:val="00542A4D"/>
    <w:rsid w:val="00542EEB"/>
    <w:rsid w:val="005505C1"/>
    <w:rsid w:val="00550A17"/>
    <w:rsid w:val="00550E74"/>
    <w:rsid w:val="00551AAF"/>
    <w:rsid w:val="00557104"/>
    <w:rsid w:val="00563C24"/>
    <w:rsid w:val="005658FA"/>
    <w:rsid w:val="00566B57"/>
    <w:rsid w:val="00570562"/>
    <w:rsid w:val="0057079C"/>
    <w:rsid w:val="00572013"/>
    <w:rsid w:val="0057257B"/>
    <w:rsid w:val="00575384"/>
    <w:rsid w:val="00576380"/>
    <w:rsid w:val="00576934"/>
    <w:rsid w:val="00580BD4"/>
    <w:rsid w:val="00582BC3"/>
    <w:rsid w:val="00582C72"/>
    <w:rsid w:val="00594699"/>
    <w:rsid w:val="005953EF"/>
    <w:rsid w:val="005960BD"/>
    <w:rsid w:val="00596F9A"/>
    <w:rsid w:val="005A253F"/>
    <w:rsid w:val="005A2C5D"/>
    <w:rsid w:val="005A3E1F"/>
    <w:rsid w:val="005A4C3E"/>
    <w:rsid w:val="005A5123"/>
    <w:rsid w:val="005A5B2B"/>
    <w:rsid w:val="005A5E4E"/>
    <w:rsid w:val="005A5EDB"/>
    <w:rsid w:val="005B0B69"/>
    <w:rsid w:val="005B37BE"/>
    <w:rsid w:val="005B3FAB"/>
    <w:rsid w:val="005B72B6"/>
    <w:rsid w:val="005B7C91"/>
    <w:rsid w:val="005B7C93"/>
    <w:rsid w:val="005C39B2"/>
    <w:rsid w:val="005C3EE6"/>
    <w:rsid w:val="005C475E"/>
    <w:rsid w:val="005C4ABD"/>
    <w:rsid w:val="005C569A"/>
    <w:rsid w:val="005D1BA4"/>
    <w:rsid w:val="005D1D74"/>
    <w:rsid w:val="005E11D9"/>
    <w:rsid w:val="005E180A"/>
    <w:rsid w:val="005E2041"/>
    <w:rsid w:val="005E2C94"/>
    <w:rsid w:val="005E59E0"/>
    <w:rsid w:val="005F1A9E"/>
    <w:rsid w:val="005F229E"/>
    <w:rsid w:val="005F3368"/>
    <w:rsid w:val="005F4961"/>
    <w:rsid w:val="005F4F53"/>
    <w:rsid w:val="006076FF"/>
    <w:rsid w:val="006160D9"/>
    <w:rsid w:val="0062275F"/>
    <w:rsid w:val="0062562D"/>
    <w:rsid w:val="00633925"/>
    <w:rsid w:val="00634B7C"/>
    <w:rsid w:val="00634E4A"/>
    <w:rsid w:val="006356A6"/>
    <w:rsid w:val="00637118"/>
    <w:rsid w:val="00640A53"/>
    <w:rsid w:val="006433AC"/>
    <w:rsid w:val="0064510C"/>
    <w:rsid w:val="00645FBB"/>
    <w:rsid w:val="00647150"/>
    <w:rsid w:val="00650B5F"/>
    <w:rsid w:val="0065398C"/>
    <w:rsid w:val="00654851"/>
    <w:rsid w:val="00655945"/>
    <w:rsid w:val="00656A49"/>
    <w:rsid w:val="00660F99"/>
    <w:rsid w:val="00665F61"/>
    <w:rsid w:val="00672982"/>
    <w:rsid w:val="00675E80"/>
    <w:rsid w:val="006772AE"/>
    <w:rsid w:val="006802F0"/>
    <w:rsid w:val="00684019"/>
    <w:rsid w:val="00691489"/>
    <w:rsid w:val="00694AE0"/>
    <w:rsid w:val="006958F2"/>
    <w:rsid w:val="006A160A"/>
    <w:rsid w:val="006A2C12"/>
    <w:rsid w:val="006A5042"/>
    <w:rsid w:val="006B1C02"/>
    <w:rsid w:val="006B4977"/>
    <w:rsid w:val="006B5CE2"/>
    <w:rsid w:val="006C18E9"/>
    <w:rsid w:val="006C34A6"/>
    <w:rsid w:val="006C5E18"/>
    <w:rsid w:val="006C6AD0"/>
    <w:rsid w:val="006D0110"/>
    <w:rsid w:val="006D0774"/>
    <w:rsid w:val="006D1EAC"/>
    <w:rsid w:val="006D401D"/>
    <w:rsid w:val="006D462E"/>
    <w:rsid w:val="006D4A4A"/>
    <w:rsid w:val="006D5A4B"/>
    <w:rsid w:val="006D7B9E"/>
    <w:rsid w:val="006D7FEE"/>
    <w:rsid w:val="006E10CE"/>
    <w:rsid w:val="006E71DA"/>
    <w:rsid w:val="006F3024"/>
    <w:rsid w:val="006F58E2"/>
    <w:rsid w:val="0070073D"/>
    <w:rsid w:val="00701017"/>
    <w:rsid w:val="007030E2"/>
    <w:rsid w:val="007032F2"/>
    <w:rsid w:val="00712950"/>
    <w:rsid w:val="00712AA1"/>
    <w:rsid w:val="007173C8"/>
    <w:rsid w:val="00727ED4"/>
    <w:rsid w:val="00733033"/>
    <w:rsid w:val="00736A41"/>
    <w:rsid w:val="00740951"/>
    <w:rsid w:val="0074582F"/>
    <w:rsid w:val="00747AF3"/>
    <w:rsid w:val="00750C85"/>
    <w:rsid w:val="0075318B"/>
    <w:rsid w:val="00757839"/>
    <w:rsid w:val="00760162"/>
    <w:rsid w:val="0076279B"/>
    <w:rsid w:val="007658D9"/>
    <w:rsid w:val="00770049"/>
    <w:rsid w:val="00770550"/>
    <w:rsid w:val="0077070E"/>
    <w:rsid w:val="00773387"/>
    <w:rsid w:val="007735ED"/>
    <w:rsid w:val="007746ED"/>
    <w:rsid w:val="0077489B"/>
    <w:rsid w:val="00774E9E"/>
    <w:rsid w:val="00793EE1"/>
    <w:rsid w:val="0079694A"/>
    <w:rsid w:val="007979FB"/>
    <w:rsid w:val="007A0F84"/>
    <w:rsid w:val="007A20EA"/>
    <w:rsid w:val="007A5ACE"/>
    <w:rsid w:val="007A6D44"/>
    <w:rsid w:val="007A7EA8"/>
    <w:rsid w:val="007B1072"/>
    <w:rsid w:val="007B140D"/>
    <w:rsid w:val="007B27F3"/>
    <w:rsid w:val="007B4350"/>
    <w:rsid w:val="007B4870"/>
    <w:rsid w:val="007B56A5"/>
    <w:rsid w:val="007B7064"/>
    <w:rsid w:val="007C238A"/>
    <w:rsid w:val="007C3A39"/>
    <w:rsid w:val="007C4446"/>
    <w:rsid w:val="007C5614"/>
    <w:rsid w:val="007C6B96"/>
    <w:rsid w:val="007D127A"/>
    <w:rsid w:val="007D57DF"/>
    <w:rsid w:val="007D663A"/>
    <w:rsid w:val="007D78DD"/>
    <w:rsid w:val="007E2BEA"/>
    <w:rsid w:val="007E32B0"/>
    <w:rsid w:val="007E44AD"/>
    <w:rsid w:val="007F43F4"/>
    <w:rsid w:val="007F4B8F"/>
    <w:rsid w:val="007F4E52"/>
    <w:rsid w:val="007F7A3F"/>
    <w:rsid w:val="00800836"/>
    <w:rsid w:val="00801010"/>
    <w:rsid w:val="00802577"/>
    <w:rsid w:val="008031D2"/>
    <w:rsid w:val="00805E27"/>
    <w:rsid w:val="00813F2C"/>
    <w:rsid w:val="0081551E"/>
    <w:rsid w:val="00816BA8"/>
    <w:rsid w:val="00816D6A"/>
    <w:rsid w:val="00820384"/>
    <w:rsid w:val="008205B4"/>
    <w:rsid w:val="00820C10"/>
    <w:rsid w:val="00821747"/>
    <w:rsid w:val="0082323D"/>
    <w:rsid w:val="008234E2"/>
    <w:rsid w:val="00823C5F"/>
    <w:rsid w:val="008258F4"/>
    <w:rsid w:val="008270A8"/>
    <w:rsid w:val="00830EF2"/>
    <w:rsid w:val="00830F1F"/>
    <w:rsid w:val="00835B9C"/>
    <w:rsid w:val="008376D3"/>
    <w:rsid w:val="00837F12"/>
    <w:rsid w:val="008447A9"/>
    <w:rsid w:val="008468AA"/>
    <w:rsid w:val="00846D1A"/>
    <w:rsid w:val="00847DB2"/>
    <w:rsid w:val="00852172"/>
    <w:rsid w:val="00855DB2"/>
    <w:rsid w:val="00862EDB"/>
    <w:rsid w:val="00865426"/>
    <w:rsid w:val="0087077D"/>
    <w:rsid w:val="008801FE"/>
    <w:rsid w:val="00881E0B"/>
    <w:rsid w:val="0088307A"/>
    <w:rsid w:val="0088741D"/>
    <w:rsid w:val="00891999"/>
    <w:rsid w:val="00892B8D"/>
    <w:rsid w:val="00892EC4"/>
    <w:rsid w:val="00896C84"/>
    <w:rsid w:val="008976C8"/>
    <w:rsid w:val="0089789C"/>
    <w:rsid w:val="008A3223"/>
    <w:rsid w:val="008A43E4"/>
    <w:rsid w:val="008A78E1"/>
    <w:rsid w:val="008A7CB9"/>
    <w:rsid w:val="008B20D2"/>
    <w:rsid w:val="008B2C5A"/>
    <w:rsid w:val="008B6265"/>
    <w:rsid w:val="008B744B"/>
    <w:rsid w:val="008B755E"/>
    <w:rsid w:val="008B773F"/>
    <w:rsid w:val="008C1306"/>
    <w:rsid w:val="008C174D"/>
    <w:rsid w:val="008C1D2D"/>
    <w:rsid w:val="008D2777"/>
    <w:rsid w:val="008D3297"/>
    <w:rsid w:val="008D421E"/>
    <w:rsid w:val="008D4CA8"/>
    <w:rsid w:val="008D6D47"/>
    <w:rsid w:val="008E0BE5"/>
    <w:rsid w:val="008E2E39"/>
    <w:rsid w:val="008E56AA"/>
    <w:rsid w:val="008E77CF"/>
    <w:rsid w:val="008F1F56"/>
    <w:rsid w:val="008F3240"/>
    <w:rsid w:val="008F4E43"/>
    <w:rsid w:val="00903CBC"/>
    <w:rsid w:val="00905033"/>
    <w:rsid w:val="00905BE5"/>
    <w:rsid w:val="00907CB0"/>
    <w:rsid w:val="009146EF"/>
    <w:rsid w:val="009152F2"/>
    <w:rsid w:val="00917C22"/>
    <w:rsid w:val="0092118C"/>
    <w:rsid w:val="00921556"/>
    <w:rsid w:val="00923402"/>
    <w:rsid w:val="00926699"/>
    <w:rsid w:val="009303A2"/>
    <w:rsid w:val="009308CB"/>
    <w:rsid w:val="00930F50"/>
    <w:rsid w:val="00932208"/>
    <w:rsid w:val="00935250"/>
    <w:rsid w:val="00941B62"/>
    <w:rsid w:val="00942029"/>
    <w:rsid w:val="00942DB8"/>
    <w:rsid w:val="00943D31"/>
    <w:rsid w:val="00947F24"/>
    <w:rsid w:val="009523FA"/>
    <w:rsid w:val="009524B1"/>
    <w:rsid w:val="009538EF"/>
    <w:rsid w:val="00962D89"/>
    <w:rsid w:val="009737D1"/>
    <w:rsid w:val="009772B3"/>
    <w:rsid w:val="00977F12"/>
    <w:rsid w:val="009837B3"/>
    <w:rsid w:val="00985685"/>
    <w:rsid w:val="009857E6"/>
    <w:rsid w:val="00985D7B"/>
    <w:rsid w:val="00991D18"/>
    <w:rsid w:val="009957C9"/>
    <w:rsid w:val="009961BB"/>
    <w:rsid w:val="00997465"/>
    <w:rsid w:val="009A029B"/>
    <w:rsid w:val="009A3411"/>
    <w:rsid w:val="009B218F"/>
    <w:rsid w:val="009C2D9F"/>
    <w:rsid w:val="009D275D"/>
    <w:rsid w:val="009D2908"/>
    <w:rsid w:val="009D2A6F"/>
    <w:rsid w:val="009D2AF9"/>
    <w:rsid w:val="009D3EA5"/>
    <w:rsid w:val="009E117A"/>
    <w:rsid w:val="009E3F02"/>
    <w:rsid w:val="009E4E58"/>
    <w:rsid w:val="009E781A"/>
    <w:rsid w:val="009F04C5"/>
    <w:rsid w:val="009F052D"/>
    <w:rsid w:val="009F2290"/>
    <w:rsid w:val="009F2C0B"/>
    <w:rsid w:val="009F7493"/>
    <w:rsid w:val="00A0368F"/>
    <w:rsid w:val="00A03E1D"/>
    <w:rsid w:val="00A04030"/>
    <w:rsid w:val="00A0577F"/>
    <w:rsid w:val="00A07955"/>
    <w:rsid w:val="00A10853"/>
    <w:rsid w:val="00A13C63"/>
    <w:rsid w:val="00A14A64"/>
    <w:rsid w:val="00A210ED"/>
    <w:rsid w:val="00A212E3"/>
    <w:rsid w:val="00A21A98"/>
    <w:rsid w:val="00A31D8E"/>
    <w:rsid w:val="00A3627E"/>
    <w:rsid w:val="00A3676D"/>
    <w:rsid w:val="00A40323"/>
    <w:rsid w:val="00A45A05"/>
    <w:rsid w:val="00A46850"/>
    <w:rsid w:val="00A55766"/>
    <w:rsid w:val="00A60EB8"/>
    <w:rsid w:val="00A61326"/>
    <w:rsid w:val="00A62E9E"/>
    <w:rsid w:val="00A659A2"/>
    <w:rsid w:val="00A662D2"/>
    <w:rsid w:val="00A70C3E"/>
    <w:rsid w:val="00A72568"/>
    <w:rsid w:val="00A73350"/>
    <w:rsid w:val="00A8082D"/>
    <w:rsid w:val="00A811B2"/>
    <w:rsid w:val="00A83B20"/>
    <w:rsid w:val="00A9365C"/>
    <w:rsid w:val="00AA3001"/>
    <w:rsid w:val="00AA3C45"/>
    <w:rsid w:val="00AA67DB"/>
    <w:rsid w:val="00AA6B6C"/>
    <w:rsid w:val="00AB18BB"/>
    <w:rsid w:val="00AB76A2"/>
    <w:rsid w:val="00AC3059"/>
    <w:rsid w:val="00AC3CEF"/>
    <w:rsid w:val="00AD1E22"/>
    <w:rsid w:val="00AD4A01"/>
    <w:rsid w:val="00AD4BF9"/>
    <w:rsid w:val="00AD607F"/>
    <w:rsid w:val="00AD6BAA"/>
    <w:rsid w:val="00AD7BB7"/>
    <w:rsid w:val="00AE002C"/>
    <w:rsid w:val="00AE2B85"/>
    <w:rsid w:val="00AE2C11"/>
    <w:rsid w:val="00AE3953"/>
    <w:rsid w:val="00AE424F"/>
    <w:rsid w:val="00AF1750"/>
    <w:rsid w:val="00AF3813"/>
    <w:rsid w:val="00AF5D92"/>
    <w:rsid w:val="00AF5DE3"/>
    <w:rsid w:val="00B00DED"/>
    <w:rsid w:val="00B04FBA"/>
    <w:rsid w:val="00B054F9"/>
    <w:rsid w:val="00B14DFA"/>
    <w:rsid w:val="00B1571A"/>
    <w:rsid w:val="00B1750A"/>
    <w:rsid w:val="00B254AF"/>
    <w:rsid w:val="00B27630"/>
    <w:rsid w:val="00B30384"/>
    <w:rsid w:val="00B318F3"/>
    <w:rsid w:val="00B32F3B"/>
    <w:rsid w:val="00B346CD"/>
    <w:rsid w:val="00B37709"/>
    <w:rsid w:val="00B42E8D"/>
    <w:rsid w:val="00B45379"/>
    <w:rsid w:val="00B45BA6"/>
    <w:rsid w:val="00B46E69"/>
    <w:rsid w:val="00B52832"/>
    <w:rsid w:val="00B60B8F"/>
    <w:rsid w:val="00B665A4"/>
    <w:rsid w:val="00B71BD6"/>
    <w:rsid w:val="00B74410"/>
    <w:rsid w:val="00B74817"/>
    <w:rsid w:val="00B8041D"/>
    <w:rsid w:val="00B861D7"/>
    <w:rsid w:val="00B923B3"/>
    <w:rsid w:val="00B95E26"/>
    <w:rsid w:val="00B96305"/>
    <w:rsid w:val="00BA1705"/>
    <w:rsid w:val="00BA1FE3"/>
    <w:rsid w:val="00BB297A"/>
    <w:rsid w:val="00BB5980"/>
    <w:rsid w:val="00BB61CF"/>
    <w:rsid w:val="00BB74DE"/>
    <w:rsid w:val="00BB752D"/>
    <w:rsid w:val="00BB7806"/>
    <w:rsid w:val="00BC1776"/>
    <w:rsid w:val="00BC370B"/>
    <w:rsid w:val="00BC453E"/>
    <w:rsid w:val="00BC49E7"/>
    <w:rsid w:val="00BC6877"/>
    <w:rsid w:val="00BC6907"/>
    <w:rsid w:val="00BD0C62"/>
    <w:rsid w:val="00BD270B"/>
    <w:rsid w:val="00BD2A42"/>
    <w:rsid w:val="00BD7643"/>
    <w:rsid w:val="00BE02A6"/>
    <w:rsid w:val="00BE1C21"/>
    <w:rsid w:val="00BE1CB0"/>
    <w:rsid w:val="00BE5428"/>
    <w:rsid w:val="00BF0962"/>
    <w:rsid w:val="00BF1E3E"/>
    <w:rsid w:val="00BF5FC5"/>
    <w:rsid w:val="00BF6D2F"/>
    <w:rsid w:val="00BF7E04"/>
    <w:rsid w:val="00C01020"/>
    <w:rsid w:val="00C03F83"/>
    <w:rsid w:val="00C05C84"/>
    <w:rsid w:val="00C07464"/>
    <w:rsid w:val="00C11EFD"/>
    <w:rsid w:val="00C12691"/>
    <w:rsid w:val="00C13D67"/>
    <w:rsid w:val="00C14A09"/>
    <w:rsid w:val="00C14CAD"/>
    <w:rsid w:val="00C16010"/>
    <w:rsid w:val="00C214E9"/>
    <w:rsid w:val="00C259C1"/>
    <w:rsid w:val="00C30545"/>
    <w:rsid w:val="00C322B5"/>
    <w:rsid w:val="00C33116"/>
    <w:rsid w:val="00C35F22"/>
    <w:rsid w:val="00C45383"/>
    <w:rsid w:val="00C46B7F"/>
    <w:rsid w:val="00C46EAA"/>
    <w:rsid w:val="00C47231"/>
    <w:rsid w:val="00C47257"/>
    <w:rsid w:val="00C523AD"/>
    <w:rsid w:val="00C551AF"/>
    <w:rsid w:val="00C6215B"/>
    <w:rsid w:val="00C65445"/>
    <w:rsid w:val="00C70ABC"/>
    <w:rsid w:val="00C72C3D"/>
    <w:rsid w:val="00C74CF4"/>
    <w:rsid w:val="00C806AE"/>
    <w:rsid w:val="00C837BF"/>
    <w:rsid w:val="00C858D8"/>
    <w:rsid w:val="00C877F1"/>
    <w:rsid w:val="00C9040A"/>
    <w:rsid w:val="00C9289F"/>
    <w:rsid w:val="00C95D0A"/>
    <w:rsid w:val="00CA3FA4"/>
    <w:rsid w:val="00CB27B2"/>
    <w:rsid w:val="00CC1125"/>
    <w:rsid w:val="00CC5BEC"/>
    <w:rsid w:val="00CC702C"/>
    <w:rsid w:val="00CD2C56"/>
    <w:rsid w:val="00CD3ECF"/>
    <w:rsid w:val="00CE2173"/>
    <w:rsid w:val="00CE33D5"/>
    <w:rsid w:val="00CE5482"/>
    <w:rsid w:val="00CE5893"/>
    <w:rsid w:val="00CE70FF"/>
    <w:rsid w:val="00CF1F22"/>
    <w:rsid w:val="00CF2074"/>
    <w:rsid w:val="00CF5E2E"/>
    <w:rsid w:val="00CF6516"/>
    <w:rsid w:val="00D00FD8"/>
    <w:rsid w:val="00D0188F"/>
    <w:rsid w:val="00D07693"/>
    <w:rsid w:val="00D10F10"/>
    <w:rsid w:val="00D166E6"/>
    <w:rsid w:val="00D17B55"/>
    <w:rsid w:val="00D20502"/>
    <w:rsid w:val="00D26CD8"/>
    <w:rsid w:val="00D26D61"/>
    <w:rsid w:val="00D329EB"/>
    <w:rsid w:val="00D36B47"/>
    <w:rsid w:val="00D36EC4"/>
    <w:rsid w:val="00D405E7"/>
    <w:rsid w:val="00D40D6A"/>
    <w:rsid w:val="00D42DD5"/>
    <w:rsid w:val="00D508BE"/>
    <w:rsid w:val="00D50E68"/>
    <w:rsid w:val="00D5324B"/>
    <w:rsid w:val="00D54DC9"/>
    <w:rsid w:val="00D57C0F"/>
    <w:rsid w:val="00D57FDF"/>
    <w:rsid w:val="00D62383"/>
    <w:rsid w:val="00D645F3"/>
    <w:rsid w:val="00D67A16"/>
    <w:rsid w:val="00D71FA0"/>
    <w:rsid w:val="00D74329"/>
    <w:rsid w:val="00D8434F"/>
    <w:rsid w:val="00D906A6"/>
    <w:rsid w:val="00D97F73"/>
    <w:rsid w:val="00DA65D7"/>
    <w:rsid w:val="00DB537E"/>
    <w:rsid w:val="00DB6F10"/>
    <w:rsid w:val="00DC1C1F"/>
    <w:rsid w:val="00DC1E1B"/>
    <w:rsid w:val="00DC324D"/>
    <w:rsid w:val="00DC557A"/>
    <w:rsid w:val="00DC5BA5"/>
    <w:rsid w:val="00DD3F3C"/>
    <w:rsid w:val="00DD72A6"/>
    <w:rsid w:val="00DE19E5"/>
    <w:rsid w:val="00DE4BF1"/>
    <w:rsid w:val="00DE5C32"/>
    <w:rsid w:val="00DE7DA8"/>
    <w:rsid w:val="00DF31FC"/>
    <w:rsid w:val="00DF6B48"/>
    <w:rsid w:val="00DF713E"/>
    <w:rsid w:val="00E0092B"/>
    <w:rsid w:val="00E1172E"/>
    <w:rsid w:val="00E12682"/>
    <w:rsid w:val="00E155E0"/>
    <w:rsid w:val="00E15CC1"/>
    <w:rsid w:val="00E16278"/>
    <w:rsid w:val="00E167EB"/>
    <w:rsid w:val="00E21019"/>
    <w:rsid w:val="00E23584"/>
    <w:rsid w:val="00E24C5E"/>
    <w:rsid w:val="00E26D2E"/>
    <w:rsid w:val="00E275CE"/>
    <w:rsid w:val="00E30F9D"/>
    <w:rsid w:val="00E310ED"/>
    <w:rsid w:val="00E320D1"/>
    <w:rsid w:val="00E33329"/>
    <w:rsid w:val="00E3502C"/>
    <w:rsid w:val="00E35F83"/>
    <w:rsid w:val="00E36F91"/>
    <w:rsid w:val="00E415AF"/>
    <w:rsid w:val="00E42876"/>
    <w:rsid w:val="00E447CA"/>
    <w:rsid w:val="00E46280"/>
    <w:rsid w:val="00E50142"/>
    <w:rsid w:val="00E525D1"/>
    <w:rsid w:val="00E54B1A"/>
    <w:rsid w:val="00E55633"/>
    <w:rsid w:val="00E5665E"/>
    <w:rsid w:val="00E57739"/>
    <w:rsid w:val="00E57FB7"/>
    <w:rsid w:val="00E61310"/>
    <w:rsid w:val="00E62892"/>
    <w:rsid w:val="00E62C3D"/>
    <w:rsid w:val="00E63B6E"/>
    <w:rsid w:val="00E65E53"/>
    <w:rsid w:val="00E7220C"/>
    <w:rsid w:val="00E734EE"/>
    <w:rsid w:val="00E8092A"/>
    <w:rsid w:val="00E839A9"/>
    <w:rsid w:val="00E866D7"/>
    <w:rsid w:val="00E90EDC"/>
    <w:rsid w:val="00E916BA"/>
    <w:rsid w:val="00E91808"/>
    <w:rsid w:val="00E95AB6"/>
    <w:rsid w:val="00E968F9"/>
    <w:rsid w:val="00EA180B"/>
    <w:rsid w:val="00EB1041"/>
    <w:rsid w:val="00EB54D8"/>
    <w:rsid w:val="00EC1FE0"/>
    <w:rsid w:val="00EC2F7B"/>
    <w:rsid w:val="00ED513B"/>
    <w:rsid w:val="00ED71E2"/>
    <w:rsid w:val="00EE0125"/>
    <w:rsid w:val="00EE0C76"/>
    <w:rsid w:val="00EE30D4"/>
    <w:rsid w:val="00EF0FE6"/>
    <w:rsid w:val="00EF3B21"/>
    <w:rsid w:val="00EF55FB"/>
    <w:rsid w:val="00EF64D3"/>
    <w:rsid w:val="00EF66CB"/>
    <w:rsid w:val="00EF6774"/>
    <w:rsid w:val="00F004D0"/>
    <w:rsid w:val="00F026D0"/>
    <w:rsid w:val="00F02B9F"/>
    <w:rsid w:val="00F07308"/>
    <w:rsid w:val="00F1053D"/>
    <w:rsid w:val="00F1138C"/>
    <w:rsid w:val="00F125D1"/>
    <w:rsid w:val="00F12AD3"/>
    <w:rsid w:val="00F137A1"/>
    <w:rsid w:val="00F147B7"/>
    <w:rsid w:val="00F22A09"/>
    <w:rsid w:val="00F2499D"/>
    <w:rsid w:val="00F2540D"/>
    <w:rsid w:val="00F3069F"/>
    <w:rsid w:val="00F3100E"/>
    <w:rsid w:val="00F32320"/>
    <w:rsid w:val="00F34E4F"/>
    <w:rsid w:val="00F408B7"/>
    <w:rsid w:val="00F42872"/>
    <w:rsid w:val="00F43C92"/>
    <w:rsid w:val="00F44DCD"/>
    <w:rsid w:val="00F55325"/>
    <w:rsid w:val="00F57B49"/>
    <w:rsid w:val="00F61005"/>
    <w:rsid w:val="00F62ACD"/>
    <w:rsid w:val="00F63E81"/>
    <w:rsid w:val="00F64443"/>
    <w:rsid w:val="00F75477"/>
    <w:rsid w:val="00F76101"/>
    <w:rsid w:val="00F8386F"/>
    <w:rsid w:val="00F83DCC"/>
    <w:rsid w:val="00F84197"/>
    <w:rsid w:val="00F9283F"/>
    <w:rsid w:val="00F94309"/>
    <w:rsid w:val="00F96470"/>
    <w:rsid w:val="00FA0183"/>
    <w:rsid w:val="00FA1D7A"/>
    <w:rsid w:val="00FA201D"/>
    <w:rsid w:val="00FA59C2"/>
    <w:rsid w:val="00FA71D1"/>
    <w:rsid w:val="00FB0274"/>
    <w:rsid w:val="00FB6109"/>
    <w:rsid w:val="00FB7B5F"/>
    <w:rsid w:val="00FB7E36"/>
    <w:rsid w:val="00FC08CA"/>
    <w:rsid w:val="00FC1F79"/>
    <w:rsid w:val="00FC2165"/>
    <w:rsid w:val="00FC387E"/>
    <w:rsid w:val="00FC3EFB"/>
    <w:rsid w:val="00FC56A1"/>
    <w:rsid w:val="00FD4C4A"/>
    <w:rsid w:val="00FD528C"/>
    <w:rsid w:val="00FD7BFA"/>
    <w:rsid w:val="00FE0D33"/>
    <w:rsid w:val="00FE23F0"/>
    <w:rsid w:val="00FE2663"/>
    <w:rsid w:val="00FE408B"/>
    <w:rsid w:val="00FE6536"/>
    <w:rsid w:val="00FE7F96"/>
    <w:rsid w:val="00FF02B9"/>
    <w:rsid w:val="00FF17A5"/>
    <w:rsid w:val="00FF1A4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F371"/>
  <w15:docId w15:val="{C8ACC721-5A8D-44B8-9032-6C00AB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0D"/>
    <w:pPr>
      <w:spacing w:line="240" w:lineRule="auto"/>
      <w:jc w:val="both"/>
    </w:pPr>
    <w:rPr>
      <w:rFonts w:ascii="Arial" w:hAnsi="Arial" w:cs="Arial"/>
      <w:bCs/>
      <w:lang w:val="en-US"/>
    </w:rPr>
  </w:style>
  <w:style w:type="paragraph" w:styleId="Ttulo1">
    <w:name w:val="heading 1"/>
    <w:basedOn w:val="Normal"/>
    <w:next w:val="Normal"/>
    <w:link w:val="Ttulo1Car"/>
    <w:qFormat/>
    <w:rsid w:val="007A0F84"/>
    <w:pPr>
      <w:outlineLvl w:val="0"/>
    </w:pPr>
    <w:rPr>
      <w:b/>
      <w:color w:val="000000"/>
      <w:shd w:val="clear" w:color="auto" w:fill="FFFFFF"/>
    </w:rPr>
  </w:style>
  <w:style w:type="paragraph" w:styleId="Ttulo2">
    <w:name w:val="heading 2"/>
    <w:basedOn w:val="Normal"/>
    <w:next w:val="Normal"/>
    <w:link w:val="Ttulo2Car"/>
    <w:unhideWhenUsed/>
    <w:qFormat/>
    <w:rsid w:val="00CA3FA4"/>
    <w:pPr>
      <w:spacing w:line="480" w:lineRule="auto"/>
      <w:jc w:val="left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A60EB8"/>
    <w:pPr>
      <w:spacing w:line="480" w:lineRule="auto"/>
      <w:outlineLvl w:val="2"/>
    </w:pPr>
    <w:rPr>
      <w:i/>
      <w:u w:val="single"/>
      <w:lang w:val="en-GB"/>
    </w:rPr>
  </w:style>
  <w:style w:type="paragraph" w:styleId="Ttulo4">
    <w:name w:val="heading 4"/>
    <w:basedOn w:val="Normal"/>
    <w:next w:val="Normal"/>
    <w:link w:val="Ttulo4Car"/>
    <w:autoRedefine/>
    <w:qFormat/>
    <w:rsid w:val="00184C27"/>
    <w:pPr>
      <w:keepNext/>
      <w:tabs>
        <w:tab w:val="num" w:pos="864"/>
      </w:tabs>
      <w:suppressAutoHyphens/>
      <w:spacing w:before="240" w:after="60"/>
      <w:outlineLvl w:val="3"/>
    </w:pPr>
    <w:rPr>
      <w:rFonts w:eastAsia="Times New Roman"/>
      <w:b/>
      <w:bCs w:val="0"/>
      <w:szCs w:val="20"/>
      <w:lang w:val="en-GB" w:eastAsia="ar-SA"/>
    </w:rPr>
  </w:style>
  <w:style w:type="paragraph" w:styleId="Ttulo5">
    <w:name w:val="heading 5"/>
    <w:basedOn w:val="Normal"/>
    <w:next w:val="Normal"/>
    <w:link w:val="Ttulo5Car"/>
    <w:qFormat/>
    <w:rsid w:val="00184C27"/>
    <w:pPr>
      <w:suppressAutoHyphens/>
      <w:spacing w:before="240" w:after="60"/>
      <w:outlineLvl w:val="4"/>
    </w:pPr>
    <w:rPr>
      <w:rFonts w:eastAsia="Times New Roman" w:cs="Times New Roman"/>
      <w:b/>
      <w:i/>
      <w:iCs/>
      <w:sz w:val="26"/>
      <w:szCs w:val="26"/>
      <w:lang w:val="en-GB" w:eastAsia="ar-SA"/>
    </w:rPr>
  </w:style>
  <w:style w:type="paragraph" w:styleId="Ttulo6">
    <w:name w:val="heading 6"/>
    <w:basedOn w:val="Normal"/>
    <w:next w:val="Normal"/>
    <w:link w:val="Ttulo6Car"/>
    <w:autoRedefine/>
    <w:qFormat/>
    <w:rsid w:val="00184C27"/>
    <w:pPr>
      <w:suppressAutoHyphens/>
      <w:spacing w:after="0"/>
      <w:outlineLvl w:val="5"/>
    </w:pPr>
    <w:rPr>
      <w:rFonts w:eastAsia="Times New Roman" w:cs="Times New Roman"/>
      <w:b/>
      <w:lang w:eastAsia="ar-SA"/>
    </w:rPr>
  </w:style>
  <w:style w:type="paragraph" w:styleId="Ttulo7">
    <w:name w:val="heading 7"/>
    <w:basedOn w:val="Normal"/>
    <w:next w:val="Normal"/>
    <w:link w:val="Ttulo7Car"/>
    <w:qFormat/>
    <w:rsid w:val="00184C27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bCs w:val="0"/>
      <w:sz w:val="24"/>
      <w:szCs w:val="24"/>
      <w:lang w:val="en-GB" w:eastAsia="ar-SA"/>
    </w:rPr>
  </w:style>
  <w:style w:type="paragraph" w:styleId="Ttulo8">
    <w:name w:val="heading 8"/>
    <w:basedOn w:val="Normal"/>
    <w:next w:val="Normal"/>
    <w:link w:val="Ttulo8Car"/>
    <w:qFormat/>
    <w:rsid w:val="00184C27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bCs w:val="0"/>
      <w:i/>
      <w:iCs/>
      <w:sz w:val="24"/>
      <w:szCs w:val="24"/>
      <w:lang w:val="en-GB" w:eastAsia="ar-SA"/>
    </w:rPr>
  </w:style>
  <w:style w:type="paragraph" w:styleId="Ttulo9">
    <w:name w:val="heading 9"/>
    <w:basedOn w:val="Normal"/>
    <w:next w:val="Normal"/>
    <w:link w:val="Ttulo9Car"/>
    <w:qFormat/>
    <w:rsid w:val="00184C27"/>
    <w:pPr>
      <w:suppressAutoHyphens/>
      <w:spacing w:before="240" w:after="60"/>
      <w:outlineLvl w:val="8"/>
    </w:pPr>
    <w:rPr>
      <w:rFonts w:eastAsia="Times New Roman"/>
      <w:bCs w:val="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F84"/>
    <w:rPr>
      <w:rFonts w:ascii="Arial" w:hAnsi="Arial" w:cs="Arial"/>
      <w:b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rsid w:val="00CA3FA4"/>
    <w:rPr>
      <w:rFonts w:ascii="Arial" w:hAnsi="Arial" w:cs="Arial"/>
      <w:bCs/>
      <w:i/>
      <w:lang w:val="en-GB"/>
    </w:rPr>
  </w:style>
  <w:style w:type="character" w:customStyle="1" w:styleId="Ttulo3Car">
    <w:name w:val="Título 3 Car"/>
    <w:basedOn w:val="Fuentedeprrafopredeter"/>
    <w:link w:val="Ttulo3"/>
    <w:rsid w:val="00A60EB8"/>
    <w:rPr>
      <w:rFonts w:ascii="Arial" w:hAnsi="Arial" w:cs="Arial"/>
      <w:bCs/>
      <w:i/>
      <w:u w:val="single"/>
      <w:lang w:val="en-GB"/>
    </w:rPr>
  </w:style>
  <w:style w:type="character" w:customStyle="1" w:styleId="Ttulo4Car">
    <w:name w:val="Título 4 Car"/>
    <w:basedOn w:val="Fuentedeprrafopredeter"/>
    <w:link w:val="Ttulo4"/>
    <w:rsid w:val="00184C27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Ttulo5Car">
    <w:name w:val="Título 5 Car"/>
    <w:basedOn w:val="Fuentedeprrafopredeter"/>
    <w:link w:val="Ttulo5"/>
    <w:rsid w:val="00184C27"/>
    <w:rPr>
      <w:rFonts w:ascii="Arial" w:eastAsia="Times New Roman" w:hAnsi="Arial" w:cs="Times New Roman"/>
      <w:b/>
      <w:bCs/>
      <w:i/>
      <w:iCs/>
      <w:sz w:val="26"/>
      <w:szCs w:val="26"/>
      <w:lang w:val="en-GB" w:eastAsia="ar-SA"/>
    </w:rPr>
  </w:style>
  <w:style w:type="character" w:customStyle="1" w:styleId="Ttulo6Car">
    <w:name w:val="Título 6 Car"/>
    <w:basedOn w:val="Fuentedeprrafopredeter"/>
    <w:link w:val="Ttulo6"/>
    <w:rsid w:val="00184C27"/>
    <w:rPr>
      <w:rFonts w:ascii="Arial" w:eastAsia="Times New Roman" w:hAnsi="Arial" w:cs="Times New Roman"/>
      <w:b/>
      <w:bCs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184C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tulo8Car">
    <w:name w:val="Título 8 Car"/>
    <w:basedOn w:val="Fuentedeprrafopredeter"/>
    <w:link w:val="Ttulo8"/>
    <w:rsid w:val="00184C27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Ttulo9Car">
    <w:name w:val="Título 9 Car"/>
    <w:basedOn w:val="Fuentedeprrafopredeter"/>
    <w:link w:val="Ttulo9"/>
    <w:rsid w:val="00184C27"/>
    <w:rPr>
      <w:rFonts w:ascii="Arial" w:eastAsia="Times New Roman" w:hAnsi="Arial" w:cs="Arial"/>
      <w:lang w:val="en-GB" w:eastAsia="ar-SA"/>
    </w:rPr>
  </w:style>
  <w:style w:type="paragraph" w:styleId="Encabezado">
    <w:name w:val="header"/>
    <w:basedOn w:val="Normal"/>
    <w:link w:val="EncabezadoCar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F84"/>
  </w:style>
  <w:style w:type="paragraph" w:styleId="Piedepgina">
    <w:name w:val="footer"/>
    <w:basedOn w:val="Normal"/>
    <w:link w:val="PiedepginaCar"/>
    <w:uiPriority w:val="99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84"/>
  </w:style>
  <w:style w:type="character" w:styleId="Hipervnculo">
    <w:name w:val="Hyperlink"/>
    <w:basedOn w:val="Fuentedeprrafopredeter"/>
    <w:uiPriority w:val="99"/>
    <w:unhideWhenUsed/>
    <w:rsid w:val="007A0F8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257B"/>
    <w:pPr>
      <w:tabs>
        <w:tab w:val="left" w:pos="880"/>
        <w:tab w:val="right" w:leader="dot" w:pos="8494"/>
      </w:tabs>
      <w:spacing w:after="100"/>
      <w:ind w:left="220"/>
    </w:pPr>
    <w:rPr>
      <w:bCs w:val="0"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e w:val="Balloon Text"/>
    <w:basedOn w:val="Normal"/>
    <w:link w:val="TextodegloboCar"/>
    <w:unhideWhenUsed/>
    <w:rsid w:val="007A0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F8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2C0B"/>
    <w:pPr>
      <w:tabs>
        <w:tab w:val="left" w:pos="440"/>
        <w:tab w:val="right" w:leader="dot" w:pos="8494"/>
      </w:tabs>
      <w:spacing w:after="100" w:line="480" w:lineRule="auto"/>
    </w:pPr>
    <w:rPr>
      <w:b/>
      <w:noProof/>
      <w:lang w:val="en-GB"/>
    </w:rPr>
  </w:style>
  <w:style w:type="character" w:styleId="Refdecomentario">
    <w:name w:val="annotation reference"/>
    <w:basedOn w:val="Fuentedeprrafopredeter"/>
    <w:unhideWhenUsed/>
    <w:rsid w:val="006D1EA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AC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AC"/>
    <w:rPr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702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32F3B"/>
    <w:rPr>
      <w:rFonts w:ascii="Arial" w:hAnsi="Arial" w:cs="Arial"/>
      <w:bCs/>
      <w:lang w:val="en-GB"/>
    </w:rPr>
  </w:style>
  <w:style w:type="table" w:styleId="Tablaconcuadrcula">
    <w:name w:val="Table Grid"/>
    <w:basedOn w:val="Tablanormal"/>
    <w:uiPriority w:val="39"/>
    <w:rsid w:val="00C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E2B85"/>
    <w:pPr>
      <w:spacing w:after="200"/>
    </w:pPr>
    <w:rPr>
      <w:b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AE2B85"/>
    <w:rPr>
      <w:rFonts w:ascii="Arial" w:hAnsi="Arial" w:cs="Arial"/>
      <w:b/>
      <w:bCs/>
      <w:sz w:val="20"/>
      <w:szCs w:val="20"/>
      <w:lang w:val="en-GB"/>
    </w:rPr>
  </w:style>
  <w:style w:type="paragraph" w:styleId="Descripcin">
    <w:name w:val="caption"/>
    <w:basedOn w:val="Normal"/>
    <w:next w:val="Normal"/>
    <w:unhideWhenUsed/>
    <w:qFormat/>
    <w:rsid w:val="00B32F3B"/>
    <w:pPr>
      <w:suppressAutoHyphens/>
      <w:spacing w:after="0"/>
    </w:pPr>
    <w:rPr>
      <w:rFonts w:eastAsia="Times New Roman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3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6280"/>
    <w:pPr>
      <w:spacing w:after="0" w:line="240" w:lineRule="auto"/>
    </w:pPr>
    <w:rPr>
      <w:rFonts w:ascii="Arial" w:hAnsi="Arial" w:cs="Arial"/>
      <w:bCs/>
      <w:lang w:val="en-GB"/>
    </w:rPr>
  </w:style>
  <w:style w:type="character" w:styleId="Hipervnculovisitado">
    <w:name w:val="FollowedHyperlink"/>
    <w:basedOn w:val="Fuentedeprrafopredeter"/>
    <w:uiPriority w:val="99"/>
    <w:unhideWhenUsed/>
    <w:rsid w:val="00C47257"/>
    <w:rPr>
      <w:color w:val="800080" w:themeColor="followedHyperlink"/>
      <w:u w:val="single"/>
    </w:rPr>
  </w:style>
  <w:style w:type="paragraph" w:customStyle="1" w:styleId="indentbullet">
    <w:name w:val="indent bullet"/>
    <w:basedOn w:val="ndice1"/>
    <w:autoRedefine/>
    <w:rsid w:val="00184C27"/>
    <w:pPr>
      <w:tabs>
        <w:tab w:val="left" w:pos="7938"/>
      </w:tabs>
      <w:ind w:left="0" w:firstLine="0"/>
    </w:pPr>
    <w:rPr>
      <w:rFonts w:cs="Arial"/>
      <w:szCs w:val="20"/>
      <w:lang w:val="nl-NL"/>
    </w:rPr>
  </w:style>
  <w:style w:type="paragraph" w:styleId="ndice1">
    <w:name w:val="index 1"/>
    <w:basedOn w:val="Normal"/>
    <w:next w:val="Normal"/>
    <w:autoRedefine/>
    <w:semiHidden/>
    <w:rsid w:val="00184C27"/>
    <w:pPr>
      <w:numPr>
        <w:numId w:val="3"/>
      </w:numPr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Index">
    <w:name w:val="Index"/>
    <w:basedOn w:val="Normal"/>
    <w:rsid w:val="00184C27"/>
    <w:pPr>
      <w:suppressLineNumbers/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tablecontentsheading">
    <w:name w:val="table contents heading"/>
    <w:basedOn w:val="Normal"/>
    <w:autoRedefine/>
    <w:rsid w:val="00184C27"/>
    <w:pPr>
      <w:widowControl w:val="0"/>
      <w:suppressAutoHyphens/>
      <w:spacing w:after="0"/>
    </w:pPr>
    <w:rPr>
      <w:rFonts w:eastAsia="Times New Roman" w:cs="Times New Roman"/>
      <w:b/>
      <w:bCs w:val="0"/>
      <w:spacing w:val="4"/>
      <w:sz w:val="32"/>
      <w:szCs w:val="20"/>
      <w:lang w:val="en-GB" w:eastAsia="ar-SA"/>
    </w:rPr>
  </w:style>
  <w:style w:type="paragraph" w:customStyle="1" w:styleId="tablecontents">
    <w:name w:val="table contents"/>
    <w:basedOn w:val="tablecontentsheading"/>
    <w:rsid w:val="00184C27"/>
    <w:rPr>
      <w:b w:val="0"/>
      <w:color w:val="000000"/>
    </w:rPr>
  </w:style>
  <w:style w:type="paragraph" w:customStyle="1" w:styleId="Style2">
    <w:name w:val="Style2"/>
    <w:basedOn w:val="Normal"/>
    <w:rsid w:val="00184C27"/>
    <w:pPr>
      <w:spacing w:after="0"/>
      <w:jc w:val="center"/>
    </w:pPr>
    <w:rPr>
      <w:rFonts w:eastAsia="Times New Roman" w:cs="Times New Roman"/>
      <w:b/>
      <w:bCs w:val="0"/>
      <w:sz w:val="32"/>
      <w:szCs w:val="24"/>
      <w:lang w:val="en-GB"/>
    </w:rPr>
  </w:style>
  <w:style w:type="paragraph" w:styleId="TDC4">
    <w:name w:val="toc 4"/>
    <w:basedOn w:val="Normal"/>
    <w:next w:val="Normal"/>
    <w:autoRedefine/>
    <w:uiPriority w:val="39"/>
    <w:rsid w:val="00184C27"/>
    <w:pPr>
      <w:tabs>
        <w:tab w:val="left" w:pos="1622"/>
        <w:tab w:val="right" w:leader="dot" w:pos="8448"/>
      </w:tabs>
      <w:suppressAutoHyphens/>
      <w:spacing w:before="40" w:after="0"/>
      <w:ind w:left="658"/>
    </w:pPr>
    <w:rPr>
      <w:rFonts w:eastAsia="Times New Roman" w:cs="Times New Roman"/>
      <w:bCs w:val="0"/>
      <w:noProof/>
      <w:lang w:eastAsia="ar-SA"/>
    </w:rPr>
  </w:style>
  <w:style w:type="paragraph" w:customStyle="1" w:styleId="Headersection2">
    <w:name w:val="Header section 2"/>
    <w:basedOn w:val="Encabezado"/>
    <w:rsid w:val="00184C27"/>
    <w:pPr>
      <w:tabs>
        <w:tab w:val="clear" w:pos="4252"/>
        <w:tab w:val="clear" w:pos="8504"/>
        <w:tab w:val="center" w:pos="4153"/>
        <w:tab w:val="left" w:pos="4984"/>
        <w:tab w:val="right" w:pos="8306"/>
      </w:tabs>
      <w:suppressAutoHyphens/>
      <w:spacing w:line="288" w:lineRule="auto"/>
      <w:jc w:val="left"/>
    </w:pPr>
    <w:rPr>
      <w:rFonts w:eastAsia="Times New Roman" w:cs="Times New Roman"/>
      <w:bCs w:val="0"/>
      <w:spacing w:val="4"/>
      <w:sz w:val="18"/>
      <w:szCs w:val="20"/>
      <w:lang w:val="en-GB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C2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 w:val="0"/>
      <w:color w:val="365F91"/>
      <w:sz w:val="28"/>
      <w:szCs w:val="28"/>
      <w:shd w:val="clear" w:color="auto" w:fill="auto"/>
      <w:lang w:val="en-GB" w:eastAsia="ja-JP"/>
    </w:rPr>
  </w:style>
  <w:style w:type="paragraph" w:customStyle="1" w:styleId="ACTstyle">
    <w:name w:val="ACT style"/>
    <w:basedOn w:val="Ttulo3"/>
    <w:link w:val="ACTstyleCar"/>
    <w:qFormat/>
    <w:rsid w:val="00184C27"/>
    <w:pPr>
      <w:spacing w:line="360" w:lineRule="auto"/>
      <w:jc w:val="left"/>
    </w:pPr>
    <w:rPr>
      <w:rFonts w:ascii="Gill Sans MT" w:eastAsia="Times New Roman" w:hAnsi="Gill Sans MT" w:cs="Times New Roman"/>
      <w:b/>
      <w:i w:val="0"/>
      <w:color w:val="489324"/>
      <w:sz w:val="26"/>
      <w:szCs w:val="26"/>
      <w:lang w:val="ca-ES" w:eastAsia="x-none"/>
    </w:rPr>
  </w:style>
  <w:style w:type="character" w:customStyle="1" w:styleId="ACTstyleCar">
    <w:name w:val="ACT style Car"/>
    <w:link w:val="ACTstyle"/>
    <w:rsid w:val="00184C27"/>
    <w:rPr>
      <w:rFonts w:ascii="Gill Sans MT" w:eastAsia="Times New Roman" w:hAnsi="Gill Sans MT" w:cs="Times New Roman"/>
      <w:b/>
      <w:bCs/>
      <w:color w:val="489324"/>
      <w:sz w:val="26"/>
      <w:szCs w:val="26"/>
      <w:lang w:val="ca-ES" w:eastAsia="x-none"/>
    </w:rPr>
  </w:style>
  <w:style w:type="paragraph" w:styleId="Textonotapie">
    <w:name w:val="footnote text"/>
    <w:basedOn w:val="Normal"/>
    <w:link w:val="TextonotapieCar"/>
    <w:rsid w:val="00184C27"/>
    <w:pPr>
      <w:suppressAutoHyphens/>
      <w:spacing w:after="0"/>
    </w:pPr>
    <w:rPr>
      <w:rFonts w:eastAsia="Times New Roman" w:cs="Times New Roman"/>
      <w:bCs w:val="0"/>
      <w:sz w:val="20"/>
      <w:szCs w:val="20"/>
      <w:lang w:val="en-GB" w:eastAsia="ar-SA"/>
    </w:rPr>
  </w:style>
  <w:style w:type="character" w:customStyle="1" w:styleId="TextonotapieCar">
    <w:name w:val="Texto nota pie Car"/>
    <w:basedOn w:val="Fuentedeprrafopredeter"/>
    <w:link w:val="Textonotapie"/>
    <w:rsid w:val="00184C27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Refdenotaalpie">
    <w:name w:val="footnote reference"/>
    <w:rsid w:val="00184C27"/>
    <w:rPr>
      <w:vertAlign w:val="superscript"/>
    </w:rPr>
  </w:style>
  <w:style w:type="paragraph" w:customStyle="1" w:styleId="font5">
    <w:name w:val="font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3">
    <w:name w:val="xl63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6">
    <w:name w:val="xl66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7"/>
      <w:szCs w:val="27"/>
      <w:lang w:val="es-ES" w:eastAsia="es-ES"/>
    </w:rPr>
  </w:style>
  <w:style w:type="paragraph" w:customStyle="1" w:styleId="xl67">
    <w:name w:val="xl67"/>
    <w:basedOn w:val="Normal"/>
    <w:rsid w:val="00184C27"/>
    <w:pPr>
      <w:spacing w:before="100" w:beforeAutospacing="1" w:after="100" w:afterAutospacing="1"/>
      <w:jc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8">
    <w:name w:val="xl68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9">
    <w:name w:val="xl69"/>
    <w:basedOn w:val="Normal"/>
    <w:rsid w:val="00184C27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0">
    <w:name w:val="xl70"/>
    <w:basedOn w:val="Normal"/>
    <w:rsid w:val="00184C27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Cs w:val="0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2">
    <w:name w:val="xl72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i/>
      <w:iCs/>
      <w:color w:val="000000"/>
      <w:sz w:val="18"/>
      <w:szCs w:val="18"/>
      <w:lang w:val="es-ES" w:eastAsia="es-ES"/>
    </w:rPr>
  </w:style>
  <w:style w:type="paragraph" w:customStyle="1" w:styleId="xl73">
    <w:name w:val="xl73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74">
    <w:name w:val="xl7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  <w:style w:type="paragraph" w:customStyle="1" w:styleId="xl75">
    <w:name w:val="xl75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184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0"/>
      <w:szCs w:val="20"/>
      <w:lang w:val="es-ES" w:eastAsia="es-ES"/>
    </w:rPr>
  </w:style>
  <w:style w:type="paragraph" w:customStyle="1" w:styleId="xl77">
    <w:name w:val="xl77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222222"/>
      <w:sz w:val="20"/>
      <w:szCs w:val="20"/>
      <w:lang w:val="es-ES" w:eastAsia="es-ES"/>
    </w:rPr>
  </w:style>
  <w:style w:type="paragraph" w:customStyle="1" w:styleId="xl78">
    <w:name w:val="xl78"/>
    <w:basedOn w:val="Normal"/>
    <w:rsid w:val="00184C27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0A7-9310-462F-845B-A18CDFB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IGDUENASE@PUCE.EDU.EC</cp:lastModifiedBy>
  <cp:revision>2</cp:revision>
  <cp:lastPrinted>2016-02-12T18:28:00Z</cp:lastPrinted>
  <dcterms:created xsi:type="dcterms:W3CDTF">2021-03-08T16:55:00Z</dcterms:created>
  <dcterms:modified xsi:type="dcterms:W3CDTF">2021-03-08T16:55:00Z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http://www.zotero.org/styles/archives-of-cardiovascular-diseases</vt:lpwstr>
  </property>
  <property fmtid="{D5CDD505-2E9C-101B-9397-08002B2CF9AE}" pid="7" name="Mendeley Recent Style Name 2_1">
    <vt:lpwstr>Archives of Cardiovascular Diseases</vt:lpwstr>
  </property>
  <property fmtid="{D5CDD505-2E9C-101B-9397-08002B2CF9AE}" pid="8" name="Mendeley Recent Style Id 3_1">
    <vt:lpwstr>http://csl.mendeley.com/styles/545086211/elsevier-with-titles-2</vt:lpwstr>
  </property>
  <property fmtid="{D5CDD505-2E9C-101B-9397-08002B2CF9AE}" pid="9" name="Mendeley Recent Style Name 3_1">
    <vt:lpwstr>Elsevier (numeric, with titles) - Iván Dueñas Espín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http://www.zotero.org/styles/vancouver</vt:lpwstr>
  </property>
  <property fmtid="{D5CDD505-2E9C-101B-9397-08002B2CF9AE}" pid="13" name="Mendeley Recent Style Name 5_1">
    <vt:lpwstr>Vancouver</vt:lpwstr>
  </property>
  <property fmtid="{D5CDD505-2E9C-101B-9397-08002B2CF9AE}" pid="14" name="Mendeley Recent Style Id 6_1">
    <vt:lpwstr>http://csl.mendeley.com/styles/8405973/vancouver-23</vt:lpwstr>
  </property>
  <property fmtid="{D5CDD505-2E9C-101B-9397-08002B2CF9AE}" pid="15" name="Mendeley Recent Style Name 6_1">
    <vt:lpwstr>Vancouver - Ivan Dueñas Espín, MD, MPH, PhD</vt:lpwstr>
  </property>
  <property fmtid="{D5CDD505-2E9C-101B-9397-08002B2CF9AE}" pid="16" name="Mendeley Recent Style Id 7_1">
    <vt:lpwstr>http://csl.mendeley.com/styles/8405973/vancouver-32</vt:lpwstr>
  </property>
  <property fmtid="{D5CDD505-2E9C-101B-9397-08002B2CF9AE}" pid="17" name="Mendeley Recent Style Name 7_1">
    <vt:lpwstr>Vancouver - Ivan Dueñas Espín, MD, MPH, PhD</vt:lpwstr>
  </property>
  <property fmtid="{D5CDD505-2E9C-101B-9397-08002B2CF9AE}" pid="18" name="Mendeley Recent Style Id 8_1">
    <vt:lpwstr>http://csl.mendeley.com/styles/8405973/vancouver-333</vt:lpwstr>
  </property>
  <property fmtid="{D5CDD505-2E9C-101B-9397-08002B2CF9AE}" pid="19" name="Mendeley Recent Style Name 8_1">
    <vt:lpwstr>Vancouver - Ivan Dueñas Espín, MD, MPH, PhD</vt:lpwstr>
  </property>
  <property fmtid="{D5CDD505-2E9C-101B-9397-08002B2CF9AE}" pid="20" name="Mendeley Recent Style Id 9_1">
    <vt:lpwstr>http://csl.mendeley.com/styles/8405973/vancouver-221</vt:lpwstr>
  </property>
  <property fmtid="{D5CDD505-2E9C-101B-9397-08002B2CF9AE}" pid="21" name="Mendeley Recent Style Name 9_1">
    <vt:lpwstr>Vancouver - Ivan Dueñas Espín, MD, MPH, PhD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4150d891-0c39-3252-8a93-b460ef9f743f</vt:lpwstr>
  </property>
  <property fmtid="{D5CDD505-2E9C-101B-9397-08002B2CF9AE}" pid="24" name="Mendeley Citation Style_1">
    <vt:lpwstr>http://csl.mendeley.com/styles/8405973/vancouver-23</vt:lpwstr>
  </property>
</Properties>
</file>